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0C33" w:rsidP="00640C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MARN016 Apply general purpose hand skills aboard a commercial vessel</w:t>
      </w:r>
      <w:r>
        <w:fldChar w:fldCharType="end"/>
      </w:r>
    </w:p>
    <w:p w:rsidR="00640C33" w:rsidP="00640C33">
      <w:pPr>
        <w:pStyle w:val="Version"/>
        <w:sectPr w:rsidSect="00F476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476FD" w:rsidP="00F476FD">
      <w:pPr>
        <w:pStyle w:val="SuperHeading"/>
      </w:pPr>
      <w:r w:rsidRPr="00F476FD">
        <w:t>Assessment Requirements for MARN016 Apply general purpose hand skills aboard a commercial vessel</w:t>
      </w:r>
    </w:p>
    <w:p w:rsidR="00000000" w:rsidRPr="00F476FD" w:rsidP="00F476FD">
      <w:pPr>
        <w:pStyle w:val="Heading1"/>
      </w:pPr>
      <w:bookmarkStart w:id="1" w:name="O_1285860"/>
      <w:bookmarkEnd w:id="1"/>
      <w:r w:rsidRPr="00F476F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FD" w:rsidP="00F476FD">
            <w:pPr>
              <w:pStyle w:val="BodyText"/>
            </w:pPr>
            <w:r w:rsidRPr="00F476FD">
              <w:rPr>
                <w:rStyle w:val="SpecialBold"/>
              </w:rPr>
              <w:t>Release 2</w:t>
            </w:r>
            <w:r w:rsidRPr="00F476FD">
              <w:t xml:space="preserve">. This is the second release of this unit of competency in the MAR Maritime Training Package. </w:t>
            </w:r>
          </w:p>
          <w:p w:rsidR="00000000" w:rsidRPr="00F476FD" w:rsidP="00F476FD">
            <w:pPr>
              <w:pStyle w:val="ListBullet"/>
            </w:pPr>
            <w:r w:rsidRPr="00F476FD">
              <w:t>Minor statement changes in unit Application</w:t>
            </w:r>
          </w:p>
          <w:p w:rsidR="00000000" w:rsidP="00F476FD">
            <w:pPr>
              <w:pStyle w:val="ListBullet"/>
              <w:rPr>
                <w:lang w:val="en-NZ"/>
              </w:rPr>
            </w:pPr>
            <w:r w:rsidRPr="00F476FD">
              <w:t>Minor statement changes in Assessment Conditions.</w:t>
            </w:r>
          </w:p>
        </w:tc>
      </w:tr>
      <w:tr w:rsidTr="00F47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FD" w:rsidP="00F476FD">
            <w:pPr>
              <w:pStyle w:val="BodyText"/>
            </w:pPr>
            <w:r w:rsidRPr="00F476FD">
              <w:rPr>
                <w:rStyle w:val="SpecialBold"/>
              </w:rPr>
              <w:t>Release 1</w:t>
            </w:r>
            <w:r w:rsidRPr="00F476FD">
              <w:t>. This is the first release of this unit of competency in the MAR Maritime Training Package.</w:t>
            </w:r>
          </w:p>
        </w:tc>
      </w:tr>
    </w:tbl>
    <w:p w:rsidR="00000000" w:rsidRPr="00F476FD" w:rsidP="00F476FD">
      <w:pPr>
        <w:pStyle w:val="NoPaddingFontSize1"/>
      </w:pPr>
    </w:p>
    <w:p w:rsidR="00000000" w:rsidRPr="00F476FD" w:rsidP="00F476FD">
      <w:pPr>
        <w:pStyle w:val="AllowPageBreak"/>
      </w:pPr>
    </w:p>
    <w:p w:rsidR="00000000" w:rsidRPr="00F476FD" w:rsidP="00F476FD">
      <w:pPr>
        <w:pStyle w:val="Heading1"/>
      </w:pPr>
      <w:bookmarkStart w:id="2" w:name="O_1285859"/>
      <w:bookmarkEnd w:id="2"/>
      <w:r w:rsidRPr="00F476F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FD" w:rsidP="00F476FD">
            <w:pPr>
              <w:pStyle w:val="BodyText"/>
            </w:pPr>
            <w:r w:rsidRPr="00F476FD">
              <w:t>Evidence required</w:t>
            </w:r>
            <w:r w:rsidRPr="00F476FD">
              <w:t xml:space="preserve"> to demonstrate competence in this unit must be relevant to and satisfy all of the requirements of the elements and performance criteria on at least one occasion and include:</w:t>
            </w:r>
          </w:p>
          <w:p w:rsidR="00000000" w:rsidRPr="00F476FD" w:rsidP="00F476FD">
            <w:pPr>
              <w:pStyle w:val="ListBullet"/>
            </w:pPr>
            <w:r w:rsidRPr="00F476FD">
              <w:t>assisting in:</w:t>
            </w:r>
          </w:p>
          <w:p w:rsidR="00000000" w:rsidRPr="00F476FD" w:rsidP="00F476FD">
            <w:pPr>
              <w:pStyle w:val="ListBullet2"/>
            </w:pPr>
            <w:r w:rsidRPr="00F476FD">
              <w:t xml:space="preserve">different types of mooring operations </w:t>
            </w:r>
          </w:p>
          <w:p w:rsidR="00000000" w:rsidRPr="00F476FD" w:rsidP="00F476FD">
            <w:pPr>
              <w:pStyle w:val="ListBullet2"/>
            </w:pPr>
            <w:r w:rsidRPr="00F476FD">
              <w:t xml:space="preserve">preparation and anchoring the vessel </w:t>
            </w:r>
          </w:p>
          <w:p w:rsidR="00000000" w:rsidRPr="00F476FD" w:rsidP="00F476FD">
            <w:pPr>
              <w:pStyle w:val="ListBullet2"/>
            </w:pPr>
            <w:r w:rsidRPr="00F476FD">
              <w:t>the performance of common operations, including:</w:t>
            </w:r>
          </w:p>
          <w:p w:rsidR="00000000" w:rsidRPr="00F476FD" w:rsidP="00F476FD">
            <w:pPr>
              <w:pStyle w:val="ListBullet3"/>
            </w:pPr>
            <w:r w:rsidRPr="00F476FD">
              <w:t>berthing and unberthing</w:t>
            </w:r>
          </w:p>
          <w:p w:rsidR="00000000" w:rsidRPr="00F476FD" w:rsidP="00F476FD">
            <w:pPr>
              <w:pStyle w:val="ListBullet3"/>
            </w:pPr>
            <w:r w:rsidRPr="00F476FD">
              <w:t>rigging and recovering means of access to the vessel</w:t>
            </w:r>
          </w:p>
          <w:p w:rsidR="00000000" w:rsidRPr="00F476FD" w:rsidP="00F476FD">
            <w:pPr>
              <w:pStyle w:val="ListBullet"/>
            </w:pPr>
            <w:r w:rsidRPr="00F476FD">
              <w:t>complying with workplace requirements, including:</w:t>
            </w:r>
          </w:p>
          <w:p w:rsidR="00000000" w:rsidRPr="00F476FD" w:rsidP="00F476FD">
            <w:pPr>
              <w:pStyle w:val="ListBullet2"/>
            </w:pPr>
            <w:r w:rsidRPr="00F476FD">
              <w:t>manufacturer and supervisor instructions</w:t>
            </w:r>
          </w:p>
          <w:p w:rsidR="00000000" w:rsidRPr="00F476FD" w:rsidP="00F476FD">
            <w:pPr>
              <w:pStyle w:val="ListBullet2"/>
            </w:pPr>
            <w:r w:rsidRPr="00F476FD">
              <w:t>Safety Management System (SMS)</w:t>
            </w:r>
          </w:p>
          <w:p w:rsidR="00000000" w:rsidRPr="00F476FD" w:rsidP="00F476FD">
            <w:pPr>
              <w:pStyle w:val="ListBullet2"/>
            </w:pPr>
            <w:r w:rsidRPr="00F476FD">
              <w:t>work health and safety (WHS)/occupational health and safety (OHS) requirements and safe work practices</w:t>
            </w:r>
          </w:p>
          <w:p w:rsidR="00000000" w:rsidRPr="00F476FD" w:rsidP="00F476FD">
            <w:pPr>
              <w:pStyle w:val="ListBullet2"/>
            </w:pPr>
            <w:r w:rsidRPr="00F476FD">
              <w:t xml:space="preserve">workplace procedures </w:t>
            </w:r>
          </w:p>
          <w:p w:rsidR="00000000" w:rsidRPr="00F476FD" w:rsidP="00F476FD">
            <w:pPr>
              <w:pStyle w:val="ListBullet"/>
            </w:pPr>
            <w:r w:rsidRPr="00F476FD">
              <w:t>handling and using ropes/lines and wires, including:</w:t>
            </w:r>
          </w:p>
          <w:p w:rsidR="00000000" w:rsidRPr="00F476FD" w:rsidP="00F476FD">
            <w:pPr>
              <w:pStyle w:val="ListBullet2"/>
            </w:pPr>
            <w:r w:rsidRPr="00F476FD">
              <w:t>perf</w:t>
            </w:r>
            <w:r w:rsidRPr="00F476FD">
              <w:t>orming an eye splice, back splice and a short splice</w:t>
            </w:r>
          </w:p>
          <w:p w:rsidR="00000000" w:rsidRPr="00F476FD" w:rsidP="00F476FD">
            <w:pPr>
              <w:pStyle w:val="ListBullet2"/>
            </w:pPr>
            <w:r w:rsidRPr="00F476FD">
              <w:t>performing common whipping on ropes</w:t>
            </w:r>
          </w:p>
          <w:p w:rsidR="00000000" w:rsidRPr="00F476FD" w:rsidP="00F476FD">
            <w:pPr>
              <w:pStyle w:val="ListBullet2"/>
            </w:pPr>
            <w:r w:rsidRPr="00F476FD">
              <w:t>synthetic rope mooring lines</w:t>
            </w:r>
          </w:p>
          <w:p w:rsidR="00000000" w:rsidRPr="00F476FD" w:rsidP="00F476FD">
            <w:pPr>
              <w:pStyle w:val="ListBullet2"/>
            </w:pPr>
            <w:r w:rsidRPr="00F476FD">
              <w:t>tying common knots, bends and hitches, including:</w:t>
            </w:r>
          </w:p>
          <w:p w:rsidR="00000000" w:rsidRPr="00F476FD" w:rsidP="00F476FD">
            <w:pPr>
              <w:pStyle w:val="ListBullet3"/>
            </w:pPr>
            <w:r w:rsidRPr="00F476FD">
              <w:t>bowline</w:t>
            </w:r>
          </w:p>
          <w:p w:rsidR="00000000" w:rsidRPr="00F476FD" w:rsidP="00F476FD">
            <w:pPr>
              <w:pStyle w:val="ListBullet3"/>
            </w:pPr>
            <w:r w:rsidRPr="00F476FD">
              <w:t>clove hitch</w:t>
            </w:r>
          </w:p>
          <w:p w:rsidR="00000000" w:rsidRPr="00F476FD" w:rsidP="00F476FD">
            <w:pPr>
              <w:pStyle w:val="ListBullet3"/>
            </w:pPr>
            <w:r w:rsidRPr="00F476FD">
              <w:t>reef knot</w:t>
            </w:r>
          </w:p>
          <w:p w:rsidR="00000000" w:rsidRPr="00F476FD" w:rsidP="00F476FD">
            <w:pPr>
              <w:pStyle w:val="ListBullet3"/>
            </w:pPr>
            <w:r w:rsidRPr="00F476FD">
              <w:t>rolling hitch</w:t>
            </w:r>
          </w:p>
          <w:p w:rsidR="00000000" w:rsidRPr="00F476FD" w:rsidP="00F476FD">
            <w:pPr>
              <w:pStyle w:val="ListBullet3"/>
            </w:pPr>
            <w:r w:rsidRPr="00F476FD">
              <w:t>round turn and two half hitches</w:t>
            </w:r>
          </w:p>
          <w:p w:rsidR="00000000" w:rsidRPr="00F476FD" w:rsidP="00F476FD">
            <w:pPr>
              <w:pStyle w:val="ListBullet"/>
            </w:pPr>
            <w:r w:rsidRPr="00F476FD">
              <w:t>using different types of deck machinery.</w:t>
            </w:r>
          </w:p>
        </w:tc>
      </w:tr>
    </w:tbl>
    <w:p w:rsidR="00000000" w:rsidRPr="00F476FD" w:rsidP="00F476FD">
      <w:pPr>
        <w:pStyle w:val="NoPaddingFontSize1"/>
      </w:pPr>
    </w:p>
    <w:p w:rsidR="00000000" w:rsidRPr="00F476FD" w:rsidP="00F476FD">
      <w:pPr>
        <w:pStyle w:val="AllowPageBreak"/>
      </w:pPr>
    </w:p>
    <w:p w:rsidR="00000000" w:rsidRPr="00F476FD" w:rsidP="00F476FD">
      <w:pPr>
        <w:pStyle w:val="Heading1"/>
      </w:pPr>
      <w:bookmarkStart w:id="3" w:name="O_1285858"/>
      <w:bookmarkEnd w:id="3"/>
      <w:r w:rsidRPr="00F476F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FD" w:rsidP="00F476FD">
            <w:pPr>
              <w:pStyle w:val="BodyText"/>
            </w:pPr>
            <w:r w:rsidRPr="00F476FD">
              <w:t xml:space="preserve">Evidence required to demonstrate competence in this unit must be relevant to and satisfy all of the requirements of the elements and performance </w:t>
            </w:r>
            <w:r w:rsidRPr="00F476FD">
              <w:t>criteria and include knowledge of:</w:t>
            </w:r>
          </w:p>
          <w:p w:rsidR="00000000" w:rsidRPr="00F476FD" w:rsidP="00F476FD">
            <w:pPr>
              <w:pStyle w:val="ListBullet"/>
            </w:pPr>
            <w:r w:rsidRPr="00F476FD">
              <w:t>anchor cable markings</w:t>
            </w:r>
          </w:p>
          <w:p w:rsidR="00000000" w:rsidRPr="00F476FD" w:rsidP="00F476FD">
            <w:pPr>
              <w:pStyle w:val="ListBullet"/>
            </w:pPr>
            <w:r w:rsidRPr="00F476FD">
              <w:t>anchoring the vessel in varying weather conditions</w:t>
            </w:r>
          </w:p>
          <w:p w:rsidR="00000000" w:rsidRPr="00F476FD" w:rsidP="00F476FD">
            <w:pPr>
              <w:pStyle w:val="ListBullet"/>
            </w:pPr>
            <w:r w:rsidRPr="00F476FD">
              <w:t>characteristics, care and maintenance of different types of ropes, wires and lines</w:t>
            </w:r>
          </w:p>
          <w:p w:rsidR="00000000" w:rsidRPr="00F476FD" w:rsidP="00F476FD">
            <w:pPr>
              <w:pStyle w:val="ListBullet"/>
            </w:pPr>
            <w:r w:rsidRPr="00F476FD">
              <w:t>correct application of common knots, bends and hitches, includin</w:t>
            </w:r>
            <w:r w:rsidRPr="00F476FD">
              <w:t>g:</w:t>
            </w:r>
          </w:p>
          <w:p w:rsidR="00000000" w:rsidRPr="00F476FD" w:rsidP="00F476FD">
            <w:pPr>
              <w:pStyle w:val="ListBullet2"/>
            </w:pPr>
            <w:r w:rsidRPr="00F476FD">
              <w:t>bowline</w:t>
            </w:r>
          </w:p>
          <w:p w:rsidR="00000000" w:rsidRPr="00F476FD" w:rsidP="00F476FD">
            <w:pPr>
              <w:pStyle w:val="ListBullet2"/>
            </w:pPr>
            <w:r w:rsidRPr="00F476FD">
              <w:t>clove hitch</w:t>
            </w:r>
          </w:p>
          <w:p w:rsidR="00000000" w:rsidRPr="00F476FD" w:rsidP="00F476FD">
            <w:pPr>
              <w:pStyle w:val="ListBullet2"/>
            </w:pPr>
            <w:r w:rsidRPr="00F476FD">
              <w:t>eye splice</w:t>
            </w:r>
          </w:p>
          <w:p w:rsidR="00000000" w:rsidRPr="00F476FD" w:rsidP="00F476FD">
            <w:pPr>
              <w:pStyle w:val="ListBullet2"/>
            </w:pPr>
            <w:r w:rsidRPr="00F476FD">
              <w:t>reef knot</w:t>
            </w:r>
          </w:p>
          <w:p w:rsidR="00000000" w:rsidRPr="00F476FD" w:rsidP="00F476FD">
            <w:pPr>
              <w:pStyle w:val="ListBullet2"/>
            </w:pPr>
            <w:r w:rsidRPr="00F476FD">
              <w:t>rolling hitch</w:t>
            </w:r>
          </w:p>
          <w:p w:rsidR="00000000" w:rsidRPr="00F476FD" w:rsidP="00F476FD">
            <w:pPr>
              <w:pStyle w:val="ListBullet2"/>
            </w:pPr>
            <w:r w:rsidRPr="00F476FD">
              <w:t>round turn and two half hitches</w:t>
            </w:r>
          </w:p>
          <w:p w:rsidR="00000000" w:rsidRPr="00F476FD" w:rsidP="00F476FD">
            <w:pPr>
              <w:pStyle w:val="ListBullet2"/>
            </w:pPr>
            <w:r w:rsidRPr="00F476FD">
              <w:t>short splice</w:t>
            </w:r>
          </w:p>
          <w:p w:rsidR="00000000" w:rsidRPr="00F476FD" w:rsidP="00F476FD">
            <w:pPr>
              <w:pStyle w:val="ListBullet"/>
            </w:pPr>
            <w:r w:rsidRPr="00F476FD">
              <w:t>correct nautical terminology</w:t>
            </w:r>
          </w:p>
          <w:p w:rsidR="00000000" w:rsidRPr="00F476FD" w:rsidP="00F476FD">
            <w:pPr>
              <w:pStyle w:val="ListBullet"/>
            </w:pPr>
            <w:r w:rsidRPr="00F476FD">
              <w:t>different configurations of mooring lines for various parts of a vessel, including:</w:t>
            </w:r>
          </w:p>
          <w:p w:rsidR="00000000" w:rsidRPr="00F476FD" w:rsidP="00F476FD">
            <w:pPr>
              <w:pStyle w:val="ListBullet2"/>
            </w:pPr>
            <w:r w:rsidRPr="00F476FD">
              <w:t>spring lines:</w:t>
            </w:r>
          </w:p>
          <w:p w:rsidR="00000000" w:rsidRPr="00F476FD" w:rsidP="00F476FD">
            <w:pPr>
              <w:pStyle w:val="ListBullet3"/>
            </w:pPr>
            <w:r w:rsidRPr="00F476FD">
              <w:t>back springs</w:t>
            </w:r>
          </w:p>
          <w:p w:rsidR="00000000" w:rsidRPr="00F476FD" w:rsidP="00F476FD">
            <w:pPr>
              <w:pStyle w:val="ListBullet3"/>
            </w:pPr>
            <w:r w:rsidRPr="00F476FD">
              <w:t>forward and aft springs</w:t>
            </w:r>
          </w:p>
          <w:p w:rsidR="00000000" w:rsidRPr="00F476FD" w:rsidP="00F476FD">
            <w:pPr>
              <w:pStyle w:val="ListBullet2"/>
            </w:pPr>
            <w:r w:rsidRPr="00F476FD">
              <w:t>bow and stern lines</w:t>
            </w:r>
          </w:p>
          <w:p w:rsidR="00000000" w:rsidRPr="00F476FD" w:rsidP="00F476FD">
            <w:pPr>
              <w:pStyle w:val="ListBullet2"/>
            </w:pPr>
            <w:r w:rsidRPr="00F476FD">
              <w:t>breast lines</w:t>
            </w:r>
          </w:p>
          <w:p w:rsidR="00000000" w:rsidRPr="00F476FD" w:rsidP="00F476FD">
            <w:pPr>
              <w:pStyle w:val="ListBullet"/>
            </w:pPr>
            <w:r w:rsidRPr="00F476FD">
              <w:t>different types of anchors</w:t>
            </w:r>
          </w:p>
          <w:p w:rsidR="00000000" w:rsidRPr="00F476FD" w:rsidP="00F476FD">
            <w:pPr>
              <w:pStyle w:val="ListBullet"/>
            </w:pPr>
            <w:r w:rsidRPr="00F476FD">
              <w:t>hazards and procedures associated with:</w:t>
            </w:r>
          </w:p>
          <w:p w:rsidR="00000000" w:rsidRPr="00F476FD" w:rsidP="00F476FD">
            <w:pPr>
              <w:pStyle w:val="ListBullet2"/>
            </w:pPr>
            <w:r w:rsidRPr="00F476FD">
              <w:t>confined spaces</w:t>
            </w:r>
          </w:p>
          <w:p w:rsidR="00000000" w:rsidRPr="00F476FD" w:rsidP="00F476FD">
            <w:pPr>
              <w:pStyle w:val="ListBullet2"/>
            </w:pPr>
            <w:r w:rsidRPr="00F476FD">
              <w:t xml:space="preserve">refuelling </w:t>
            </w:r>
          </w:p>
          <w:p w:rsidR="00000000" w:rsidRPr="00F476FD" w:rsidP="00F476FD">
            <w:pPr>
              <w:pStyle w:val="ListBullet2"/>
            </w:pPr>
            <w:r w:rsidRPr="00F476FD">
              <w:t>machinery spaces</w:t>
            </w:r>
          </w:p>
          <w:p w:rsidR="00000000" w:rsidRPr="00F476FD" w:rsidP="00F476FD">
            <w:pPr>
              <w:pStyle w:val="ListBullet2"/>
            </w:pPr>
            <w:r w:rsidRPr="00F476FD">
              <w:t>vessel access</w:t>
            </w:r>
          </w:p>
          <w:p w:rsidR="00000000" w:rsidRPr="00F476FD" w:rsidP="00F476FD">
            <w:pPr>
              <w:pStyle w:val="ListBullet"/>
            </w:pPr>
            <w:r w:rsidRPr="00F476FD">
              <w:t>hazards that could occur if the operation is not properly controlled</w:t>
            </w:r>
          </w:p>
          <w:p w:rsidR="00000000" w:rsidRPr="00F476FD" w:rsidP="00F476FD">
            <w:pPr>
              <w:pStyle w:val="ListBullet"/>
            </w:pPr>
            <w:r w:rsidRPr="00F476FD">
              <w:t>implementing safe and environmentally responsible work practices</w:t>
            </w:r>
          </w:p>
          <w:p w:rsidR="00000000" w:rsidRPr="00F476FD" w:rsidP="00F476FD">
            <w:pPr>
              <w:pStyle w:val="ListBullet"/>
            </w:pPr>
            <w:r w:rsidRPr="00F476FD">
              <w:t>requirements and means of access to the vessel, including:</w:t>
            </w:r>
          </w:p>
          <w:p w:rsidR="00000000" w:rsidRPr="00F476FD" w:rsidP="00F476FD">
            <w:pPr>
              <w:pStyle w:val="ListBullet2"/>
            </w:pPr>
            <w:r w:rsidRPr="00F476FD">
              <w:t>rigging and stowing gangways</w:t>
            </w:r>
          </w:p>
          <w:p w:rsidR="00000000" w:rsidRPr="00F476FD" w:rsidP="00F476FD">
            <w:pPr>
              <w:pStyle w:val="ListBullet2"/>
            </w:pPr>
            <w:r w:rsidRPr="00F476FD">
              <w:t>accommodation ladders</w:t>
            </w:r>
          </w:p>
          <w:p w:rsidR="00000000" w:rsidRPr="00F476FD" w:rsidP="00F476FD">
            <w:pPr>
              <w:pStyle w:val="ListBullet2"/>
            </w:pPr>
            <w:r w:rsidRPr="00F476FD">
              <w:t>pilot ladders</w:t>
            </w:r>
          </w:p>
          <w:p w:rsidR="00000000" w:rsidRPr="00F476FD" w:rsidP="00F476FD">
            <w:pPr>
              <w:pStyle w:val="ListBullet"/>
            </w:pPr>
            <w:r w:rsidRPr="00F476FD">
              <w:t>securing equipment and objects for sea passage, transit in port o</w:t>
            </w:r>
            <w:r w:rsidRPr="00F476FD">
              <w:t>r ready for use</w:t>
            </w:r>
          </w:p>
          <w:p w:rsidR="00000000" w:rsidRPr="00F476FD" w:rsidP="00F476FD">
            <w:pPr>
              <w:pStyle w:val="ListBullet"/>
            </w:pPr>
            <w:r w:rsidRPr="00F476FD">
              <w:t>workplace requirements, including:</w:t>
            </w:r>
          </w:p>
          <w:p w:rsidR="00000000" w:rsidRPr="00F476FD" w:rsidP="00F476FD">
            <w:pPr>
              <w:pStyle w:val="ListBullet2"/>
            </w:pPr>
            <w:r w:rsidRPr="00F476FD">
              <w:t>SMS</w:t>
            </w:r>
          </w:p>
          <w:p w:rsidR="00000000" w:rsidRPr="00F476FD" w:rsidP="00F476FD">
            <w:pPr>
              <w:pStyle w:val="ListBullet2"/>
            </w:pPr>
            <w:r w:rsidRPr="00F476FD">
              <w:t>WHS/OHS requirements and safe work practices:</w:t>
            </w:r>
          </w:p>
          <w:p w:rsidR="00000000" w:rsidRPr="00F476FD" w:rsidP="00F476FD">
            <w:pPr>
              <w:pStyle w:val="ListBullet3"/>
            </w:pPr>
            <w:r w:rsidRPr="00F476FD">
              <w:t>Code of Practice for Health and Safety in Shipboard Work</w:t>
            </w:r>
          </w:p>
          <w:p w:rsidR="00000000" w:rsidRPr="00F476FD" w:rsidP="00F476FD">
            <w:pPr>
              <w:pStyle w:val="ListBullet3"/>
            </w:pPr>
            <w:r w:rsidRPr="00F476FD">
              <w:t>state/territory WHS/OHS legislation</w:t>
            </w:r>
          </w:p>
          <w:p w:rsidR="00000000" w:rsidRPr="00F476FD" w:rsidP="00F476FD">
            <w:pPr>
              <w:pStyle w:val="ListBullet2"/>
            </w:pPr>
            <w:r w:rsidRPr="00F476FD">
              <w:t>workplace procedures, including:</w:t>
            </w:r>
          </w:p>
          <w:p w:rsidR="00000000" w:rsidRPr="00F476FD" w:rsidP="00F476FD">
            <w:pPr>
              <w:pStyle w:val="ListBullet3"/>
            </w:pPr>
            <w:r w:rsidRPr="00F476FD">
              <w:t>lashing cargo</w:t>
            </w:r>
          </w:p>
          <w:p w:rsidR="00000000" w:rsidRPr="00F476FD" w:rsidP="00F476FD">
            <w:pPr>
              <w:pStyle w:val="ListBullet3"/>
            </w:pPr>
            <w:r w:rsidRPr="00F476FD">
              <w:t>loading or discharging</w:t>
            </w:r>
          </w:p>
          <w:p w:rsidR="00000000" w:rsidRPr="00F476FD" w:rsidP="00F476FD">
            <w:pPr>
              <w:pStyle w:val="ListBullet3"/>
            </w:pPr>
            <w:r w:rsidRPr="00F476FD">
              <w:t>making adjustments from both fore and aft mooring positions</w:t>
            </w:r>
          </w:p>
          <w:p w:rsidR="00000000" w:rsidRPr="00F476FD" w:rsidP="00F476FD">
            <w:pPr>
              <w:pStyle w:val="ListBullet3"/>
            </w:pPr>
            <w:r w:rsidRPr="00F476FD">
              <w:t>making fast and letting go fore and aft to a wharf</w:t>
            </w:r>
          </w:p>
          <w:p w:rsidR="00000000" w:rsidRPr="00F476FD" w:rsidP="00F476FD">
            <w:pPr>
              <w:pStyle w:val="ListBullet3"/>
            </w:pPr>
            <w:r w:rsidRPr="00F476FD">
              <w:t>making fast and letting go to a single-point mooring</w:t>
            </w:r>
          </w:p>
          <w:p w:rsidR="00000000" w:rsidRPr="00F476FD" w:rsidP="00F476FD">
            <w:pPr>
              <w:pStyle w:val="ListBullet3"/>
            </w:pPr>
            <w:r w:rsidRPr="00F476FD">
              <w:t>working aloft or over the side.</w:t>
            </w:r>
          </w:p>
        </w:tc>
      </w:tr>
    </w:tbl>
    <w:p w:rsidR="00000000" w:rsidRPr="00F476FD" w:rsidP="00F476FD">
      <w:pPr>
        <w:pStyle w:val="NoPaddingFontSize1"/>
      </w:pPr>
    </w:p>
    <w:p w:rsidR="00000000" w:rsidRPr="00F476FD" w:rsidP="00F476FD">
      <w:pPr>
        <w:pStyle w:val="AllowPageBreak"/>
      </w:pPr>
    </w:p>
    <w:p w:rsidR="00000000" w:rsidRPr="00F476FD" w:rsidP="00F476FD">
      <w:pPr>
        <w:pStyle w:val="Heading1"/>
      </w:pPr>
      <w:bookmarkStart w:id="4" w:name="O_1285857"/>
      <w:bookmarkEnd w:id="4"/>
      <w:r w:rsidRPr="00F476F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476F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76FD" w:rsidP="00F476FD">
            <w:pPr>
              <w:pStyle w:val="BodyText"/>
            </w:pPr>
            <w:r w:rsidRPr="00F476FD">
              <w:t>Assessors must hold credentials specified within the Standards for Registered Training Organisations current at the time of assessment.</w:t>
            </w:r>
          </w:p>
          <w:p w:rsidR="00000000" w:rsidRPr="00F476FD" w:rsidP="00F476FD">
            <w:pPr>
              <w:pStyle w:val="BodyText"/>
            </w:pPr>
            <w:r w:rsidRPr="00F476FD">
              <w:t>Assessment must satisfy the Principles of Assessment and Rules of Evidence and all regulatory requ</w:t>
            </w:r>
            <w:r w:rsidRPr="00F476FD">
              <w:t>irements included within the Standards for Registered Training Organisations current at the time of assessment.</w:t>
            </w:r>
          </w:p>
          <w:p w:rsidR="00000000" w:rsidRPr="00F476FD" w:rsidP="00F476FD">
            <w:pPr>
              <w:pStyle w:val="BodyText"/>
            </w:pPr>
            <w:r w:rsidRPr="00F476FD">
              <w:t xml:space="preserve">Assessment processes and techniques must be appropriate to the language, literacy and numeracy requirements of the work being performed and the </w:t>
            </w:r>
            <w:r w:rsidRPr="00F476FD">
              <w:t>needs of the candidate.</w:t>
            </w:r>
          </w:p>
          <w:p w:rsidR="00000000" w:rsidRPr="00F476FD" w:rsidP="00F476FD">
            <w:pPr>
              <w:pStyle w:val="BodyText"/>
            </w:pPr>
            <w:r w:rsidRPr="00F476FD">
              <w:t xml:space="preserve">Practical assessment must occur in a workplace, or realistic simulated workplace, under the normal range of workplace conditions. </w:t>
            </w:r>
          </w:p>
          <w:p w:rsidR="00000000" w:rsidRPr="00F476FD" w:rsidP="00F476FD">
            <w:pPr>
              <w:pStyle w:val="BodyText"/>
            </w:pPr>
            <w:r w:rsidRPr="00F476FD">
              <w:t>Simulations and scenarios may be used where situations cannot be provided in the workplace or may occ</w:t>
            </w:r>
            <w:r w:rsidRPr="00F476FD">
              <w:t xml:space="preserve">ur only rarely, in particular for situations relating to emergency procedures and adverse weather conditions where assessment would be unsafe, impractical or may lead to environmental damage. </w:t>
            </w:r>
          </w:p>
          <w:p w:rsidR="00000000" w:rsidRPr="00F476FD" w:rsidP="00F476FD">
            <w:pPr>
              <w:pStyle w:val="BodyText"/>
            </w:pPr>
            <w:r w:rsidRPr="00F476FD">
              <w:t>Resources for assessment must include access to:</w:t>
            </w:r>
          </w:p>
          <w:p w:rsidR="00000000" w:rsidRPr="00F476FD" w:rsidP="00F476FD">
            <w:pPr>
              <w:pStyle w:val="ListBullet"/>
            </w:pPr>
            <w:r w:rsidRPr="00F476FD">
              <w:t xml:space="preserve">a commercial </w:t>
            </w:r>
            <w:r w:rsidRPr="00F476FD">
              <w:t xml:space="preserve">vessel </w:t>
            </w:r>
          </w:p>
          <w:p w:rsidR="00000000" w:rsidRPr="00F476FD" w:rsidP="00F476FD">
            <w:pPr>
              <w:pStyle w:val="ListBullet"/>
            </w:pPr>
            <w:r w:rsidRPr="00F476FD">
              <w:t>applicable documentation such as legislation, regulations, codes of practice, SMS, workplace procedures and operational manuals</w:t>
            </w:r>
          </w:p>
          <w:p w:rsidR="00000000" w:rsidRPr="00F476FD" w:rsidP="00F476FD">
            <w:pPr>
              <w:pStyle w:val="ListBullet"/>
            </w:pPr>
            <w:r w:rsidRPr="00F476FD">
              <w:t>tools, equipment, machinery, materials and relevant personal protective equipment (PPE) currently used in industry.</w:t>
            </w:r>
          </w:p>
        </w:tc>
      </w:tr>
    </w:tbl>
    <w:p w:rsidR="00000000" w:rsidRPr="00F476FD" w:rsidP="00F476FD">
      <w:pPr>
        <w:pStyle w:val="NoPaddingFontSize1"/>
      </w:pPr>
    </w:p>
    <w:p w:rsidR="00000000" w:rsidRPr="00F476FD" w:rsidP="00F476FD">
      <w:pPr>
        <w:pStyle w:val="AllowPageBreak"/>
      </w:pPr>
    </w:p>
    <w:p w:rsidR="00000000" w:rsidRPr="00F476FD" w:rsidP="00F476FD">
      <w:pPr>
        <w:pStyle w:val="Heading1"/>
      </w:pPr>
      <w:bookmarkStart w:id="5" w:name="O_1285872"/>
      <w:bookmarkEnd w:id="5"/>
      <w:r w:rsidRPr="00F476FD">
        <w:t>Links</w:t>
      </w:r>
    </w:p>
    <w:p w:rsidR="00000000" w:rsidRPr="00F476FD" w:rsidP="00640C33">
      <w:pPr>
        <w:pStyle w:val="BodyText"/>
      </w:pPr>
      <w:r w:rsidRPr="00F476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F0900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F476FD" w:rsidP="00F476FD"/>
    <w:sectPr w:rsidSect="00F476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FD" w:rsidRPr="00640C33" w:rsidP="00640C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33" w:rsidP="00F476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0C33" w:rsidP="00F476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40C33" w:rsidP="00F476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76FD" w:rsidRPr="00640C33" w:rsidP="00640C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76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C33" w:rsidRPr="002D2AF8" w:rsidP="00F476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MARN016 Apply general purpose hand skills aboard a commercial vessel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40C33" w:rsidP="00F476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B21D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5C86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2A5D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6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76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76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76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76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76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76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76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76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76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76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76FD"/>
  </w:style>
  <w:style w:type="character" w:customStyle="1" w:styleId="Heading1Char">
    <w:name w:val="Heading 1 Char"/>
    <w:basedOn w:val="DefaultParagraphFont"/>
    <w:link w:val="Heading1"/>
    <w:rsid w:val="00F476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76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76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76F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476FD"/>
    <w:rPr>
      <w:b/>
      <w:spacing w:val="0"/>
    </w:rPr>
  </w:style>
  <w:style w:type="paragraph" w:styleId="ListBullet2">
    <w:name w:val="List Bullet 2"/>
    <w:basedOn w:val="List2"/>
    <w:rsid w:val="00F476F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76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76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76FD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476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76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76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7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76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7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76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76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76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76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76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76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76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76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76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76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76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76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76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76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76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76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76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76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76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76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76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76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76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76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76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76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76FD"/>
    <w:rPr>
      <w:i/>
    </w:rPr>
  </w:style>
  <w:style w:type="paragraph" w:styleId="Caption">
    <w:name w:val="caption"/>
    <w:basedOn w:val="BodyText"/>
    <w:next w:val="Normal"/>
    <w:qFormat/>
    <w:rsid w:val="00F476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76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76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76FD"/>
  </w:style>
  <w:style w:type="paragraph" w:styleId="TableofFigures">
    <w:name w:val="table of figures"/>
    <w:basedOn w:val="Normal"/>
    <w:next w:val="Normal"/>
    <w:semiHidden/>
    <w:rsid w:val="00F476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76F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76FD"/>
    <w:rPr>
      <w:rFonts w:ascii="Wingdings" w:hAnsi="Wingdings"/>
    </w:rPr>
  </w:style>
  <w:style w:type="paragraph" w:customStyle="1" w:styleId="TableHeading">
    <w:name w:val="Table Heading"/>
    <w:basedOn w:val="HeadingBase"/>
    <w:rsid w:val="00F476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76FD"/>
    <w:rPr>
      <w:color w:val="0033CC"/>
      <w:u w:val="none"/>
    </w:rPr>
  </w:style>
  <w:style w:type="paragraph" w:customStyle="1" w:styleId="BodyTextRight">
    <w:name w:val="Body Text Right"/>
    <w:basedOn w:val="BodyText"/>
    <w:rsid w:val="00F476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76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76F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76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76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76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76FD"/>
    <w:rPr>
      <w:sz w:val="32"/>
    </w:rPr>
  </w:style>
  <w:style w:type="paragraph" w:customStyle="1" w:styleId="HeadingProcedure">
    <w:name w:val="Heading Procedure"/>
    <w:basedOn w:val="HeadingBase"/>
    <w:next w:val="Normal"/>
    <w:rsid w:val="00F476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76FD"/>
    <w:pPr>
      <w:spacing w:before="60" w:after="60"/>
    </w:pPr>
  </w:style>
  <w:style w:type="paragraph" w:styleId="ListContinue">
    <w:name w:val="List Continue"/>
    <w:basedOn w:val="List"/>
    <w:rsid w:val="00F476FD"/>
    <w:pPr>
      <w:ind w:firstLine="0"/>
    </w:pPr>
  </w:style>
  <w:style w:type="paragraph" w:customStyle="1" w:styleId="ListNote">
    <w:name w:val="List Note"/>
    <w:basedOn w:val="List"/>
    <w:rsid w:val="00F476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76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76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76FD"/>
    <w:rPr>
      <w:rFonts w:ascii="Courier New" w:hAnsi="Courier New"/>
    </w:rPr>
  </w:style>
  <w:style w:type="paragraph" w:customStyle="1" w:styleId="NoteBullet">
    <w:name w:val="Note Bullet"/>
    <w:basedOn w:val="Note"/>
    <w:rsid w:val="00F476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76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76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76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76F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76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76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76FD"/>
    <w:rPr>
      <w:b/>
      <w:smallCaps/>
    </w:rPr>
  </w:style>
  <w:style w:type="paragraph" w:customStyle="1" w:styleId="TableListNumber">
    <w:name w:val="Table List Number"/>
    <w:basedOn w:val="ListNumber"/>
    <w:rsid w:val="00F476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76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76FD"/>
    <w:pPr>
      <w:numPr>
        <w:numId w:val="10"/>
      </w:numPr>
    </w:pPr>
  </w:style>
  <w:style w:type="paragraph" w:customStyle="1" w:styleId="ListAlpha2">
    <w:name w:val="List Alpha 2"/>
    <w:basedOn w:val="List2"/>
    <w:rsid w:val="00F476FD"/>
    <w:pPr>
      <w:numPr>
        <w:numId w:val="9"/>
      </w:numPr>
    </w:pPr>
  </w:style>
  <w:style w:type="paragraph" w:styleId="List2">
    <w:name w:val="List 2"/>
    <w:basedOn w:val="BodyText"/>
    <w:rsid w:val="00F476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76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76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76F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76F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76FD"/>
    <w:pPr>
      <w:numPr>
        <w:numId w:val="5"/>
      </w:numPr>
    </w:pPr>
  </w:style>
  <w:style w:type="paragraph" w:styleId="ListContinue2">
    <w:name w:val="List Continue 2"/>
    <w:basedOn w:val="List2"/>
    <w:rsid w:val="00F476FD"/>
    <w:pPr>
      <w:ind w:firstLine="0"/>
    </w:pPr>
  </w:style>
  <w:style w:type="paragraph" w:styleId="ListContinue3">
    <w:name w:val="List Continue 3"/>
    <w:basedOn w:val="List3"/>
    <w:rsid w:val="00F476FD"/>
    <w:pPr>
      <w:ind w:left="1021" w:firstLine="0"/>
    </w:pPr>
  </w:style>
  <w:style w:type="paragraph" w:styleId="ListContinue4">
    <w:name w:val="List Continue 4"/>
    <w:basedOn w:val="List4"/>
    <w:rsid w:val="00F476FD"/>
    <w:pPr>
      <w:ind w:firstLine="0"/>
    </w:pPr>
  </w:style>
  <w:style w:type="paragraph" w:styleId="ListContinue5">
    <w:name w:val="List Continue 5"/>
    <w:basedOn w:val="List5"/>
    <w:rsid w:val="00F476FD"/>
    <w:pPr>
      <w:ind w:firstLine="0"/>
    </w:pPr>
  </w:style>
  <w:style w:type="paragraph" w:styleId="ListNumber3">
    <w:name w:val="List Number 3"/>
    <w:basedOn w:val="List3"/>
    <w:rsid w:val="00F476FD"/>
    <w:pPr>
      <w:numPr>
        <w:numId w:val="6"/>
      </w:numPr>
    </w:pPr>
  </w:style>
  <w:style w:type="paragraph" w:styleId="ListNumber4">
    <w:name w:val="List Number 4"/>
    <w:basedOn w:val="List4"/>
    <w:rsid w:val="00F476FD"/>
    <w:pPr>
      <w:numPr>
        <w:numId w:val="7"/>
      </w:numPr>
    </w:pPr>
  </w:style>
  <w:style w:type="paragraph" w:styleId="ListNumber5">
    <w:name w:val="List Number 5"/>
    <w:basedOn w:val="List5"/>
    <w:rsid w:val="00F476FD"/>
    <w:pPr>
      <w:numPr>
        <w:numId w:val="8"/>
      </w:numPr>
    </w:pPr>
  </w:style>
  <w:style w:type="paragraph" w:styleId="BlockText">
    <w:name w:val="Block Text"/>
    <w:basedOn w:val="Normal"/>
    <w:rsid w:val="00F476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76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76FD"/>
    <w:rPr>
      <w:sz w:val="16"/>
      <w:vertAlign w:val="superscript"/>
    </w:rPr>
  </w:style>
  <w:style w:type="character" w:customStyle="1" w:styleId="Symbols">
    <w:name w:val="Symbols"/>
    <w:basedOn w:val="DefaultParagraphFont"/>
    <w:rsid w:val="00F476FD"/>
    <w:rPr>
      <w:rFonts w:ascii="Symbol" w:hAnsi="Symbol"/>
    </w:rPr>
  </w:style>
  <w:style w:type="character" w:customStyle="1" w:styleId="MenuOptions">
    <w:name w:val="Menu Options"/>
    <w:basedOn w:val="DefaultParagraphFont"/>
    <w:rsid w:val="00F476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76FD"/>
    <w:rPr>
      <w:b/>
    </w:rPr>
  </w:style>
  <w:style w:type="character" w:customStyle="1" w:styleId="Underlined">
    <w:name w:val="Underlined"/>
    <w:basedOn w:val="DefaultParagraphFont"/>
    <w:rsid w:val="00F476FD"/>
    <w:rPr>
      <w:u w:val="single"/>
    </w:rPr>
  </w:style>
  <w:style w:type="paragraph" w:customStyle="1" w:styleId="TableBodyTextRight">
    <w:name w:val="Table Body Text Right"/>
    <w:basedOn w:val="TableBodyText"/>
    <w:rsid w:val="00F476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76FD"/>
    <w:rPr>
      <w:sz w:val="18"/>
    </w:rPr>
  </w:style>
  <w:style w:type="paragraph" w:customStyle="1" w:styleId="BodySmallRight">
    <w:name w:val="Body Small Right"/>
    <w:basedOn w:val="BodyTextRight"/>
    <w:rsid w:val="00F476FD"/>
    <w:rPr>
      <w:sz w:val="18"/>
      <w:szCs w:val="18"/>
    </w:rPr>
  </w:style>
  <w:style w:type="paragraph" w:customStyle="1" w:styleId="MarginEdition">
    <w:name w:val="Margin Edition"/>
    <w:basedOn w:val="MarginNote"/>
    <w:rsid w:val="00F476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76FD"/>
    <w:rPr>
      <w:sz w:val="2"/>
      <w:szCs w:val="2"/>
    </w:rPr>
  </w:style>
  <w:style w:type="character" w:customStyle="1" w:styleId="Small">
    <w:name w:val="Small"/>
    <w:basedOn w:val="DefaultParagraphFont"/>
    <w:rsid w:val="00F476FD"/>
    <w:rPr>
      <w:sz w:val="16"/>
    </w:rPr>
  </w:style>
  <w:style w:type="paragraph" w:customStyle="1" w:styleId="WideTable">
    <w:name w:val="Wide Table"/>
    <w:basedOn w:val="Normal"/>
    <w:rsid w:val="00F476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76FD"/>
  </w:style>
  <w:style w:type="paragraph" w:styleId="Quote">
    <w:name w:val="Quote"/>
    <w:basedOn w:val="Heading1"/>
    <w:link w:val="QuoteChar"/>
    <w:qFormat/>
    <w:rsid w:val="00F476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76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76FD"/>
    <w:pPr>
      <w:pageBreakBefore/>
    </w:pPr>
  </w:style>
  <w:style w:type="paragraph" w:customStyle="1" w:styleId="Border">
    <w:name w:val="Border"/>
    <w:basedOn w:val="Normal"/>
    <w:qFormat/>
    <w:rsid w:val="00F476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76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6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6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76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76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76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76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76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76FD"/>
    <w:rPr>
      <w:u w:val="single"/>
    </w:rPr>
  </w:style>
  <w:style w:type="character" w:customStyle="1" w:styleId="BoldandItalics">
    <w:name w:val="Bold and Italics"/>
    <w:qFormat/>
    <w:rsid w:val="00F476FD"/>
    <w:rPr>
      <w:b/>
      <w:i/>
      <w:u w:val="none"/>
    </w:rPr>
  </w:style>
  <w:style w:type="paragraph" w:styleId="BalloonText">
    <w:name w:val="Balloon Text"/>
    <w:basedOn w:val="Normal"/>
    <w:link w:val="BalloonTextChar"/>
    <w:rsid w:val="00F476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76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76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76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76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76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76FD"/>
    <w:pPr>
      <w:spacing w:before="0" w:after="0"/>
    </w:pPr>
  </w:style>
  <w:style w:type="paragraph" w:customStyle="1" w:styleId="BodyTextBold">
    <w:name w:val="Body Text Bold"/>
    <w:basedOn w:val="BodyText"/>
    <w:qFormat/>
    <w:rsid w:val="00F476FD"/>
    <w:rPr>
      <w:b/>
    </w:rPr>
  </w:style>
  <w:style w:type="character" w:styleId="Hyperlink">
    <w:name w:val="Hyperlink"/>
    <w:basedOn w:val="DefaultParagraphFont"/>
    <w:uiPriority w:val="99"/>
    <w:unhideWhenUsed/>
    <w:rsid w:val="00640C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662</Words>
  <Characters>4122</Characters>
  <Application>Microsoft Office Word</Application>
  <DocSecurity>0</DocSecurity>
  <Lines>121</Lines>
  <Paragraphs>103</Paragraphs>
  <ScaleCrop>false</ScaleCrop>
  <Company>Author-it Software Corporation Ltd.</Company>
  <LinksUpToDate>false</LinksUpToDate>
  <CharactersWithSpaces>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MARN016 Apply general purpose hand skills aboard a commercial vessel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2024-11-25T11:11:00Z</dcterms:created>
  <dcterms:modified xsi:type="dcterms:W3CDTF">2024-11-25T11:11:00Z</dcterms:modified>
</cp:coreProperties>
</file>