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083" w:rsidP="00134083">
      <w:pPr>
        <w:pStyle w:val="Title"/>
      </w:pPr>
      <w:r>
        <w:fldChar w:fldCharType="begin"/>
      </w:r>
      <w:r>
        <w:instrText xml:space="preserve"> TITLE   \* MERGEFORMAT </w:instrText>
      </w:r>
      <w:r>
        <w:fldChar w:fldCharType="separate"/>
      </w:r>
      <w:r>
        <w:t>Assessment Requirements for MARN011 Maintain seaworthiness of the ship (ship construction)</w:t>
      </w:r>
      <w:r>
        <w:fldChar w:fldCharType="end"/>
      </w:r>
    </w:p>
    <w:p w:rsidR="00134083" w:rsidP="00134083">
      <w:pPr>
        <w:pStyle w:val="Version"/>
        <w:sectPr w:rsidSect="00E85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B98" w:rsidP="00E85B98">
      <w:pPr>
        <w:pStyle w:val="SuperHeading"/>
      </w:pPr>
      <w:r w:rsidRPr="00E85B98">
        <w:t>Assessment Requirements for MARN011 Maintain seaworthiness of the ship (ship construction)</w:t>
      </w:r>
    </w:p>
    <w:p w:rsidR="00000000" w:rsidRPr="00E85B98" w:rsidP="00E85B98">
      <w:pPr>
        <w:pStyle w:val="Heading1"/>
      </w:pPr>
      <w:bookmarkStart w:id="1" w:name="O_1088290"/>
      <w:bookmarkEnd w:id="1"/>
      <w:r w:rsidRPr="00E85B98">
        <w:t>Modification History</w:t>
      </w:r>
    </w:p>
    <w:tbl>
      <w:tblPr>
        <w:tblW w:w="9497" w:type="dxa"/>
        <w:tblLayout w:type="fixed"/>
        <w:tblCellMar>
          <w:left w:w="62" w:type="dxa"/>
          <w:right w:w="62" w:type="dxa"/>
        </w:tblCellMar>
        <w:tblLook w:val="0000"/>
      </w:tblPr>
      <w:tblGrid>
        <w:gridCol w:w="9497"/>
      </w:tblGrid>
      <w:tr w:rsidTr="00E85B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B98" w:rsidP="00E85B98">
            <w:pPr>
              <w:pStyle w:val="BodyText"/>
            </w:pPr>
            <w:r w:rsidRPr="00E85B98">
              <w:t>Release 1. This is the first release of this unit of competency in the MAR Maritime Training Package.</w:t>
            </w:r>
          </w:p>
        </w:tc>
      </w:tr>
    </w:tbl>
    <w:p w:rsidR="00000000" w:rsidRPr="00E85B98" w:rsidP="00E85B98">
      <w:pPr>
        <w:pStyle w:val="NoPaddingFontSize1"/>
      </w:pPr>
    </w:p>
    <w:p w:rsidR="00000000" w:rsidRPr="00E85B98" w:rsidP="00E85B98">
      <w:pPr>
        <w:pStyle w:val="AllowPageBreak"/>
      </w:pPr>
    </w:p>
    <w:p w:rsidR="00000000" w:rsidRPr="00E85B98" w:rsidP="00E85B98">
      <w:pPr>
        <w:pStyle w:val="Heading1"/>
      </w:pPr>
      <w:bookmarkStart w:id="2" w:name="O_1088291"/>
      <w:bookmarkEnd w:id="2"/>
      <w:r w:rsidRPr="00E85B98">
        <w:t>Performance Evidence</w:t>
      </w:r>
    </w:p>
    <w:tbl>
      <w:tblPr>
        <w:tblW w:w="9497" w:type="dxa"/>
        <w:tblLayout w:type="fixed"/>
        <w:tblCellMar>
          <w:left w:w="62" w:type="dxa"/>
          <w:right w:w="62" w:type="dxa"/>
        </w:tblCellMar>
        <w:tblLook w:val="0000"/>
      </w:tblPr>
      <w:tblGrid>
        <w:gridCol w:w="9497"/>
      </w:tblGrid>
      <w:tr w:rsidTr="00E85B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B98" w:rsidP="00E85B98">
            <w:pPr>
              <w:pStyle w:val="BodyText"/>
            </w:pPr>
            <w:r w:rsidRPr="00E85B98">
              <w:t>Evidence required to demonstrate competence in this unit must be relevant to and satisfy all of the requirements of the elements and performance criteria on at least one occasion and include:</w:t>
            </w:r>
          </w:p>
          <w:p w:rsidR="00000000" w:rsidRPr="00E85B98" w:rsidP="00E85B98">
            <w:pPr>
              <w:pStyle w:val="ListBullet"/>
            </w:pPr>
            <w:r w:rsidRPr="00E85B98">
              <w:t>adhering to procedures to distinguish betw</w:t>
            </w:r>
            <w:r w:rsidRPr="00E85B98">
              <w:t>een normal and defective and damaged parts of ship</w:t>
            </w:r>
          </w:p>
          <w:p w:rsidR="00000000" w:rsidRPr="00E85B98" w:rsidP="00E85B98">
            <w:pPr>
              <w:pStyle w:val="ListBullet"/>
            </w:pPr>
            <w:r w:rsidRPr="00E85B98">
              <w:t>completing required records</w:t>
            </w:r>
          </w:p>
          <w:p w:rsidR="00000000" w:rsidRPr="00E85B98" w:rsidP="00E85B98">
            <w:pPr>
              <w:pStyle w:val="ListBullet"/>
            </w:pPr>
            <w:r w:rsidRPr="00E85B98">
              <w:t>detecting defects to ballast water tank vents</w:t>
            </w:r>
          </w:p>
          <w:p w:rsidR="00000000" w:rsidRPr="00E85B98" w:rsidP="00E85B98">
            <w:pPr>
              <w:pStyle w:val="ListBullet"/>
            </w:pPr>
            <w:r w:rsidRPr="00E85B98">
              <w:t>detecting defects and damage, including:</w:t>
            </w:r>
          </w:p>
          <w:p w:rsidR="00000000" w:rsidRPr="00E85B98" w:rsidP="00E85B98">
            <w:pPr>
              <w:pStyle w:val="ListBullet2"/>
            </w:pPr>
            <w:r w:rsidRPr="00E85B98">
              <w:t>cargo operation damage</w:t>
            </w:r>
          </w:p>
          <w:p w:rsidR="00000000" w:rsidRPr="00E85B98" w:rsidP="00E85B98">
            <w:pPr>
              <w:pStyle w:val="ListBullet2"/>
            </w:pPr>
            <w:r w:rsidRPr="00E85B98">
              <w:t>damage caused by corrosion</w:t>
            </w:r>
          </w:p>
          <w:p w:rsidR="00000000" w:rsidRPr="00E85B98" w:rsidP="00E85B98">
            <w:pPr>
              <w:pStyle w:val="ListBullet2"/>
            </w:pPr>
            <w:r w:rsidRPr="00E85B98">
              <w:t>damage to structures through heavy weather</w:t>
            </w:r>
          </w:p>
          <w:p w:rsidR="00000000" w:rsidRPr="00E85B98" w:rsidP="00E85B98">
            <w:pPr>
              <w:pStyle w:val="ListBullet"/>
            </w:pPr>
            <w:r w:rsidRPr="00E85B98">
              <w:t>developing damage control plans</w:t>
            </w:r>
          </w:p>
          <w:p w:rsidR="00000000" w:rsidRPr="00E85B98" w:rsidP="00E85B98">
            <w:pPr>
              <w:pStyle w:val="ListBullet"/>
            </w:pPr>
            <w:r w:rsidRPr="00E85B98">
              <w:t>developing effective planning documentation</w:t>
            </w:r>
          </w:p>
          <w:p w:rsidR="00000000" w:rsidRPr="00E85B98" w:rsidP="00E85B98">
            <w:pPr>
              <w:pStyle w:val="ListBullet"/>
            </w:pPr>
            <w:r w:rsidRPr="00E85B98">
              <w:t>identifying elements of the vessel structure that are critical to vessel safety</w:t>
            </w:r>
          </w:p>
          <w:p w:rsidR="00000000" w:rsidRPr="00E85B98" w:rsidP="00E85B98">
            <w:pPr>
              <w:pStyle w:val="ListBullet"/>
            </w:pPr>
            <w:r w:rsidRPr="00E85B98">
              <w:t>inspecting and reporting defects and damage to cargo spa</w:t>
            </w:r>
            <w:r w:rsidRPr="00E85B98">
              <w:t>ces, hatch covers and ballast tanks</w:t>
            </w:r>
          </w:p>
          <w:p w:rsidR="00000000" w:rsidRPr="00E85B98" w:rsidP="00E85B98">
            <w:pPr>
              <w:pStyle w:val="ListBullet"/>
            </w:pPr>
            <w:r w:rsidRPr="00E85B98">
              <w:t>interpreting and following procedures for the coordination of planned maintenance processes</w:t>
            </w:r>
          </w:p>
          <w:p w:rsidR="00000000" w:rsidRPr="00E85B98" w:rsidP="00E85B98">
            <w:pPr>
              <w:pStyle w:val="ListBullet"/>
            </w:pPr>
            <w:r w:rsidRPr="00E85B98">
              <w:t>preparing appropriate reports on inspection and maintenance outcomes</w:t>
            </w:r>
          </w:p>
          <w:p w:rsidR="00000000" w:rsidRPr="00E85B98" w:rsidP="00E85B98">
            <w:pPr>
              <w:pStyle w:val="ListBullet"/>
            </w:pPr>
            <w:r w:rsidRPr="00E85B98">
              <w:t>reading and interpreting ship specifications and drawings</w:t>
            </w:r>
          </w:p>
          <w:p w:rsidR="00000000" w:rsidRPr="00E85B98" w:rsidP="00E85B98">
            <w:pPr>
              <w:pStyle w:val="ListBullet"/>
            </w:pPr>
            <w:r w:rsidRPr="00E85B98">
              <w:t>t</w:t>
            </w:r>
            <w:r w:rsidRPr="00E85B98">
              <w:t>aking actions to ensure and maintain the weather tight and watertight integrity of ship.</w:t>
            </w:r>
          </w:p>
        </w:tc>
      </w:tr>
    </w:tbl>
    <w:p w:rsidR="00000000" w:rsidRPr="00E85B98" w:rsidP="00E85B98">
      <w:pPr>
        <w:pStyle w:val="NoPaddingFontSize1"/>
      </w:pPr>
    </w:p>
    <w:p w:rsidR="00000000" w:rsidRPr="00E85B98" w:rsidP="00E85B98">
      <w:pPr>
        <w:pStyle w:val="AllowPageBreak"/>
      </w:pPr>
    </w:p>
    <w:p w:rsidR="00000000" w:rsidRPr="00E85B98" w:rsidP="00E85B98">
      <w:pPr>
        <w:pStyle w:val="Heading1"/>
      </w:pPr>
      <w:bookmarkStart w:id="3" w:name="O_1088292"/>
      <w:bookmarkEnd w:id="3"/>
      <w:r w:rsidRPr="00E85B98">
        <w:t>Knowledge Evidence</w:t>
      </w:r>
    </w:p>
    <w:tbl>
      <w:tblPr>
        <w:tblW w:w="9497" w:type="dxa"/>
        <w:tblLayout w:type="fixed"/>
        <w:tblCellMar>
          <w:left w:w="62" w:type="dxa"/>
          <w:right w:w="62" w:type="dxa"/>
        </w:tblCellMar>
        <w:tblLook w:val="0000"/>
      </w:tblPr>
      <w:tblGrid>
        <w:gridCol w:w="9497"/>
      </w:tblGrid>
      <w:tr w:rsidTr="00E85B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B98" w:rsidP="00E85B98">
            <w:pPr>
              <w:pStyle w:val="BodyText"/>
            </w:pPr>
            <w:r w:rsidRPr="00E85B98">
              <w:t>Evidence required to demonstrate competence in this unit must be relevant to and sati</w:t>
            </w:r>
            <w:r w:rsidRPr="00E85B98">
              <w:t>sfy all of the requirements of the elements and performance criteria and include knowledge of:</w:t>
            </w:r>
          </w:p>
          <w:p w:rsidR="00000000" w:rsidRPr="00E85B98" w:rsidP="00E85B98">
            <w:pPr>
              <w:pStyle w:val="ListBullet"/>
            </w:pPr>
            <w:r w:rsidRPr="00E85B98">
              <w:t>application of appropriate safety, environment and hazard control procedures</w:t>
            </w:r>
          </w:p>
          <w:p w:rsidR="00000000" w:rsidRPr="00E85B98" w:rsidP="00E85B98">
            <w:pPr>
              <w:pStyle w:val="ListBullet"/>
            </w:pPr>
            <w:r w:rsidRPr="00E85B98">
              <w:t>causes of corrosion to cargo spaces and ballast tanks, and how corrosion can be ide</w:t>
            </w:r>
            <w:r w:rsidRPr="00E85B98">
              <w:t>ntified and prevented</w:t>
            </w:r>
          </w:p>
          <w:p w:rsidR="00000000" w:rsidRPr="00E85B98" w:rsidP="00E85B98">
            <w:pPr>
              <w:pStyle w:val="ListBullet"/>
            </w:pPr>
            <w:r w:rsidRPr="00E85B98">
              <w:t>characteristics of stress and the principal stresses acting on a ship</w:t>
            </w:r>
          </w:p>
          <w:p w:rsidR="00000000" w:rsidRPr="00E85B98" w:rsidP="00E85B98">
            <w:pPr>
              <w:pStyle w:val="ListBullet"/>
            </w:pPr>
            <w:r w:rsidRPr="00E85B98">
              <w:t>corrosion control methods</w:t>
            </w:r>
          </w:p>
          <w:p w:rsidR="00000000" w:rsidRPr="00E85B98" w:rsidP="00E85B98">
            <w:pPr>
              <w:pStyle w:val="ListBullet"/>
            </w:pPr>
            <w:r w:rsidRPr="00E85B98">
              <w:t>coverage of tests, including areas requiring inspection under the planned maintenance schedule and survey requirements</w:t>
            </w:r>
          </w:p>
          <w:p w:rsidR="00000000" w:rsidRPr="00E85B98" w:rsidP="00E85B98">
            <w:pPr>
              <w:pStyle w:val="ListBullet"/>
            </w:pPr>
            <w:r w:rsidRPr="00E85B98">
              <w:t>damage control meas</w:t>
            </w:r>
            <w:r w:rsidRPr="00E85B98">
              <w:t xml:space="preserve">ures that may be required to maintain the integrity of the hull in a range </w:t>
            </w:r>
            <w:r w:rsidRPr="00E85B98">
              <w:t>of typical emergency situations, including damage control plans and safety management systems (SMS)</w:t>
            </w:r>
          </w:p>
          <w:p w:rsidR="00000000" w:rsidRPr="00E85B98" w:rsidP="00E85B98">
            <w:pPr>
              <w:pStyle w:val="ListBullet"/>
            </w:pPr>
            <w:r w:rsidRPr="00E85B98">
              <w:t>defects and damage, including:</w:t>
            </w:r>
          </w:p>
          <w:p w:rsidR="00000000" w:rsidRPr="00E85B98" w:rsidP="00E85B98">
            <w:pPr>
              <w:pStyle w:val="ListBullet2"/>
            </w:pPr>
            <w:r w:rsidRPr="00E85B98">
              <w:t>corrosion to operating or structural parts of the</w:t>
            </w:r>
            <w:r w:rsidRPr="00E85B98">
              <w:t xml:space="preserve"> ship</w:t>
            </w:r>
          </w:p>
          <w:p w:rsidR="00000000" w:rsidRPr="00E85B98" w:rsidP="00E85B98">
            <w:pPr>
              <w:pStyle w:val="ListBullet2"/>
            </w:pPr>
            <w:r w:rsidRPr="00E85B98">
              <w:t>damage to the ship through cargo shift, loading and unloading operations</w:t>
            </w:r>
          </w:p>
          <w:p w:rsidR="00000000" w:rsidRPr="00E85B98" w:rsidP="00E85B98">
            <w:pPr>
              <w:pStyle w:val="ListBullet2"/>
            </w:pPr>
            <w:r w:rsidRPr="00E85B98">
              <w:t>hatch cover seals</w:t>
            </w:r>
          </w:p>
          <w:p w:rsidR="00000000" w:rsidRPr="00E85B98" w:rsidP="00E85B98">
            <w:pPr>
              <w:pStyle w:val="ListBullet2"/>
            </w:pPr>
            <w:r w:rsidRPr="00E85B98">
              <w:t>structural damage through collision, grounding or fire</w:t>
            </w:r>
          </w:p>
          <w:p w:rsidR="00000000" w:rsidRPr="00E85B98" w:rsidP="00E85B98">
            <w:pPr>
              <w:pStyle w:val="ListBullet2"/>
            </w:pPr>
            <w:r w:rsidRPr="00E85B98">
              <w:t>watertight door seals and closing arrangements</w:t>
            </w:r>
          </w:p>
          <w:p w:rsidR="00000000" w:rsidRPr="00E85B98" w:rsidP="00E85B98">
            <w:pPr>
              <w:pStyle w:val="ListBullet"/>
            </w:pPr>
            <w:r w:rsidRPr="00E85B98">
              <w:t>fundament</w:t>
            </w:r>
            <w:r w:rsidRPr="00E85B98">
              <w:t>al actions to be taken in the event of partial loss of intact buoyancy</w:t>
            </w:r>
          </w:p>
          <w:p w:rsidR="00000000" w:rsidRPr="00E85B98" w:rsidP="00E85B98">
            <w:pPr>
              <w:pStyle w:val="ListBullet"/>
            </w:pPr>
            <w:r w:rsidRPr="00E85B98">
              <w:t>fundamentals of watertight integrity, including:</w:t>
            </w:r>
          </w:p>
          <w:p w:rsidR="00000000" w:rsidRPr="00E85B98" w:rsidP="00E85B98">
            <w:pPr>
              <w:pStyle w:val="ListBullet2"/>
            </w:pPr>
            <w:r w:rsidRPr="00E85B98">
              <w:t>appropriate equipment is in readiness for damage control</w:t>
            </w:r>
          </w:p>
          <w:p w:rsidR="00000000" w:rsidRPr="00E85B98" w:rsidP="00E85B98">
            <w:pPr>
              <w:pStyle w:val="ListBullet2"/>
            </w:pPr>
            <w:r w:rsidRPr="00E85B98">
              <w:t>avoiding adverse weather</w:t>
            </w:r>
          </w:p>
          <w:p w:rsidR="00000000" w:rsidRPr="00E85B98" w:rsidP="00E85B98">
            <w:pPr>
              <w:pStyle w:val="ListBullet2"/>
            </w:pPr>
            <w:r w:rsidRPr="00E85B98">
              <w:t>checking the watertight security of the ship</w:t>
            </w:r>
          </w:p>
          <w:p w:rsidR="00000000" w:rsidRPr="00E85B98" w:rsidP="00E85B98">
            <w:pPr>
              <w:pStyle w:val="ListBullet2"/>
            </w:pPr>
            <w:r w:rsidRPr="00E85B98">
              <w:t xml:space="preserve">closing </w:t>
            </w:r>
            <w:r w:rsidRPr="00E85B98">
              <w:t>openings</w:t>
            </w:r>
          </w:p>
          <w:p w:rsidR="00000000" w:rsidRPr="00E85B98" w:rsidP="00E85B98">
            <w:pPr>
              <w:pStyle w:val="ListBullet2"/>
            </w:pPr>
            <w:r w:rsidRPr="00E85B98">
              <w:t>free surface is minimised in ballast and fuel tanks</w:t>
            </w:r>
          </w:p>
          <w:p w:rsidR="00000000" w:rsidRPr="00E85B98" w:rsidP="00E85B98">
            <w:pPr>
              <w:pStyle w:val="ListBullet2"/>
            </w:pPr>
            <w:r w:rsidRPr="00E85B98">
              <w:t>freeing ports allow water taken on deck to clear</w:t>
            </w:r>
          </w:p>
          <w:p w:rsidR="00000000" w:rsidRPr="00E85B98" w:rsidP="00E85B98">
            <w:pPr>
              <w:pStyle w:val="ListBullet2"/>
            </w:pPr>
            <w:r w:rsidRPr="00E85B98">
              <w:t>passenger distribution does not exceed allowed limits</w:t>
            </w:r>
          </w:p>
          <w:p w:rsidR="00000000" w:rsidRPr="00E85B98" w:rsidP="00E85B98">
            <w:pPr>
              <w:pStyle w:val="ListBullet2"/>
            </w:pPr>
            <w:r w:rsidRPr="00E85B98">
              <w:t>procedures for restoring or managing weather tight and watertight integrity during an emerge</w:t>
            </w:r>
            <w:r w:rsidRPr="00E85B98">
              <w:t>ncy</w:t>
            </w:r>
          </w:p>
          <w:p w:rsidR="00000000" w:rsidRPr="00E85B98" w:rsidP="00E85B98">
            <w:pPr>
              <w:pStyle w:val="ListBullet2"/>
            </w:pPr>
            <w:r w:rsidRPr="00E85B98">
              <w:t>stores, cargo and equipment are properly stowed and lashed</w:t>
            </w:r>
          </w:p>
          <w:p w:rsidR="00000000" w:rsidRPr="00E85B98" w:rsidP="00E85B98">
            <w:pPr>
              <w:pStyle w:val="ListBullet2"/>
            </w:pPr>
            <w:r w:rsidRPr="00E85B98">
              <w:t>tanks and other watertight areas</w:t>
            </w:r>
          </w:p>
          <w:p w:rsidR="00000000" w:rsidRPr="00E85B98" w:rsidP="00E85B98">
            <w:pPr>
              <w:pStyle w:val="ListBullet"/>
            </w:pPr>
            <w:r w:rsidRPr="00E85B98">
              <w:t>inspections of ship, including:</w:t>
            </w:r>
          </w:p>
          <w:p w:rsidR="00000000" w:rsidRPr="00E85B98" w:rsidP="00E85B98">
            <w:pPr>
              <w:pStyle w:val="ListBullet2"/>
            </w:pPr>
            <w:r w:rsidRPr="00E85B98">
              <w:t>ballast tanks</w:t>
            </w:r>
          </w:p>
          <w:p w:rsidR="00000000" w:rsidRPr="00E85B98" w:rsidP="00E85B98">
            <w:pPr>
              <w:pStyle w:val="ListBullet2"/>
            </w:pPr>
            <w:r w:rsidRPr="00E85B98">
              <w:t>cargo space</w:t>
            </w:r>
          </w:p>
          <w:p w:rsidR="00000000" w:rsidRPr="00E85B98" w:rsidP="00E85B98">
            <w:pPr>
              <w:pStyle w:val="ListBullet2"/>
            </w:pPr>
            <w:r w:rsidRPr="00E85B98">
              <w:t>hatch covers</w:t>
            </w:r>
          </w:p>
          <w:p w:rsidR="00000000" w:rsidRPr="00E85B98" w:rsidP="00E85B98">
            <w:pPr>
              <w:pStyle w:val="ListBullet2"/>
            </w:pPr>
            <w:r w:rsidRPr="00E85B98">
              <w:t>hull and fittings during dry-docking</w:t>
            </w:r>
          </w:p>
          <w:p w:rsidR="00000000" w:rsidRPr="00E85B98" w:rsidP="00E85B98">
            <w:pPr>
              <w:pStyle w:val="ListBullet2"/>
            </w:pPr>
            <w:r w:rsidRPr="00E85B98">
              <w:t>inspections required after completion of maintenance work</w:t>
            </w:r>
          </w:p>
          <w:p w:rsidR="00000000" w:rsidRPr="00E85B98" w:rsidP="00E85B98">
            <w:pPr>
              <w:pStyle w:val="ListBullet2"/>
            </w:pPr>
            <w:r w:rsidRPr="00E85B98">
              <w:t>inspections required after docking prior to re-floating</w:t>
            </w:r>
          </w:p>
          <w:p w:rsidR="00000000" w:rsidRPr="00E85B98" w:rsidP="00E85B98">
            <w:pPr>
              <w:pStyle w:val="ListBullet2"/>
            </w:pPr>
            <w:r w:rsidRPr="00E85B98">
              <w:t>inspections to be made after any situation which may have caused damage to the ship</w:t>
            </w:r>
          </w:p>
          <w:p w:rsidR="00000000" w:rsidRPr="00E85B98" w:rsidP="00E85B98">
            <w:pPr>
              <w:pStyle w:val="ListBullet2"/>
            </w:pPr>
            <w:r w:rsidRPr="00E85B98">
              <w:t>order of inspection</w:t>
            </w:r>
          </w:p>
          <w:p w:rsidR="00000000" w:rsidRPr="00E85B98" w:rsidP="00E85B98">
            <w:pPr>
              <w:pStyle w:val="ListBullet2"/>
            </w:pPr>
            <w:r w:rsidRPr="00E85B98">
              <w:t>pre-sailing inspections</w:t>
            </w:r>
          </w:p>
          <w:p w:rsidR="00000000" w:rsidRPr="00E85B98" w:rsidP="00E85B98">
            <w:pPr>
              <w:pStyle w:val="ListBullet2"/>
            </w:pPr>
            <w:r w:rsidRPr="00E85B98">
              <w:t>regulatory ins</w:t>
            </w:r>
            <w:r w:rsidRPr="00E85B98">
              <w:t>pections</w:t>
            </w:r>
          </w:p>
          <w:p w:rsidR="00000000" w:rsidRPr="00E85B98" w:rsidP="00E85B98">
            <w:pPr>
              <w:pStyle w:val="ListBullet2"/>
            </w:pPr>
            <w:r w:rsidRPr="00E85B98">
              <w:t>routine inspections</w:t>
            </w:r>
          </w:p>
          <w:p w:rsidR="00000000" w:rsidRPr="00E85B98" w:rsidP="00E85B98">
            <w:pPr>
              <w:pStyle w:val="ListBullet2"/>
            </w:pPr>
            <w:r w:rsidRPr="00E85B98">
              <w:t>time periods</w:t>
            </w:r>
          </w:p>
          <w:p w:rsidR="00000000" w:rsidRPr="00E85B98" w:rsidP="00E85B98">
            <w:pPr>
              <w:pStyle w:val="ListBullet"/>
            </w:pPr>
            <w:r w:rsidRPr="00E85B98">
              <w:t>maintenance procedures contained in the SMS</w:t>
            </w:r>
          </w:p>
          <w:p w:rsidR="00000000" w:rsidRPr="00E85B98" w:rsidP="00E85B98">
            <w:pPr>
              <w:pStyle w:val="ListBullet"/>
            </w:pPr>
            <w:r w:rsidRPr="00E85B98">
              <w:t>one’s surroundings and changes to these surroundings</w:t>
            </w:r>
          </w:p>
          <w:p w:rsidR="00000000" w:rsidRPr="00E85B98" w:rsidP="00E85B98">
            <w:pPr>
              <w:pStyle w:val="ListBullet"/>
            </w:pPr>
            <w:r w:rsidRPr="00E85B98">
              <w:t>planned maintenance system for ships and associated maintenance inspection procedures</w:t>
            </w:r>
          </w:p>
          <w:p w:rsidR="00000000" w:rsidRPr="00E85B98" w:rsidP="00E85B98">
            <w:pPr>
              <w:pStyle w:val="ListBullet"/>
            </w:pPr>
            <w:r w:rsidRPr="00E85B98">
              <w:t>principal materials, properties and application of materials used in the construction of a ship</w:t>
            </w:r>
          </w:p>
          <w:p w:rsidR="00000000" w:rsidRPr="00E85B98" w:rsidP="00E85B98">
            <w:pPr>
              <w:pStyle w:val="ListBullet"/>
            </w:pPr>
            <w:r w:rsidRPr="00E85B98">
              <w:t>principal structured members and layout of a ship and the proper names for various parts</w:t>
            </w:r>
          </w:p>
          <w:p w:rsidR="00000000" w:rsidRPr="00E85B98" w:rsidP="00E85B98">
            <w:pPr>
              <w:pStyle w:val="ListBullet"/>
            </w:pPr>
            <w:r w:rsidRPr="00E85B98">
              <w:t>principle features of vessel structure and construction</w:t>
            </w:r>
          </w:p>
          <w:p w:rsidR="00000000" w:rsidRPr="00E85B98" w:rsidP="00E85B98">
            <w:pPr>
              <w:pStyle w:val="ListBullet"/>
            </w:pPr>
            <w:r w:rsidRPr="00E85B98">
              <w:t xml:space="preserve">principles and </w:t>
            </w:r>
            <w:r w:rsidRPr="00E85B98">
              <w:t>procedures to ensure the watertight integrity of ship hull in both normal and emergency situations</w:t>
            </w:r>
          </w:p>
          <w:p w:rsidR="00000000" w:rsidRPr="00E85B98" w:rsidP="00E85B98">
            <w:pPr>
              <w:pStyle w:val="ListBullet"/>
            </w:pPr>
            <w:r w:rsidRPr="00E85B98">
              <w:t>principles of load lines and draught marks</w:t>
            </w:r>
          </w:p>
          <w:p w:rsidR="00000000" w:rsidRPr="00E85B98" w:rsidP="00E85B98">
            <w:pPr>
              <w:pStyle w:val="ListBullet"/>
            </w:pPr>
            <w:r w:rsidRPr="00E85B98">
              <w:t>principles of rudder and propellers</w:t>
            </w:r>
          </w:p>
          <w:p w:rsidR="00000000" w:rsidRPr="00E85B98" w:rsidP="00E85B98">
            <w:pPr>
              <w:pStyle w:val="ListBullet"/>
            </w:pPr>
            <w:r w:rsidRPr="00E85B98">
              <w:t xml:space="preserve">procedures for checking and inspecting ship seaworthiness, including reliable </w:t>
            </w:r>
            <w:r w:rsidRPr="00E85B98">
              <w:t>detection of defects and damages</w:t>
            </w:r>
          </w:p>
          <w:p w:rsidR="00000000" w:rsidRPr="00E85B98" w:rsidP="00E85B98">
            <w:pPr>
              <w:pStyle w:val="ListBullet"/>
            </w:pPr>
            <w:r w:rsidRPr="00E85B98">
              <w:t>purpose of the enhanced survey program</w:t>
            </w:r>
          </w:p>
          <w:p w:rsidR="00000000" w:rsidRPr="00E85B98" w:rsidP="00E85B98">
            <w:pPr>
              <w:pStyle w:val="ListBullet"/>
            </w:pPr>
            <w:r w:rsidRPr="00E85B98">
              <w:t>situations that may jeopardise ship weather tight and watertight integrity, including:</w:t>
            </w:r>
          </w:p>
          <w:p w:rsidR="00000000" w:rsidRPr="00E85B98" w:rsidP="00E85B98">
            <w:pPr>
              <w:pStyle w:val="ListBullet2"/>
            </w:pPr>
            <w:r w:rsidRPr="00E85B98">
              <w:t>collision, grounding or fire</w:t>
            </w:r>
          </w:p>
          <w:p w:rsidR="00000000" w:rsidRPr="00E85B98" w:rsidP="00E85B98">
            <w:pPr>
              <w:pStyle w:val="ListBullet2"/>
            </w:pPr>
            <w:r w:rsidRPr="00E85B98">
              <w:t>failure to conduct appropriate inspections</w:t>
            </w:r>
          </w:p>
          <w:p w:rsidR="00000000" w:rsidRPr="00E85B98" w:rsidP="00E85B98">
            <w:pPr>
              <w:pStyle w:val="ListBullet2"/>
            </w:pPr>
            <w:r w:rsidRPr="00E85B98">
              <w:t>heavy weather damage</w:t>
            </w:r>
          </w:p>
          <w:p w:rsidR="00000000" w:rsidRPr="00E85B98" w:rsidP="00E85B98">
            <w:pPr>
              <w:pStyle w:val="ListBullet"/>
            </w:pPr>
            <w:r w:rsidRPr="00E85B98">
              <w:t>structural members of ship, ship construction, layout and subdivision of a ship, including:</w:t>
            </w:r>
          </w:p>
          <w:p w:rsidR="00000000" w:rsidRPr="00E85B98" w:rsidP="00E85B98">
            <w:pPr>
              <w:pStyle w:val="ListBullet2"/>
            </w:pPr>
            <w:r w:rsidRPr="00E85B98">
              <w:t>ballast tanks</w:t>
            </w:r>
          </w:p>
          <w:p w:rsidR="00000000" w:rsidRPr="00E85B98" w:rsidP="00E85B98">
            <w:pPr>
              <w:pStyle w:val="ListBullet2"/>
            </w:pPr>
            <w:r w:rsidRPr="00E85B98">
              <w:t>bow and stern regions</w:t>
            </w:r>
          </w:p>
          <w:p w:rsidR="00000000" w:rsidRPr="00E85B98" w:rsidP="00E85B98">
            <w:pPr>
              <w:pStyle w:val="ListBullet2"/>
            </w:pPr>
            <w:r w:rsidRPr="00E85B98">
              <w:t>bulkheads, including the collision bulkhead and bulkhead deck</w:t>
            </w:r>
          </w:p>
          <w:p w:rsidR="00000000" w:rsidRPr="00E85B98" w:rsidP="00E85B98">
            <w:pPr>
              <w:pStyle w:val="ListBullet2"/>
            </w:pPr>
            <w:r w:rsidRPr="00E85B98">
              <w:t>cargo holds</w:t>
            </w:r>
          </w:p>
          <w:p w:rsidR="00000000" w:rsidRPr="00E85B98" w:rsidP="00E85B98">
            <w:pPr>
              <w:pStyle w:val="ListBullet2"/>
            </w:pPr>
            <w:r w:rsidRPr="00E85B98">
              <w:t>cargo tanks</w:t>
            </w:r>
          </w:p>
          <w:p w:rsidR="00000000" w:rsidRPr="00E85B98" w:rsidP="00E85B98">
            <w:pPr>
              <w:pStyle w:val="ListBullet2"/>
            </w:pPr>
            <w:r w:rsidRPr="00E85B98">
              <w:t>fittings</w:t>
            </w:r>
          </w:p>
          <w:p w:rsidR="00000000" w:rsidRPr="00E85B98" w:rsidP="00E85B98">
            <w:pPr>
              <w:pStyle w:val="ListBullet2"/>
            </w:pPr>
            <w:r w:rsidRPr="00E85B98">
              <w:t>frames</w:t>
            </w:r>
          </w:p>
          <w:p w:rsidR="00000000" w:rsidRPr="00E85B98" w:rsidP="00E85B98">
            <w:pPr>
              <w:pStyle w:val="ListBullet2"/>
            </w:pPr>
            <w:r w:rsidRPr="00E85B98">
              <w:t>freeboard deck</w:t>
            </w:r>
          </w:p>
          <w:p w:rsidR="00000000" w:rsidRPr="00E85B98" w:rsidP="00E85B98">
            <w:pPr>
              <w:pStyle w:val="ListBullet2"/>
            </w:pPr>
            <w:r w:rsidRPr="00E85B98">
              <w:t>freshwater</w:t>
            </w:r>
            <w:r w:rsidRPr="00E85B98">
              <w:t xml:space="preserve"> tanks</w:t>
            </w:r>
          </w:p>
          <w:p w:rsidR="00000000" w:rsidRPr="00E85B98" w:rsidP="00E85B98">
            <w:pPr>
              <w:pStyle w:val="ListBullet2"/>
            </w:pPr>
            <w:r w:rsidRPr="00E85B98">
              <w:t>hatch and tank openings</w:t>
            </w:r>
          </w:p>
          <w:p w:rsidR="00000000" w:rsidRPr="00E85B98" w:rsidP="00E85B98">
            <w:pPr>
              <w:pStyle w:val="ListBullet2"/>
            </w:pPr>
            <w:r w:rsidRPr="00E85B98">
              <w:t>hull structure</w:t>
            </w:r>
          </w:p>
          <w:p w:rsidR="00000000" w:rsidRPr="00E85B98" w:rsidP="00E85B98">
            <w:pPr>
              <w:pStyle w:val="ListBullet2"/>
            </w:pPr>
            <w:r w:rsidRPr="00E85B98">
              <w:t>longitudinal and transverse girders</w:t>
            </w:r>
          </w:p>
          <w:p w:rsidR="00000000" w:rsidRPr="00E85B98" w:rsidP="00E85B98">
            <w:pPr>
              <w:pStyle w:val="ListBullet2"/>
            </w:pPr>
            <w:r w:rsidRPr="00E85B98">
              <w:t>shell plating</w:t>
            </w:r>
          </w:p>
          <w:p w:rsidR="00000000" w:rsidRPr="00E85B98" w:rsidP="00E85B98">
            <w:pPr>
              <w:pStyle w:val="ListBullet2"/>
            </w:pPr>
            <w:r w:rsidRPr="00E85B98">
              <w:t>tank tops</w:t>
            </w:r>
          </w:p>
          <w:p w:rsidR="00000000" w:rsidRPr="00E85B98" w:rsidP="00E85B98">
            <w:pPr>
              <w:pStyle w:val="ListBullet2"/>
            </w:pPr>
            <w:r w:rsidRPr="00E85B98">
              <w:t>various types of keel arrangements</w:t>
            </w:r>
          </w:p>
          <w:p w:rsidR="00000000" w:rsidRPr="00E85B98" w:rsidP="00E85B98">
            <w:pPr>
              <w:pStyle w:val="ListBullet2"/>
            </w:pPr>
            <w:r w:rsidRPr="00E85B98">
              <w:t>watertight and weather tight compartments</w:t>
            </w:r>
          </w:p>
          <w:p w:rsidR="00000000" w:rsidRPr="00E85B98" w:rsidP="00E85B98">
            <w:pPr>
              <w:pStyle w:val="ListBullet"/>
            </w:pPr>
            <w:r w:rsidRPr="00E85B98">
              <w:t>work health and safety (WHS)/occupational health and safety (OHS) requirements and work practices.</w:t>
            </w:r>
          </w:p>
        </w:tc>
      </w:tr>
    </w:tbl>
    <w:p w:rsidR="00000000" w:rsidRPr="00E85B98" w:rsidP="00E85B98">
      <w:pPr>
        <w:pStyle w:val="NoPaddingFontSize1"/>
      </w:pPr>
    </w:p>
    <w:p w:rsidR="00000000" w:rsidRPr="00E85B98" w:rsidP="00E85B98">
      <w:pPr>
        <w:pStyle w:val="AllowPageBreak"/>
      </w:pPr>
    </w:p>
    <w:p w:rsidR="00000000" w:rsidRPr="00E85B98" w:rsidP="00E85B98">
      <w:pPr>
        <w:pStyle w:val="Heading1"/>
      </w:pPr>
      <w:bookmarkStart w:id="4" w:name="O_1088293"/>
      <w:bookmarkEnd w:id="4"/>
      <w:r w:rsidRPr="00E85B98">
        <w:t>Assessment Conditions</w:t>
      </w:r>
    </w:p>
    <w:tbl>
      <w:tblPr>
        <w:tblW w:w="9497" w:type="dxa"/>
        <w:tblLayout w:type="fixed"/>
        <w:tblCellMar>
          <w:left w:w="62" w:type="dxa"/>
          <w:right w:w="62" w:type="dxa"/>
        </w:tblCellMar>
        <w:tblLook w:val="0000"/>
      </w:tblPr>
      <w:tblGrid>
        <w:gridCol w:w="9497"/>
      </w:tblGrid>
      <w:tr w:rsidTr="00E85B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5B98" w:rsidP="00E85B98">
            <w:pPr>
              <w:pStyle w:val="BodyText"/>
            </w:pPr>
            <w:r w:rsidRPr="00E85B98">
              <w:t xml:space="preserve">Assessors must hold credentials specified within the Standards for Registered Training Organisations current at the time of assessment. </w:t>
            </w:r>
          </w:p>
          <w:p w:rsidR="00000000" w:rsidRPr="00E85B98" w:rsidP="00E85B98">
            <w:pPr>
              <w:pStyle w:val="BodyText"/>
            </w:pPr>
            <w:r w:rsidRPr="00E85B98">
              <w:t>Assessment must satisfy the Principles of Assessment and Rules of Evidence and all regulatory requirements included wit</w:t>
            </w:r>
            <w:r w:rsidRPr="00E85B98">
              <w:t>hin the Standards for Registered Training Organisations current at the time of assessment.</w:t>
            </w:r>
          </w:p>
          <w:p w:rsidR="00000000" w:rsidRPr="00E85B98" w:rsidP="00E85B98">
            <w:pPr>
              <w:pStyle w:val="BodyText"/>
            </w:pPr>
            <w:r w:rsidRPr="00E85B98">
              <w:t>Assessment processes and techniques must be appropriate to the language, literacy and numeracy requirements of the work being performed and the needs of the candidat</w:t>
            </w:r>
            <w:r w:rsidRPr="00E85B98">
              <w:t>e.</w:t>
            </w:r>
          </w:p>
          <w:p w:rsidR="00000000" w:rsidRPr="00E85B98" w:rsidP="00E85B98">
            <w:pPr>
              <w:pStyle w:val="BodyText"/>
            </w:pPr>
            <w:r w:rsidRPr="00E85B98">
              <w:t xml:space="preserve">Practical assessment must occur in a workplace, or realistic simulated workplace, under the normal range of workplace conditions. </w:t>
            </w:r>
          </w:p>
          <w:p w:rsidR="00000000" w:rsidRPr="00E85B98" w:rsidP="00E85B98">
            <w:pPr>
              <w:pStyle w:val="BodyText"/>
            </w:pPr>
            <w:r w:rsidRPr="00E85B98">
              <w:t>Simulations and scenarios may be used where situations cannot be provided in the workplace or may occur only rarely, in pa</w:t>
            </w:r>
            <w:r w:rsidRPr="00E85B98">
              <w:t>rticular for situations relating to emergency procedures and adverse weather conditions where assessment would be unsafe, impractical or may lead to environmental damage.</w:t>
            </w:r>
          </w:p>
          <w:p w:rsidR="00000000" w:rsidRPr="00E85B98" w:rsidP="00E85B98">
            <w:pPr>
              <w:pStyle w:val="BodyText"/>
            </w:pPr>
            <w:r w:rsidRPr="00E85B98">
              <w:t>Resources for assessment must include access to:</w:t>
            </w:r>
          </w:p>
          <w:p w:rsidR="00000000" w:rsidRPr="00E85B98" w:rsidP="00E85B98">
            <w:pPr>
              <w:pStyle w:val="ListBullet"/>
            </w:pPr>
            <w:r w:rsidRPr="00E85B98">
              <w:t>applicable documentation, such as l</w:t>
            </w:r>
            <w:r w:rsidRPr="00E85B98">
              <w:t>egislation, regulations, codes of practice, workplace procedures and operational manuals, including:</w:t>
            </w:r>
          </w:p>
          <w:p w:rsidR="00000000" w:rsidRPr="00E85B98" w:rsidP="00E85B98">
            <w:pPr>
              <w:pStyle w:val="ListBullet2"/>
            </w:pPr>
            <w:r w:rsidRPr="00E85B98">
              <w:t>equipment manufacturer instructions</w:t>
            </w:r>
          </w:p>
          <w:p w:rsidR="00000000" w:rsidRPr="00E85B98" w:rsidP="00E85B98">
            <w:pPr>
              <w:pStyle w:val="ListBullet2"/>
            </w:pPr>
            <w:r w:rsidRPr="00E85B98">
              <w:t>logbooks, including oil record and garbage logbooks as applicable</w:t>
            </w:r>
          </w:p>
          <w:p w:rsidR="00000000" w:rsidRPr="00E85B98" w:rsidP="00E85B98">
            <w:pPr>
              <w:pStyle w:val="ListBullet2"/>
            </w:pPr>
            <w:r w:rsidRPr="00E85B98">
              <w:t>organisational operation orders under the Internatio</w:t>
            </w:r>
            <w:r w:rsidRPr="00E85B98">
              <w:t xml:space="preserve">nal Safety Management (ISM) Code for the Safe Operation of Ships and for Pollution Prevention </w:t>
            </w:r>
          </w:p>
          <w:p w:rsidR="00000000" w:rsidRPr="00E85B98" w:rsidP="00E85B98">
            <w:pPr>
              <w:pStyle w:val="ListBullet2"/>
            </w:pPr>
            <w:r w:rsidRPr="00E85B98">
              <w:t>plans and drawings</w:t>
            </w:r>
          </w:p>
          <w:p w:rsidR="00000000" w:rsidRPr="00E85B98" w:rsidP="00E85B98">
            <w:pPr>
              <w:pStyle w:val="ListBullet"/>
            </w:pPr>
            <w:r w:rsidRPr="00E85B98">
              <w:t>tools, equipment, machinery, materials and relevant personal protective equipment (PPE) currently used in industry.</w:t>
            </w:r>
          </w:p>
        </w:tc>
      </w:tr>
    </w:tbl>
    <w:p w:rsidR="00000000" w:rsidRPr="00E85B98" w:rsidP="00E85B98">
      <w:pPr>
        <w:pStyle w:val="NoPaddingFontSize1"/>
      </w:pPr>
    </w:p>
    <w:p w:rsidR="00000000" w:rsidRPr="00E85B98" w:rsidP="00E85B98">
      <w:pPr>
        <w:pStyle w:val="AllowPageBreak"/>
      </w:pPr>
    </w:p>
    <w:p w:rsidR="00000000" w:rsidRPr="00E85B98" w:rsidP="00E85B98">
      <w:pPr>
        <w:pStyle w:val="Heading1"/>
      </w:pPr>
      <w:bookmarkStart w:id="5" w:name="O_1088296"/>
      <w:bookmarkEnd w:id="5"/>
      <w:r w:rsidRPr="00E85B98">
        <w:t>Links</w:t>
      </w:r>
    </w:p>
    <w:p w:rsidR="00000000" w:rsidRPr="00E85B98" w:rsidP="00134083">
      <w:pPr>
        <w:pStyle w:val="BodyText"/>
      </w:pPr>
      <w:r w:rsidRPr="00E85B9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F67DE">
        <w:rPr>
          <w:rStyle w:val="Hyperlink"/>
        </w:rPr>
        <w:t>https://vetnet.gov.au/Pages/TrainingDocs.aspx?q=772efb7b-4cce-47fe-9bbd-ee3b1d1eb4c2</w:t>
      </w:r>
      <w:r>
        <w:fldChar w:fldCharType="end"/>
      </w:r>
    </w:p>
    <w:p w:rsidR="00000000" w:rsidRPr="00E85B98" w:rsidP="00E85B98"/>
    <w:sectPr w:rsidSect="00E85B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98" w:rsidRPr="00134083" w:rsidP="00134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83" w:rsidP="00E85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083" w:rsidP="00E85B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34083" w:rsidP="00E85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B98" w:rsidRPr="00134083" w:rsidP="00134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83" w:rsidRPr="002D2AF8" w:rsidP="00E85B98">
    <w:pPr>
      <w:pStyle w:val="Header"/>
      <w:framePr w:wrap="around"/>
    </w:pPr>
    <w:r>
      <w:fldChar w:fldCharType="begin"/>
    </w:r>
    <w:r>
      <w:instrText xml:space="preserve"> TITLE   \* MERGEFORMAT </w:instrText>
    </w:r>
    <w:r>
      <w:fldChar w:fldCharType="separate"/>
    </w:r>
    <w:r>
      <w:t>Assessment Requirements for MARN011 Maintain seaworthiness of the ship (ship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34083" w:rsidP="00E85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40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28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62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B98"/>
    <w:pPr>
      <w:spacing w:before="360" w:after="60"/>
      <w:outlineLvl w:val="0"/>
    </w:pPr>
    <w:rPr>
      <w:sz w:val="32"/>
    </w:rPr>
  </w:style>
  <w:style w:type="paragraph" w:styleId="Heading2">
    <w:name w:val="heading 2"/>
    <w:basedOn w:val="HeadingBase"/>
    <w:next w:val="BodyText"/>
    <w:link w:val="Heading2Char"/>
    <w:qFormat/>
    <w:rsid w:val="00E85B98"/>
    <w:pPr>
      <w:keepLines/>
      <w:spacing w:before="240" w:after="120"/>
      <w:outlineLvl w:val="1"/>
    </w:pPr>
    <w:rPr>
      <w:sz w:val="28"/>
      <w:szCs w:val="40"/>
    </w:rPr>
  </w:style>
  <w:style w:type="paragraph" w:styleId="Heading3">
    <w:name w:val="heading 3"/>
    <w:basedOn w:val="HeadingBase"/>
    <w:next w:val="BodyText"/>
    <w:link w:val="Heading3Char"/>
    <w:qFormat/>
    <w:rsid w:val="00E85B98"/>
    <w:pPr>
      <w:spacing w:before="180" w:after="120"/>
      <w:outlineLvl w:val="2"/>
    </w:pPr>
    <w:rPr>
      <w:spacing w:val="-10"/>
      <w:kern w:val="32"/>
    </w:rPr>
  </w:style>
  <w:style w:type="paragraph" w:styleId="Heading4">
    <w:name w:val="heading 4"/>
    <w:basedOn w:val="HeadingBase"/>
    <w:next w:val="BodyText"/>
    <w:link w:val="Heading4Char"/>
    <w:qFormat/>
    <w:rsid w:val="00E85B98"/>
    <w:pPr>
      <w:spacing w:before="160" w:after="120"/>
      <w:outlineLvl w:val="3"/>
    </w:pPr>
    <w:rPr>
      <w:sz w:val="22"/>
    </w:rPr>
  </w:style>
  <w:style w:type="paragraph" w:styleId="Heading5">
    <w:name w:val="heading 5"/>
    <w:basedOn w:val="HeadingBase"/>
    <w:next w:val="Normal"/>
    <w:link w:val="Heading5Char"/>
    <w:qFormat/>
    <w:rsid w:val="00E85B98"/>
    <w:pPr>
      <w:spacing w:before="80"/>
      <w:outlineLvl w:val="4"/>
    </w:pPr>
    <w:rPr>
      <w:color w:val="918585"/>
      <w:sz w:val="20"/>
    </w:rPr>
  </w:style>
  <w:style w:type="paragraph" w:styleId="Heading6">
    <w:name w:val="heading 6"/>
    <w:basedOn w:val="HeadingBase"/>
    <w:next w:val="Normal"/>
    <w:link w:val="Heading6Char"/>
    <w:qFormat/>
    <w:rsid w:val="00E85B98"/>
    <w:pPr>
      <w:spacing w:before="60"/>
      <w:outlineLvl w:val="5"/>
    </w:pPr>
    <w:rPr>
      <w:color w:val="918585"/>
      <w:sz w:val="20"/>
    </w:rPr>
  </w:style>
  <w:style w:type="paragraph" w:styleId="Heading7">
    <w:name w:val="heading 7"/>
    <w:basedOn w:val="Normal"/>
    <w:next w:val="Normal"/>
    <w:link w:val="Heading7Char"/>
    <w:qFormat/>
    <w:rsid w:val="00E85B98"/>
    <w:pPr>
      <w:ind w:left="720"/>
      <w:outlineLvl w:val="6"/>
    </w:pPr>
    <w:rPr>
      <w:i/>
    </w:rPr>
  </w:style>
  <w:style w:type="paragraph" w:styleId="Heading8">
    <w:name w:val="heading 8"/>
    <w:basedOn w:val="Normal"/>
    <w:next w:val="Normal"/>
    <w:link w:val="Heading8Char"/>
    <w:qFormat/>
    <w:rsid w:val="00E85B98"/>
    <w:pPr>
      <w:ind w:left="720"/>
      <w:outlineLvl w:val="7"/>
    </w:pPr>
    <w:rPr>
      <w:i/>
    </w:rPr>
  </w:style>
  <w:style w:type="paragraph" w:styleId="Heading9">
    <w:name w:val="heading 9"/>
    <w:basedOn w:val="Normal"/>
    <w:next w:val="Normal"/>
    <w:link w:val="Heading9Char"/>
    <w:qFormat/>
    <w:rsid w:val="00E85B98"/>
    <w:pPr>
      <w:ind w:left="720"/>
      <w:outlineLvl w:val="8"/>
    </w:pPr>
    <w:rPr>
      <w:i/>
    </w:rPr>
  </w:style>
  <w:style w:type="character" w:default="1" w:styleId="DefaultParagraphFont">
    <w:name w:val="Default Paragraph Font"/>
    <w:uiPriority w:val="1"/>
    <w:unhideWhenUsed/>
    <w:rsid w:val="00E85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B98"/>
  </w:style>
  <w:style w:type="character" w:customStyle="1" w:styleId="Heading1Char">
    <w:name w:val="Heading 1 Char"/>
    <w:basedOn w:val="DefaultParagraphFont"/>
    <w:link w:val="Heading1"/>
    <w:rsid w:val="00E85B98"/>
    <w:rPr>
      <w:rFonts w:ascii="Times New Roman" w:eastAsia="Times New Roman" w:hAnsi="Times New Roman" w:cs="Times New Roman"/>
      <w:b/>
      <w:sz w:val="32"/>
      <w:szCs w:val="20"/>
      <w:lang w:eastAsia="en-US"/>
    </w:rPr>
  </w:style>
  <w:style w:type="paragraph" w:styleId="BodyText">
    <w:name w:val="Body Text"/>
    <w:basedOn w:val="Normal"/>
    <w:link w:val="BodyTextChar"/>
    <w:rsid w:val="00E85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B98"/>
    <w:rPr>
      <w:rFonts w:ascii="Times New Roman" w:eastAsia="Times New Roman" w:hAnsi="Times New Roman" w:cs="Times New Roman"/>
      <w:sz w:val="24"/>
      <w:lang w:eastAsia="en-US"/>
    </w:rPr>
  </w:style>
  <w:style w:type="paragraph" w:styleId="ListBullet">
    <w:name w:val="List Bullet"/>
    <w:basedOn w:val="List"/>
    <w:rsid w:val="00E85B98"/>
    <w:pPr>
      <w:numPr>
        <w:numId w:val="12"/>
      </w:numPr>
      <w:tabs>
        <w:tab w:val="clear" w:pos="340"/>
      </w:tabs>
      <w:spacing w:before="40" w:after="40"/>
    </w:pPr>
  </w:style>
  <w:style w:type="paragraph" w:styleId="ListBullet2">
    <w:name w:val="List Bullet 2"/>
    <w:basedOn w:val="List2"/>
    <w:rsid w:val="00E85B98"/>
    <w:pPr>
      <w:numPr>
        <w:numId w:val="13"/>
      </w:numPr>
      <w:tabs>
        <w:tab w:val="clear" w:pos="680"/>
      </w:tabs>
    </w:pPr>
  </w:style>
  <w:style w:type="paragraph" w:customStyle="1" w:styleId="SuperHeading">
    <w:name w:val="SuperHeading"/>
    <w:basedOn w:val="Normal"/>
    <w:rsid w:val="00E85B98"/>
    <w:pPr>
      <w:spacing w:before="240" w:after="120"/>
      <w:outlineLvl w:val="0"/>
    </w:pPr>
    <w:rPr>
      <w:rFonts w:ascii="Times New Roman" w:hAnsi="Times New Roman"/>
      <w:b/>
      <w:sz w:val="32"/>
    </w:rPr>
  </w:style>
  <w:style w:type="paragraph" w:customStyle="1" w:styleId="AllowPageBreak">
    <w:name w:val="AllowPageBreak"/>
    <w:rsid w:val="00E85B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5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B98"/>
    <w:rPr>
      <w:rFonts w:ascii="Courier New" w:eastAsia="Times New Roman" w:hAnsi="Courier New" w:cs="Times New Roman"/>
      <w:i/>
      <w:szCs w:val="20"/>
      <w:lang w:eastAsia="en-US"/>
    </w:rPr>
  </w:style>
  <w:style w:type="paragraph" w:customStyle="1" w:styleId="HeadingBase">
    <w:name w:val="Heading Base"/>
    <w:rsid w:val="00E85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B98"/>
    <w:pPr>
      <w:tabs>
        <w:tab w:val="right" w:leader="dot" w:pos="9072"/>
      </w:tabs>
      <w:ind w:left="567"/>
    </w:pPr>
    <w:rPr>
      <w:szCs w:val="22"/>
    </w:rPr>
  </w:style>
  <w:style w:type="paragraph" w:customStyle="1" w:styleId="TOCBase">
    <w:name w:val="TOC Base"/>
    <w:rsid w:val="00E85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B98"/>
    <w:pPr>
      <w:tabs>
        <w:tab w:val="right" w:leader="dot" w:pos="9072"/>
      </w:tabs>
      <w:spacing w:before="40" w:after="40"/>
      <w:ind w:left="284"/>
    </w:pPr>
    <w:rPr>
      <w:rFonts w:ascii="Times New Roman" w:hAnsi="Times New Roman"/>
    </w:rPr>
  </w:style>
  <w:style w:type="paragraph" w:styleId="TOC1">
    <w:name w:val="toc 1"/>
    <w:basedOn w:val="TOCBase"/>
    <w:next w:val="Normal"/>
    <w:rsid w:val="00E85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B98"/>
    <w:rPr>
      <w:rFonts w:ascii="Times New Roman" w:eastAsia="Times New Roman" w:hAnsi="Times New Roman" w:cs="Times New Roman"/>
      <w:sz w:val="16"/>
      <w:lang w:eastAsia="en-US"/>
    </w:rPr>
  </w:style>
  <w:style w:type="paragraph" w:styleId="Title">
    <w:name w:val="Title"/>
    <w:basedOn w:val="HeadingBase"/>
    <w:link w:val="TitleChar"/>
    <w:qFormat/>
    <w:rsid w:val="00E85B98"/>
    <w:pPr>
      <w:spacing w:before="5040"/>
      <w:jc w:val="center"/>
    </w:pPr>
    <w:rPr>
      <w:sz w:val="48"/>
      <w:szCs w:val="72"/>
      <w:lang w:val="en-US"/>
    </w:rPr>
  </w:style>
  <w:style w:type="character" w:customStyle="1" w:styleId="TitleChar">
    <w:name w:val="Title Char"/>
    <w:basedOn w:val="DefaultParagraphFont"/>
    <w:link w:val="Title"/>
    <w:rsid w:val="00E85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B98"/>
    <w:pPr>
      <w:tabs>
        <w:tab w:val="left" w:pos="3600"/>
        <w:tab w:val="left" w:pos="3958"/>
      </w:tabs>
    </w:pPr>
  </w:style>
  <w:style w:type="paragraph" w:styleId="List">
    <w:name w:val="List"/>
    <w:basedOn w:val="BodyText"/>
    <w:next w:val="BodyText"/>
    <w:rsid w:val="00E85B98"/>
    <w:pPr>
      <w:tabs>
        <w:tab w:val="left" w:pos="340"/>
      </w:tabs>
      <w:spacing w:before="60" w:after="60"/>
      <w:ind w:left="340" w:hanging="340"/>
    </w:pPr>
  </w:style>
  <w:style w:type="paragraph" w:customStyle="1" w:styleId="Note">
    <w:name w:val="Note"/>
    <w:basedOn w:val="BodyText"/>
    <w:rsid w:val="00E85B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5B98"/>
    <w:rPr>
      <w:b/>
      <w:spacing w:val="0"/>
    </w:rPr>
  </w:style>
  <w:style w:type="paragraph" w:customStyle="1" w:styleId="SuperTitle">
    <w:name w:val="SuperTitle"/>
    <w:basedOn w:val="Title"/>
    <w:rsid w:val="00E85B98"/>
    <w:pPr>
      <w:framePr w:wrap="auto" w:hAnchor="text" w:y="6049"/>
    </w:pPr>
    <w:rPr>
      <w:color w:val="000000"/>
      <w:sz w:val="40"/>
    </w:rPr>
  </w:style>
  <w:style w:type="paragraph" w:customStyle="1" w:styleId="TOCTitle">
    <w:name w:val="TOCTitle"/>
    <w:basedOn w:val="Heading1"/>
    <w:rsid w:val="00E85B98"/>
    <w:pPr>
      <w:spacing w:after="240"/>
      <w:jc w:val="center"/>
      <w:outlineLvl w:val="9"/>
    </w:pPr>
    <w:rPr>
      <w:caps/>
    </w:rPr>
  </w:style>
  <w:style w:type="paragraph" w:customStyle="1" w:styleId="Version">
    <w:name w:val="Version"/>
    <w:rsid w:val="00E85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B98"/>
    <w:pPr>
      <w:keepNext w:val="0"/>
      <w:tabs>
        <w:tab w:val="right" w:pos="4176"/>
      </w:tabs>
      <w:ind w:left="198" w:hanging="198"/>
    </w:pPr>
    <w:rPr>
      <w:rFonts w:ascii="Garamond" w:hAnsi="Garamond"/>
    </w:rPr>
  </w:style>
  <w:style w:type="paragraph" w:styleId="IndexHeading">
    <w:name w:val="index heading"/>
    <w:basedOn w:val="Normal"/>
    <w:next w:val="Index1"/>
    <w:semiHidden/>
    <w:rsid w:val="00E85B98"/>
    <w:pPr>
      <w:spacing w:before="120" w:after="120"/>
    </w:pPr>
    <w:rPr>
      <w:rFonts w:ascii="Arial" w:hAnsi="Arial"/>
      <w:b/>
      <w:color w:val="918585"/>
      <w:sz w:val="24"/>
    </w:rPr>
  </w:style>
  <w:style w:type="paragraph" w:styleId="Header">
    <w:name w:val="header"/>
    <w:basedOn w:val="Normal"/>
    <w:link w:val="HeaderChar"/>
    <w:rsid w:val="00E85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B98"/>
    <w:rPr>
      <w:rFonts w:ascii="Times New Roman" w:eastAsia="Times New Roman" w:hAnsi="Times New Roman" w:cs="Times New Roman"/>
      <w:sz w:val="16"/>
      <w:szCs w:val="20"/>
      <w:lang w:val="en-GB" w:eastAsia="en-US"/>
    </w:rPr>
  </w:style>
  <w:style w:type="paragraph" w:customStyle="1" w:styleId="Chapter">
    <w:name w:val="Chapter"/>
    <w:basedOn w:val="Normal"/>
    <w:rsid w:val="00E85B98"/>
    <w:pPr>
      <w:spacing w:before="240"/>
    </w:pPr>
    <w:rPr>
      <w:rFonts w:ascii="Times New Roman" w:hAnsi="Times New Roman"/>
      <w:smallCaps/>
      <w:spacing w:val="80"/>
      <w:sz w:val="28"/>
    </w:rPr>
  </w:style>
  <w:style w:type="paragraph" w:customStyle="1" w:styleId="InChapter">
    <w:name w:val="InChapter"/>
    <w:basedOn w:val="Heading3"/>
    <w:rsid w:val="00E85B98"/>
    <w:pPr>
      <w:spacing w:after="240"/>
      <w:outlineLvl w:val="9"/>
    </w:pPr>
    <w:rPr>
      <w:noProof/>
    </w:rPr>
  </w:style>
  <w:style w:type="paragraph" w:styleId="Index2">
    <w:name w:val="index 2"/>
    <w:basedOn w:val="Normal"/>
    <w:next w:val="Normal"/>
    <w:semiHidden/>
    <w:rsid w:val="00E85B98"/>
    <w:pPr>
      <w:tabs>
        <w:tab w:val="right" w:pos="4176"/>
      </w:tabs>
      <w:ind w:left="568" w:hanging="284"/>
    </w:pPr>
    <w:rPr>
      <w:rFonts w:ascii="Garamond" w:hAnsi="Garamond"/>
    </w:rPr>
  </w:style>
  <w:style w:type="paragraph" w:customStyle="1" w:styleId="Byline">
    <w:name w:val="Byline"/>
    <w:rsid w:val="00E85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B98"/>
    <w:pPr>
      <w:tabs>
        <w:tab w:val="clear" w:pos="3600"/>
        <w:tab w:val="clear" w:pos="3958"/>
      </w:tabs>
      <w:jc w:val="right"/>
    </w:pPr>
  </w:style>
  <w:style w:type="character" w:styleId="Emphasis">
    <w:name w:val="Emphasis"/>
    <w:basedOn w:val="DefaultParagraphFont"/>
    <w:qFormat/>
    <w:rsid w:val="00E85B98"/>
    <w:rPr>
      <w:i/>
    </w:rPr>
  </w:style>
  <w:style w:type="paragraph" w:styleId="Caption">
    <w:name w:val="caption"/>
    <w:basedOn w:val="BodyText"/>
    <w:next w:val="Normal"/>
    <w:qFormat/>
    <w:rsid w:val="00E85B98"/>
    <w:pPr>
      <w:framePr w:w="2268" w:hSpace="181" w:vSpace="181" w:wrap="around" w:vAnchor="text" w:hAnchor="page" w:x="1135" w:y="285" w:anchorLock="1"/>
    </w:pPr>
    <w:rPr>
      <w:i/>
    </w:rPr>
  </w:style>
  <w:style w:type="paragraph" w:customStyle="1" w:styleId="MiniTOCTitle">
    <w:name w:val="MiniTOCTitle"/>
    <w:basedOn w:val="Heading4"/>
    <w:rsid w:val="00E85B98"/>
    <w:pPr>
      <w:spacing w:before="240"/>
      <w:outlineLvl w:val="9"/>
    </w:pPr>
    <w:rPr>
      <w:noProof/>
      <w:sz w:val="24"/>
    </w:rPr>
  </w:style>
  <w:style w:type="paragraph" w:customStyle="1" w:styleId="MiniTOCItem">
    <w:name w:val="MiniTOCItem"/>
    <w:basedOn w:val="ListBullet"/>
    <w:rsid w:val="00E85B98"/>
    <w:pPr>
      <w:numPr>
        <w:numId w:val="0"/>
      </w:numPr>
      <w:tabs>
        <w:tab w:val="right" w:leader="dot" w:pos="6521"/>
      </w:tabs>
      <w:spacing w:before="0" w:after="0"/>
    </w:pPr>
  </w:style>
  <w:style w:type="paragraph" w:customStyle="1" w:styleId="TOFTitle">
    <w:name w:val="TOFTitle"/>
    <w:basedOn w:val="TOCTitle"/>
    <w:rsid w:val="00E85B98"/>
  </w:style>
  <w:style w:type="paragraph" w:styleId="TableofFigures">
    <w:name w:val="table of figures"/>
    <w:basedOn w:val="Normal"/>
    <w:next w:val="Normal"/>
    <w:semiHidden/>
    <w:rsid w:val="00E85B98"/>
    <w:pPr>
      <w:tabs>
        <w:tab w:val="right" w:leader="dot" w:pos="9072"/>
      </w:tabs>
      <w:ind w:left="970" w:hanging="403"/>
    </w:pPr>
    <w:rPr>
      <w:rFonts w:ascii="Times New Roman" w:hAnsi="Times New Roman"/>
      <w:b/>
    </w:rPr>
  </w:style>
  <w:style w:type="paragraph" w:styleId="ListNumber">
    <w:name w:val="List Number"/>
    <w:basedOn w:val="List"/>
    <w:rsid w:val="00E85B98"/>
    <w:pPr>
      <w:numPr>
        <w:numId w:val="15"/>
      </w:numPr>
      <w:tabs>
        <w:tab w:val="clear" w:pos="340"/>
      </w:tabs>
    </w:pPr>
  </w:style>
  <w:style w:type="character" w:customStyle="1" w:styleId="WingdingSymbols">
    <w:name w:val="Wingding Symbols"/>
    <w:rsid w:val="00E85B98"/>
    <w:rPr>
      <w:rFonts w:ascii="Wingdings" w:hAnsi="Wingdings"/>
    </w:rPr>
  </w:style>
  <w:style w:type="paragraph" w:customStyle="1" w:styleId="TableHeading">
    <w:name w:val="Table Heading"/>
    <w:basedOn w:val="HeadingBase"/>
    <w:rsid w:val="00E85B98"/>
    <w:pPr>
      <w:keepLines/>
      <w:pBdr>
        <w:bottom w:val="single" w:sz="6" w:space="1" w:color="918585"/>
      </w:pBdr>
      <w:spacing w:before="240"/>
    </w:pPr>
  </w:style>
  <w:style w:type="character" w:customStyle="1" w:styleId="HotSpot">
    <w:name w:val="HotSpot"/>
    <w:rsid w:val="00E85B98"/>
    <w:rPr>
      <w:color w:val="0033CC"/>
      <w:u w:val="none"/>
    </w:rPr>
  </w:style>
  <w:style w:type="paragraph" w:customStyle="1" w:styleId="BodyTextRight">
    <w:name w:val="Body Text Right"/>
    <w:basedOn w:val="BodyText"/>
    <w:rsid w:val="00E85B98"/>
    <w:pPr>
      <w:spacing w:before="0" w:after="0"/>
      <w:jc w:val="right"/>
    </w:pPr>
  </w:style>
  <w:style w:type="paragraph" w:styleId="Index3">
    <w:name w:val="index 3"/>
    <w:basedOn w:val="ListNumber2"/>
    <w:next w:val="Normal"/>
    <w:semiHidden/>
    <w:rsid w:val="00E85B98"/>
    <w:pPr>
      <w:numPr>
        <w:numId w:val="0"/>
      </w:numPr>
      <w:tabs>
        <w:tab w:val="right" w:leader="dot" w:pos="4176"/>
      </w:tabs>
    </w:pPr>
  </w:style>
  <w:style w:type="paragraph" w:styleId="ListNumber2">
    <w:name w:val="List Number 2"/>
    <w:basedOn w:val="List2"/>
    <w:rsid w:val="00E85B98"/>
    <w:pPr>
      <w:numPr>
        <w:numId w:val="10"/>
      </w:numPr>
      <w:tabs>
        <w:tab w:val="clear" w:pos="1060"/>
      </w:tabs>
    </w:pPr>
  </w:style>
  <w:style w:type="paragraph" w:customStyle="1" w:styleId="MarginNote">
    <w:name w:val="Margin Note"/>
    <w:basedOn w:val="BodyText"/>
    <w:rsid w:val="00E85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B98"/>
    <w:rPr>
      <w:sz w:val="32"/>
    </w:rPr>
  </w:style>
  <w:style w:type="paragraph" w:customStyle="1" w:styleId="HeadingProcedure">
    <w:name w:val="Heading Procedure"/>
    <w:basedOn w:val="HeadingBase"/>
    <w:next w:val="Normal"/>
    <w:rsid w:val="00E85B98"/>
    <w:pPr>
      <w:tabs>
        <w:tab w:val="left" w:pos="0"/>
      </w:tabs>
      <w:spacing w:before="120" w:after="60"/>
    </w:pPr>
    <w:rPr>
      <w:i/>
      <w:color w:val="918585"/>
      <w:sz w:val="22"/>
    </w:rPr>
  </w:style>
  <w:style w:type="paragraph" w:customStyle="1" w:styleId="TableBodyText">
    <w:name w:val="Table Body Text"/>
    <w:basedOn w:val="BodyText"/>
    <w:rsid w:val="00E85B98"/>
    <w:pPr>
      <w:spacing w:before="60" w:after="60"/>
    </w:pPr>
  </w:style>
  <w:style w:type="paragraph" w:styleId="ListContinue">
    <w:name w:val="List Continue"/>
    <w:basedOn w:val="List"/>
    <w:rsid w:val="00E85B98"/>
    <w:pPr>
      <w:ind w:firstLine="0"/>
    </w:pPr>
  </w:style>
  <w:style w:type="paragraph" w:customStyle="1" w:styleId="ListNote">
    <w:name w:val="List Note"/>
    <w:basedOn w:val="List"/>
    <w:rsid w:val="00E85B98"/>
    <w:pPr>
      <w:pBdr>
        <w:top w:val="single" w:sz="6" w:space="2" w:color="918585"/>
        <w:bottom w:val="single" w:sz="6" w:space="2" w:color="918585"/>
      </w:pBdr>
      <w:tabs>
        <w:tab w:val="left" w:pos="1021"/>
      </w:tabs>
      <w:ind w:firstLine="0"/>
    </w:pPr>
  </w:style>
  <w:style w:type="paragraph" w:customStyle="1" w:styleId="Warning">
    <w:name w:val="Warning"/>
    <w:basedOn w:val="BodyText"/>
    <w:rsid w:val="00E85B98"/>
    <w:pPr>
      <w:shd w:val="clear" w:color="auto" w:fill="D9D9D9"/>
      <w:tabs>
        <w:tab w:val="left" w:pos="992"/>
      </w:tabs>
      <w:ind w:left="119" w:right="119"/>
    </w:pPr>
    <w:rPr>
      <w:sz w:val="20"/>
    </w:rPr>
  </w:style>
  <w:style w:type="paragraph" w:customStyle="1" w:styleId="MarginIcons">
    <w:name w:val="Margin Icons"/>
    <w:basedOn w:val="BodyText"/>
    <w:rsid w:val="00E85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B98"/>
    <w:rPr>
      <w:rFonts w:ascii="Courier New" w:hAnsi="Courier New"/>
    </w:rPr>
  </w:style>
  <w:style w:type="paragraph" w:customStyle="1" w:styleId="NoteBullet">
    <w:name w:val="Note Bullet"/>
    <w:basedOn w:val="Note"/>
    <w:rsid w:val="00E85B98"/>
    <w:pPr>
      <w:tabs>
        <w:tab w:val="clear" w:pos="680"/>
      </w:tabs>
      <w:spacing w:before="60" w:after="60"/>
    </w:pPr>
  </w:style>
  <w:style w:type="paragraph" w:customStyle="1" w:styleId="SubHeading2">
    <w:name w:val="SubHeading2"/>
    <w:basedOn w:val="HeadingBase"/>
    <w:rsid w:val="00E85B98"/>
    <w:pPr>
      <w:spacing w:before="240" w:after="60"/>
    </w:pPr>
    <w:rPr>
      <w:sz w:val="20"/>
    </w:rPr>
  </w:style>
  <w:style w:type="paragraph" w:customStyle="1" w:styleId="SubHeading1">
    <w:name w:val="SubHeading1"/>
    <w:basedOn w:val="HeadingBase"/>
    <w:rsid w:val="00E85B98"/>
    <w:pPr>
      <w:spacing w:before="240" w:after="60"/>
    </w:pPr>
    <w:rPr>
      <w:color w:val="918585"/>
      <w:sz w:val="22"/>
    </w:rPr>
  </w:style>
  <w:style w:type="paragraph" w:customStyle="1" w:styleId="SideHeading">
    <w:name w:val="Side Heading"/>
    <w:basedOn w:val="HeadingBase"/>
    <w:rsid w:val="00E85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B98"/>
    <w:pPr>
      <w:tabs>
        <w:tab w:val="num" w:pos="360"/>
      </w:tabs>
    </w:pPr>
  </w:style>
  <w:style w:type="paragraph" w:styleId="PlainText">
    <w:name w:val="Plain Text"/>
    <w:basedOn w:val="Normal"/>
    <w:link w:val="PlainTextChar"/>
    <w:rsid w:val="00E85B98"/>
    <w:rPr>
      <w:sz w:val="20"/>
    </w:rPr>
  </w:style>
  <w:style w:type="character" w:customStyle="1" w:styleId="PlainTextChar">
    <w:name w:val="Plain Text Char"/>
    <w:basedOn w:val="DefaultParagraphFont"/>
    <w:link w:val="PlainText"/>
    <w:rsid w:val="00E85B98"/>
    <w:rPr>
      <w:rFonts w:ascii="Courier New" w:eastAsia="Times New Roman" w:hAnsi="Courier New" w:cs="Times New Roman"/>
      <w:sz w:val="20"/>
      <w:szCs w:val="20"/>
      <w:lang w:eastAsia="en-US"/>
    </w:rPr>
  </w:style>
  <w:style w:type="character" w:customStyle="1" w:styleId="MenuOption">
    <w:name w:val="Menu Option"/>
    <w:basedOn w:val="DefaultParagraphFont"/>
    <w:rsid w:val="00E85B98"/>
    <w:rPr>
      <w:b/>
      <w:smallCaps/>
    </w:rPr>
  </w:style>
  <w:style w:type="paragraph" w:customStyle="1" w:styleId="TableListNumber">
    <w:name w:val="Table List Number"/>
    <w:basedOn w:val="ListNumber"/>
    <w:rsid w:val="00E85B98"/>
    <w:pPr>
      <w:numPr>
        <w:numId w:val="0"/>
      </w:numPr>
    </w:pPr>
  </w:style>
  <w:style w:type="paragraph" w:styleId="TOC4">
    <w:name w:val="toc 4"/>
    <w:basedOn w:val="TOCBase"/>
    <w:next w:val="Normal"/>
    <w:semiHidden/>
    <w:rsid w:val="00E85B98"/>
    <w:pPr>
      <w:tabs>
        <w:tab w:val="right" w:leader="dot" w:pos="9071"/>
      </w:tabs>
      <w:ind w:left="1701"/>
    </w:pPr>
  </w:style>
  <w:style w:type="paragraph" w:customStyle="1" w:styleId="ListAlpha">
    <w:name w:val="List Alpha"/>
    <w:basedOn w:val="List"/>
    <w:rsid w:val="00E85B98"/>
    <w:pPr>
      <w:numPr>
        <w:numId w:val="9"/>
      </w:numPr>
    </w:pPr>
  </w:style>
  <w:style w:type="paragraph" w:customStyle="1" w:styleId="ListAlpha2">
    <w:name w:val="List Alpha 2"/>
    <w:basedOn w:val="List2"/>
    <w:rsid w:val="00E85B98"/>
    <w:pPr>
      <w:numPr>
        <w:numId w:val="8"/>
      </w:numPr>
    </w:pPr>
  </w:style>
  <w:style w:type="paragraph" w:styleId="List2">
    <w:name w:val="List 2"/>
    <w:basedOn w:val="BodyText"/>
    <w:rsid w:val="00E85B98"/>
    <w:pPr>
      <w:tabs>
        <w:tab w:val="left" w:pos="680"/>
      </w:tabs>
      <w:spacing w:before="60" w:after="60"/>
      <w:ind w:left="680" w:hanging="340"/>
    </w:pPr>
  </w:style>
  <w:style w:type="paragraph" w:styleId="List3">
    <w:name w:val="List 3"/>
    <w:basedOn w:val="BodyText"/>
    <w:rsid w:val="00E85B98"/>
    <w:pPr>
      <w:tabs>
        <w:tab w:val="left" w:pos="1021"/>
      </w:tabs>
      <w:spacing w:before="60" w:after="60"/>
      <w:ind w:left="1020" w:hanging="340"/>
    </w:pPr>
  </w:style>
  <w:style w:type="paragraph" w:styleId="List4">
    <w:name w:val="List 4"/>
    <w:basedOn w:val="BodyText"/>
    <w:rsid w:val="00E85B98"/>
    <w:pPr>
      <w:tabs>
        <w:tab w:val="left" w:pos="1361"/>
      </w:tabs>
      <w:spacing w:before="60" w:after="60"/>
      <w:ind w:left="1361" w:hanging="340"/>
    </w:pPr>
  </w:style>
  <w:style w:type="paragraph" w:styleId="List5">
    <w:name w:val="List 5"/>
    <w:basedOn w:val="BodyText"/>
    <w:rsid w:val="00E85B98"/>
    <w:pPr>
      <w:tabs>
        <w:tab w:val="left" w:pos="1701"/>
      </w:tabs>
      <w:spacing w:before="60" w:after="60"/>
      <w:ind w:left="1701" w:hanging="340"/>
    </w:pPr>
  </w:style>
  <w:style w:type="paragraph" w:styleId="ListBullet3">
    <w:name w:val="List Bullet 3"/>
    <w:basedOn w:val="List3"/>
    <w:rsid w:val="00E85B98"/>
    <w:pPr>
      <w:numPr>
        <w:numId w:val="14"/>
      </w:numPr>
      <w:tabs>
        <w:tab w:val="clear" w:pos="1021"/>
      </w:tabs>
      <w:ind w:left="1037" w:hanging="357"/>
    </w:pPr>
  </w:style>
  <w:style w:type="paragraph" w:styleId="ListBullet4">
    <w:name w:val="List Bullet 4"/>
    <w:basedOn w:val="List4"/>
    <w:rsid w:val="00E85B98"/>
    <w:pPr>
      <w:numPr>
        <w:numId w:val="3"/>
      </w:numPr>
      <w:tabs>
        <w:tab w:val="clear" w:pos="1361"/>
      </w:tabs>
    </w:pPr>
  </w:style>
  <w:style w:type="paragraph" w:styleId="ListBullet5">
    <w:name w:val="List Bullet 5"/>
    <w:basedOn w:val="List5"/>
    <w:rsid w:val="00E85B98"/>
    <w:pPr>
      <w:numPr>
        <w:numId w:val="4"/>
      </w:numPr>
    </w:pPr>
  </w:style>
  <w:style w:type="paragraph" w:styleId="ListContinue2">
    <w:name w:val="List Continue 2"/>
    <w:basedOn w:val="List2"/>
    <w:rsid w:val="00E85B98"/>
    <w:pPr>
      <w:ind w:firstLine="0"/>
    </w:pPr>
  </w:style>
  <w:style w:type="paragraph" w:styleId="ListContinue3">
    <w:name w:val="List Continue 3"/>
    <w:basedOn w:val="List3"/>
    <w:rsid w:val="00E85B98"/>
    <w:pPr>
      <w:ind w:left="1021" w:firstLine="0"/>
    </w:pPr>
  </w:style>
  <w:style w:type="paragraph" w:styleId="ListContinue4">
    <w:name w:val="List Continue 4"/>
    <w:basedOn w:val="List4"/>
    <w:rsid w:val="00E85B98"/>
    <w:pPr>
      <w:ind w:firstLine="0"/>
    </w:pPr>
  </w:style>
  <w:style w:type="paragraph" w:styleId="ListContinue5">
    <w:name w:val="List Continue 5"/>
    <w:basedOn w:val="List5"/>
    <w:rsid w:val="00E85B98"/>
    <w:pPr>
      <w:ind w:firstLine="0"/>
    </w:pPr>
  </w:style>
  <w:style w:type="paragraph" w:styleId="ListNumber3">
    <w:name w:val="List Number 3"/>
    <w:basedOn w:val="List3"/>
    <w:rsid w:val="00E85B98"/>
    <w:pPr>
      <w:numPr>
        <w:numId w:val="5"/>
      </w:numPr>
    </w:pPr>
  </w:style>
  <w:style w:type="paragraph" w:styleId="ListNumber4">
    <w:name w:val="List Number 4"/>
    <w:basedOn w:val="List4"/>
    <w:rsid w:val="00E85B98"/>
    <w:pPr>
      <w:numPr>
        <w:numId w:val="6"/>
      </w:numPr>
    </w:pPr>
  </w:style>
  <w:style w:type="paragraph" w:styleId="ListNumber5">
    <w:name w:val="List Number 5"/>
    <w:basedOn w:val="List5"/>
    <w:rsid w:val="00E85B98"/>
    <w:pPr>
      <w:numPr>
        <w:numId w:val="7"/>
      </w:numPr>
    </w:pPr>
  </w:style>
  <w:style w:type="paragraph" w:styleId="BlockText">
    <w:name w:val="Block Text"/>
    <w:basedOn w:val="Normal"/>
    <w:rsid w:val="00E85B98"/>
    <w:pPr>
      <w:spacing w:after="120"/>
      <w:ind w:left="1440" w:right="1440"/>
    </w:pPr>
  </w:style>
  <w:style w:type="character" w:customStyle="1" w:styleId="Subscript">
    <w:name w:val="Subscript"/>
    <w:basedOn w:val="DefaultParagraphFont"/>
    <w:rsid w:val="00E85B98"/>
    <w:rPr>
      <w:sz w:val="16"/>
      <w:vertAlign w:val="subscript"/>
    </w:rPr>
  </w:style>
  <w:style w:type="character" w:customStyle="1" w:styleId="Superscript">
    <w:name w:val="Superscript"/>
    <w:basedOn w:val="DefaultParagraphFont"/>
    <w:rsid w:val="00E85B98"/>
    <w:rPr>
      <w:sz w:val="16"/>
      <w:vertAlign w:val="superscript"/>
    </w:rPr>
  </w:style>
  <w:style w:type="character" w:customStyle="1" w:styleId="Symbols">
    <w:name w:val="Symbols"/>
    <w:basedOn w:val="DefaultParagraphFont"/>
    <w:rsid w:val="00E85B98"/>
    <w:rPr>
      <w:rFonts w:ascii="Symbol" w:hAnsi="Symbol"/>
    </w:rPr>
  </w:style>
  <w:style w:type="character" w:customStyle="1" w:styleId="MenuOptions">
    <w:name w:val="Menu Options"/>
    <w:basedOn w:val="DefaultParagraphFont"/>
    <w:rsid w:val="00E85B98"/>
    <w:rPr>
      <w:rFonts w:ascii="Arial Narrow" w:hAnsi="Arial Narrow"/>
      <w:smallCaps/>
    </w:rPr>
  </w:style>
  <w:style w:type="character" w:customStyle="1" w:styleId="Buttons">
    <w:name w:val="Buttons"/>
    <w:basedOn w:val="DefaultParagraphFont"/>
    <w:rsid w:val="00E85B98"/>
    <w:rPr>
      <w:b/>
    </w:rPr>
  </w:style>
  <w:style w:type="character" w:customStyle="1" w:styleId="Underlined">
    <w:name w:val="Underlined"/>
    <w:basedOn w:val="DefaultParagraphFont"/>
    <w:rsid w:val="00E85B98"/>
    <w:rPr>
      <w:u w:val="single"/>
    </w:rPr>
  </w:style>
  <w:style w:type="paragraph" w:customStyle="1" w:styleId="TableBodyTextRight">
    <w:name w:val="Table Body Text Right"/>
    <w:basedOn w:val="TableBodyText"/>
    <w:rsid w:val="00E85B98"/>
    <w:pPr>
      <w:widowControl w:val="0"/>
      <w:autoSpaceDE w:val="0"/>
      <w:autoSpaceDN w:val="0"/>
      <w:adjustRightInd w:val="0"/>
      <w:jc w:val="right"/>
    </w:pPr>
    <w:rPr>
      <w:rFonts w:cs="Arial"/>
      <w:szCs w:val="18"/>
    </w:rPr>
  </w:style>
  <w:style w:type="paragraph" w:customStyle="1" w:styleId="CopyrightText">
    <w:name w:val="Copyright Text"/>
    <w:basedOn w:val="BodyText"/>
    <w:rsid w:val="00E85B98"/>
    <w:rPr>
      <w:sz w:val="18"/>
    </w:rPr>
  </w:style>
  <w:style w:type="paragraph" w:customStyle="1" w:styleId="BodySmallRight">
    <w:name w:val="Body Small Right"/>
    <w:basedOn w:val="BodyTextRight"/>
    <w:rsid w:val="00E85B98"/>
    <w:rPr>
      <w:sz w:val="18"/>
      <w:szCs w:val="18"/>
    </w:rPr>
  </w:style>
  <w:style w:type="paragraph" w:customStyle="1" w:styleId="MarginEdition">
    <w:name w:val="Margin Edition"/>
    <w:basedOn w:val="MarginNote"/>
    <w:rsid w:val="00E85B98"/>
    <w:pPr>
      <w:spacing w:before="0" w:after="0"/>
    </w:pPr>
    <w:rPr>
      <w:rFonts w:ascii="Times New Roman" w:hAnsi="Times New Roman"/>
      <w:color w:val="999999"/>
    </w:rPr>
  </w:style>
  <w:style w:type="paragraph" w:customStyle="1" w:styleId="Spacer">
    <w:name w:val="Spacer"/>
    <w:basedOn w:val="Normal"/>
    <w:rsid w:val="00E85B98"/>
    <w:rPr>
      <w:sz w:val="2"/>
      <w:szCs w:val="2"/>
    </w:rPr>
  </w:style>
  <w:style w:type="character" w:customStyle="1" w:styleId="Small">
    <w:name w:val="Small"/>
    <w:basedOn w:val="DefaultParagraphFont"/>
    <w:rsid w:val="00E85B98"/>
    <w:rPr>
      <w:sz w:val="16"/>
    </w:rPr>
  </w:style>
  <w:style w:type="paragraph" w:customStyle="1" w:styleId="WideTable">
    <w:name w:val="Wide Table"/>
    <w:basedOn w:val="Normal"/>
    <w:rsid w:val="00E85B98"/>
    <w:pPr>
      <w:ind w:left="-1418"/>
    </w:pPr>
    <w:rPr>
      <w:sz w:val="2"/>
      <w:szCs w:val="2"/>
    </w:rPr>
  </w:style>
  <w:style w:type="character" w:styleId="PageNumber">
    <w:name w:val="page number"/>
    <w:basedOn w:val="DefaultParagraphFont"/>
    <w:rsid w:val="00E85B98"/>
  </w:style>
  <w:style w:type="paragraph" w:styleId="Quote">
    <w:name w:val="Quote"/>
    <w:basedOn w:val="Heading1"/>
    <w:link w:val="QuoteChar"/>
    <w:qFormat/>
    <w:rsid w:val="00E85B98"/>
    <w:rPr>
      <w:b w:val="0"/>
      <w:sz w:val="72"/>
      <w:szCs w:val="72"/>
      <w:lang w:val="en-NZ"/>
    </w:rPr>
  </w:style>
  <w:style w:type="character" w:customStyle="1" w:styleId="QuoteChar">
    <w:name w:val="Quote Char"/>
    <w:basedOn w:val="DefaultParagraphFont"/>
    <w:link w:val="Quote"/>
    <w:rsid w:val="00E85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B98"/>
    <w:pPr>
      <w:pageBreakBefore/>
    </w:pPr>
  </w:style>
  <w:style w:type="paragraph" w:customStyle="1" w:styleId="Border">
    <w:name w:val="Border"/>
    <w:basedOn w:val="Normal"/>
    <w:qFormat/>
    <w:rsid w:val="00E85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B98"/>
    <w:rPr>
      <w:b/>
      <w:bCs/>
      <w:i/>
      <w:iCs/>
      <w:color w:val="auto"/>
    </w:rPr>
  </w:style>
  <w:style w:type="paragraph" w:styleId="IntenseQuote">
    <w:name w:val="Intense Quote"/>
    <w:basedOn w:val="Normal"/>
    <w:next w:val="Normal"/>
    <w:link w:val="IntenseQuoteChar"/>
    <w:uiPriority w:val="30"/>
    <w:qFormat/>
    <w:rsid w:val="00E85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B98"/>
    <w:rPr>
      <w:smallCaps/>
      <w:color w:val="auto"/>
      <w:u w:val="single"/>
    </w:rPr>
  </w:style>
  <w:style w:type="character" w:styleId="IntenseReference">
    <w:name w:val="Intense Reference"/>
    <w:basedOn w:val="DefaultParagraphFont"/>
    <w:uiPriority w:val="32"/>
    <w:qFormat/>
    <w:rsid w:val="00E85B98"/>
    <w:rPr>
      <w:b/>
      <w:bCs/>
      <w:smallCaps/>
      <w:color w:val="auto"/>
      <w:spacing w:val="5"/>
      <w:u w:val="single"/>
    </w:rPr>
  </w:style>
  <w:style w:type="paragraph" w:customStyle="1" w:styleId="2ColumnHeading">
    <w:name w:val="2Column Heading"/>
    <w:basedOn w:val="BodyText"/>
    <w:qFormat/>
    <w:rsid w:val="00E85B98"/>
    <w:pPr>
      <w:spacing w:after="60"/>
      <w:ind w:left="-2268"/>
    </w:pPr>
    <w:rPr>
      <w:b/>
    </w:rPr>
  </w:style>
  <w:style w:type="paragraph" w:customStyle="1" w:styleId="Heading1TOC">
    <w:name w:val="Heading1 TOC"/>
    <w:basedOn w:val="Normal"/>
    <w:qFormat/>
    <w:rsid w:val="00E85B98"/>
    <w:pPr>
      <w:spacing w:before="240" w:after="120"/>
    </w:pPr>
    <w:rPr>
      <w:rFonts w:ascii="Times New Roman" w:hAnsi="Times New Roman"/>
      <w:b/>
      <w:sz w:val="32"/>
    </w:rPr>
  </w:style>
  <w:style w:type="paragraph" w:customStyle="1" w:styleId="Heading2TOC">
    <w:name w:val="Heading2 TOC"/>
    <w:basedOn w:val="Normal"/>
    <w:qFormat/>
    <w:rsid w:val="00E85B98"/>
    <w:pPr>
      <w:spacing w:before="240" w:after="60"/>
    </w:pPr>
    <w:rPr>
      <w:rFonts w:ascii="Times New Roman" w:hAnsi="Times New Roman"/>
      <w:b/>
      <w:sz w:val="28"/>
    </w:rPr>
  </w:style>
  <w:style w:type="character" w:customStyle="1" w:styleId="Underline">
    <w:name w:val="Underline"/>
    <w:basedOn w:val="DefaultParagraphFont"/>
    <w:qFormat/>
    <w:rsid w:val="00E85B98"/>
    <w:rPr>
      <w:u w:val="single"/>
    </w:rPr>
  </w:style>
  <w:style w:type="character" w:customStyle="1" w:styleId="BoldandItalics">
    <w:name w:val="Bold and Italics"/>
    <w:qFormat/>
    <w:rsid w:val="00E85B98"/>
    <w:rPr>
      <w:b/>
      <w:i/>
      <w:u w:val="none"/>
    </w:rPr>
  </w:style>
  <w:style w:type="paragraph" w:styleId="BalloonText">
    <w:name w:val="Balloon Text"/>
    <w:basedOn w:val="Normal"/>
    <w:link w:val="BalloonTextChar"/>
    <w:rsid w:val="00E85B98"/>
    <w:rPr>
      <w:rFonts w:ascii="Tahoma" w:hAnsi="Tahoma" w:cs="Tahoma"/>
      <w:sz w:val="16"/>
      <w:szCs w:val="16"/>
    </w:rPr>
  </w:style>
  <w:style w:type="character" w:customStyle="1" w:styleId="BalloonTextChar">
    <w:name w:val="Balloon Text Char"/>
    <w:basedOn w:val="DefaultParagraphFont"/>
    <w:link w:val="BalloonText"/>
    <w:rsid w:val="00E85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B98"/>
    <w:rPr>
      <w:b/>
      <w:color w:val="660033"/>
      <w:spacing w:val="0"/>
    </w:rPr>
  </w:style>
  <w:style w:type="paragraph" w:customStyle="1" w:styleId="Nameditemlist">
    <w:name w:val="Named item list"/>
    <w:basedOn w:val="BodyText"/>
    <w:qFormat/>
    <w:rsid w:val="00E85B98"/>
    <w:pPr>
      <w:tabs>
        <w:tab w:val="left" w:pos="2835"/>
      </w:tabs>
      <w:ind w:left="2835" w:hanging="2835"/>
    </w:pPr>
  </w:style>
  <w:style w:type="paragraph" w:customStyle="1" w:styleId="BodyTextnopadding">
    <w:name w:val="Body Text no padding"/>
    <w:basedOn w:val="BodyText"/>
    <w:qFormat/>
    <w:rsid w:val="00E85B98"/>
    <w:pPr>
      <w:spacing w:before="0" w:after="0"/>
    </w:pPr>
  </w:style>
  <w:style w:type="paragraph" w:customStyle="1" w:styleId="BodyTextBold">
    <w:name w:val="Body Text Bold"/>
    <w:basedOn w:val="BodyText"/>
    <w:qFormat/>
    <w:rsid w:val="00E85B98"/>
    <w:rPr>
      <w:b/>
    </w:rPr>
  </w:style>
  <w:style w:type="character" w:styleId="Hyperlink">
    <w:name w:val="Hyperlink"/>
    <w:basedOn w:val="DefaultParagraphFont"/>
    <w:uiPriority w:val="99"/>
    <w:unhideWhenUsed/>
    <w:rsid w:val="00134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5899</Characters>
  <Application>Microsoft Office Word</Application>
  <DocSecurity>0</DocSecurity>
  <Lines>147</Lines>
  <Paragraphs>126</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MARN011 Maintain seaworthiness of the ship (ship construction)</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