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D2C" w:rsidP="00E40D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MARN010 Apply general purpose hand skills aboard a vessel</w:t>
      </w:r>
      <w:r>
        <w:fldChar w:fldCharType="end"/>
      </w:r>
    </w:p>
    <w:p w:rsidR="00E40D2C" w:rsidP="00E40D2C">
      <w:pPr>
        <w:pStyle w:val="Version"/>
        <w:sectPr w:rsidSect="00493C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CC9" w:rsidP="00493CC9">
      <w:pPr>
        <w:pStyle w:val="SuperHeading"/>
      </w:pPr>
      <w:r w:rsidRPr="00493CC9">
        <w:t>MARN010 Apply general purpose hand skills aboard a vessel</w:t>
      </w:r>
    </w:p>
    <w:p w:rsidR="00000000" w:rsidRPr="00493CC9" w:rsidP="00493CC9">
      <w:pPr>
        <w:pStyle w:val="Heading1"/>
      </w:pPr>
      <w:bookmarkStart w:id="1" w:name="O_1088261"/>
      <w:bookmarkEnd w:id="1"/>
      <w:r w:rsidRPr="00493C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t>Release 1. This is the first release of this unit of competency in the MAR Maritime Training Package.</w:t>
            </w:r>
          </w:p>
        </w:tc>
      </w:tr>
    </w:tbl>
    <w:p w:rsidR="00E40D2C" w:rsidP="00493CC9">
      <w:pPr>
        <w:pStyle w:val="NoPaddingFontSize1"/>
      </w:pPr>
    </w:p>
    <w:p w:rsidR="00E40D2C" w:rsidP="00493CC9">
      <w:pPr>
        <w:pStyle w:val="NoPaddingFontSize1"/>
      </w:pPr>
    </w:p>
    <w:p w:rsidR="00000000" w:rsidRPr="00493CC9" w:rsidP="00493CC9">
      <w:pPr>
        <w:pStyle w:val="Heading1"/>
      </w:pPr>
      <w:bookmarkStart w:id="2" w:name="O_1088262"/>
      <w:bookmarkEnd w:id="2"/>
      <w:r w:rsidRPr="00493C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t>This unit involves the skills and knowledge required to perform general purpose h</w:t>
            </w:r>
            <w:r w:rsidRPr="00493CC9">
              <w:t>and duties aboard a vessel.</w:t>
            </w:r>
          </w:p>
          <w:p w:rsidR="00000000" w:rsidRPr="00493CC9" w:rsidP="00493CC9">
            <w:pPr>
              <w:pStyle w:val="BodyText"/>
            </w:pPr>
            <w:r w:rsidRPr="00493CC9">
              <w:t xml:space="preserve">It includes using and maintaining ropes, operating deck machinery and emergency stops, assisting in securing vessel at anchor, assisting in securing and adjusting vessel position during mooring operations, assisting in securing </w:t>
            </w:r>
            <w:r w:rsidRPr="00493CC9">
              <w:t>vessel for sea, performing tasks aloft and over vessel side, and assisting with safe refuelling operations.</w:t>
            </w:r>
          </w:p>
          <w:p w:rsidR="00000000" w:rsidRPr="00493CC9" w:rsidP="00493CC9">
            <w:pPr>
              <w:pStyle w:val="BodyText"/>
            </w:pPr>
            <w:r w:rsidRPr="00493CC9">
              <w:t>This unit applies to people working in the maritime industry in the capacity of:</w:t>
            </w:r>
          </w:p>
          <w:p w:rsidR="00000000" w:rsidRPr="00493CC9" w:rsidP="00493CC9">
            <w:pPr>
              <w:pStyle w:val="ListBullet"/>
            </w:pPr>
            <w:r w:rsidRPr="00493CC9">
              <w:t>assistant to the Master or Engineer of a vessel working under thei</w:t>
            </w:r>
            <w:r w:rsidRPr="00493CC9">
              <w:t xml:space="preserve">r direct supervision </w:t>
            </w:r>
          </w:p>
          <w:p w:rsidR="00000000" w:rsidRPr="00493CC9" w:rsidP="00493CC9">
            <w:pPr>
              <w:pStyle w:val="ListBullet"/>
            </w:pPr>
            <w:r w:rsidRPr="00493CC9">
              <w:t>worker on deck or in the engine room of a vessel less than 80 metres in length within the exclusive economic zone (EEZ)</w:t>
            </w:r>
          </w:p>
          <w:p w:rsidR="00000000" w:rsidRPr="00493CC9" w:rsidP="00493CC9">
            <w:pPr>
              <w:pStyle w:val="ListBullet"/>
            </w:pPr>
            <w:r w:rsidRPr="00493CC9">
              <w:t>worker in the engine room only for a vessel with propulsion power less than 3000 kW.</w:t>
            </w:r>
          </w:p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Licensing/Regulatory Informat</w:t>
            </w:r>
            <w:r w:rsidRPr="00493CC9">
              <w:rPr>
                <w:rStyle w:val="SpecialBold"/>
              </w:rPr>
              <w:t>ion</w:t>
            </w:r>
          </w:p>
          <w:p w:rsidR="00000000" w:rsidRPr="00493CC9" w:rsidP="00493CC9">
            <w:pPr>
              <w:pStyle w:val="BodyText"/>
            </w:pPr>
            <w:r w:rsidRPr="00493CC9">
              <w:t xml:space="preserve">Legislative and regulatory requirements are applicable to this unit. </w:t>
            </w:r>
          </w:p>
          <w:p w:rsidR="00000000" w:rsidRPr="00493CC9" w:rsidP="00493CC9">
            <w:pPr>
              <w:pStyle w:val="BodyText"/>
            </w:pPr>
            <w:r w:rsidRPr="00493CC9">
              <w:t>This unit is one of the requirements to obtain Australian Maritime Safety Authority (AMSA) certification as a General Purpose</w:t>
            </w:r>
            <w:r w:rsidRPr="00493CC9">
              <w:t xml:space="preserve"> Hand Near Coastal as defined in the National Standard for Commercial Vessels (NSCV) Part D.</w:t>
            </w:r>
          </w:p>
        </w:tc>
      </w:tr>
    </w:tbl>
    <w:p w:rsidR="00E40D2C" w:rsidP="00493CC9">
      <w:pPr>
        <w:pStyle w:val="NoPaddingFontSize1"/>
      </w:pPr>
    </w:p>
    <w:p w:rsidR="00E40D2C" w:rsidP="00493CC9">
      <w:pPr>
        <w:pStyle w:val="NoPaddingFontSize1"/>
      </w:pPr>
    </w:p>
    <w:p w:rsidR="00000000" w:rsidRPr="00493CC9" w:rsidP="00493CC9">
      <w:pPr>
        <w:pStyle w:val="Heading1"/>
      </w:pPr>
      <w:bookmarkStart w:id="3" w:name="O_1088263"/>
      <w:bookmarkEnd w:id="3"/>
      <w:r w:rsidRPr="00493C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t>Not applicable.</w:t>
            </w:r>
          </w:p>
        </w:tc>
      </w:tr>
    </w:tbl>
    <w:p w:rsidR="00E40D2C" w:rsidP="00493CC9">
      <w:pPr>
        <w:pStyle w:val="NoPaddingFontSize1"/>
      </w:pPr>
    </w:p>
    <w:p w:rsidR="00E40D2C" w:rsidP="00493CC9">
      <w:pPr>
        <w:pStyle w:val="NoPaddingFontSize1"/>
      </w:pPr>
    </w:p>
    <w:p w:rsidR="00000000" w:rsidRPr="00493CC9" w:rsidP="00493CC9">
      <w:pPr>
        <w:pStyle w:val="Heading1"/>
      </w:pPr>
      <w:bookmarkStart w:id="4" w:name="O_1088264"/>
      <w:bookmarkEnd w:id="4"/>
      <w:r w:rsidRPr="00493C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t>N – Seamanship</w:t>
            </w:r>
          </w:p>
        </w:tc>
      </w:tr>
    </w:tbl>
    <w:p w:rsidR="00E40D2C" w:rsidP="00493CC9">
      <w:pPr>
        <w:pStyle w:val="NoPaddingFontSize1"/>
      </w:pPr>
    </w:p>
    <w:p w:rsidR="00E40D2C" w:rsidP="00493CC9">
      <w:pPr>
        <w:pStyle w:val="NoPaddingFontSize1"/>
      </w:pPr>
    </w:p>
    <w:p w:rsidR="00000000" w:rsidRPr="00493CC9" w:rsidP="00493CC9">
      <w:pPr>
        <w:pStyle w:val="Heading1"/>
      </w:pPr>
      <w:bookmarkStart w:id="5" w:name="O_1088265"/>
      <w:bookmarkEnd w:id="5"/>
      <w:r w:rsidRPr="00493C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t>Not applicable.</w:t>
            </w:r>
          </w:p>
        </w:tc>
      </w:tr>
    </w:tbl>
    <w:p w:rsidR="00E40D2C" w:rsidP="00493CC9">
      <w:pPr>
        <w:pStyle w:val="NoPaddingFontSize1"/>
      </w:pPr>
    </w:p>
    <w:p w:rsidR="00E40D2C" w:rsidP="00493CC9">
      <w:pPr>
        <w:pStyle w:val="NoPaddingFontSize1"/>
      </w:pPr>
    </w:p>
    <w:p w:rsidR="00000000" w:rsidRPr="00493CC9" w:rsidP="00493CC9">
      <w:pPr>
        <w:pStyle w:val="Heading1"/>
      </w:pPr>
      <w:bookmarkStart w:id="6" w:name="O_1088266"/>
      <w:bookmarkEnd w:id="6"/>
      <w:r w:rsidRPr="00493CC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PERFORMANCE CRITERIA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Performance criteria describe the performance needed to demonstrate achievement of the element.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Use and maintain ropes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Rope types and common areas of use are correctly identified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Ropes are checked for wear and any damage is reported according to workplace procedures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Ropes are coiled and stowed correctly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Knots and hitches are tied neatly and securely, and are used according to their correct application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Ropes are spliced neatly and securely according to their correct application and rope ends are whipped where instructed, to maintain good condition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Operate deck machinery and emergency stops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Deck machinery is checked, prior to use, and prepared for operation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Operations are carried out safely according to instructions and operating procedures or organisational safety management system (SMS</w:t>
            </w:r>
            <w:r w:rsidRPr="00493CC9">
              <w:t>)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Emergency stops on motor and machinery are operated in response to an emergency situation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Assist in securing vessel at anchor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Prior to letting go, anchor and equipment are prepared as instructed and organisational communications are followed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Instructions provided are complied with in relation to quantity of anchor cable run out or recovered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 xml:space="preserve"> Control of anchor cable </w:t>
            </w:r>
            <w:r w:rsidRPr="00493CC9">
              <w:t>is maintained within safe operating limits during operation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Anchor and equipment are secured on completion of anchoring operations according to instructions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Anchoring area is kept free of loose ropes, wires and debris throughout all operations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 xml:space="preserve">Assist in securing and adjusting vessel position </w:t>
            </w:r>
            <w:r w:rsidRPr="00493CC9">
              <w:rPr>
                <w:rStyle w:val="SpecialBold"/>
              </w:rPr>
              <w:t>during mooring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Mooring lines and associated equipment are handled safely at all times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Mooring p</w:t>
            </w:r>
            <w:r w:rsidRPr="00493CC9">
              <w:t>lan and organisational communications are followed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Mooring area is kept free of loose ropes, wires and debris throughout mooring operations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Tension on ropes is maintained at an appropriate level for the stage and nature of the operation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Mooring lines are secured according to instructions provided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Equipment malfunction or problems encountered during operations are promptly reported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Assist in securing vessel for sea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 xml:space="preserve">Cargo and cargo handling equipment are checked to ensure </w:t>
            </w:r>
            <w:r w:rsidRPr="00493CC9">
              <w:t>they are stowed securely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Hatches and openings are checked to ensure they are secured as required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Maintenance equipment is returned to storage location and secured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Assistance is provided in testing equipment as instructed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All mooring lines are stowed and secured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Assistance is provided in stowing the gangway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Perform tasks aloft and over vessel side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Area and equipment for working aloft or over the side are prepared as instructed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Required precautions are taken when working aloft or over the side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Chairs, safety harnesses and appropriate safety equipment are used according to workplace procedures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Tasks are completed safely according to instructions and organisational SM</w:t>
            </w:r>
            <w:r w:rsidRPr="00493CC9">
              <w:t>S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Equipment is maintained and stored after use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rPr>
                <w:rStyle w:val="SpecialBold"/>
              </w:rPr>
              <w:t>Assist with safe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Personal protective equipment (PPE) is accessed and used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Safety boundary for the refuelling process is established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t>Instructions are followed to ensure spill prevention systems are correctly deployed</w:t>
            </w:r>
          </w:p>
        </w:tc>
      </w:tr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CC9">
            <w:pPr>
              <w:pStyle w:val="BodyText"/>
              <w:rPr>
                <w:lang w:val="en-NZ"/>
              </w:rPr>
            </w:pPr>
            <w:r w:rsidRPr="00493CC9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t>Instructions are followed in completing tasks related to the refuelling or fuel transfer process</w:t>
            </w:r>
          </w:p>
        </w:tc>
      </w:tr>
    </w:tbl>
    <w:p w:rsidR="00E40D2C" w:rsidP="00493CC9">
      <w:pPr>
        <w:pStyle w:val="NoPaddingFontSize1"/>
      </w:pPr>
    </w:p>
    <w:p w:rsidR="00E40D2C" w:rsidP="00493CC9">
      <w:pPr>
        <w:pStyle w:val="NoPaddingFontSize1"/>
      </w:pPr>
    </w:p>
    <w:p w:rsidR="00000000" w:rsidRPr="00493CC9" w:rsidP="00493CC9">
      <w:pPr>
        <w:pStyle w:val="Heading1"/>
      </w:pPr>
      <w:bookmarkStart w:id="7" w:name="O_1088267"/>
      <w:bookmarkEnd w:id="7"/>
      <w:r w:rsidRPr="00493C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t>Foundation skills essential to performance are explicit in the performance criteria of this unit of competency.</w:t>
            </w:r>
          </w:p>
        </w:tc>
      </w:tr>
    </w:tbl>
    <w:p w:rsidR="00E40D2C" w:rsidP="00493CC9">
      <w:pPr>
        <w:pStyle w:val="NoPaddingFontSize1"/>
      </w:pPr>
    </w:p>
    <w:p w:rsidR="00E40D2C" w:rsidP="00493CC9">
      <w:pPr>
        <w:pStyle w:val="NoPaddingFontSize1"/>
      </w:pPr>
    </w:p>
    <w:p w:rsidR="00000000" w:rsidRPr="00493CC9" w:rsidP="00493CC9">
      <w:pPr>
        <w:pStyle w:val="Heading1"/>
      </w:pPr>
      <w:bookmarkStart w:id="8" w:name="O_1088268"/>
      <w:bookmarkEnd w:id="8"/>
      <w:r w:rsidRPr="00493C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t>Range is restricted to essential operating conditions and any other variables essential to the work en</w:t>
            </w:r>
            <w:r w:rsidRPr="00493CC9">
              <w:t>vironment.</w:t>
            </w:r>
          </w:p>
        </w:tc>
      </w:tr>
    </w:tbl>
    <w:p w:rsidR="00E40D2C" w:rsidP="00493CC9">
      <w:pPr>
        <w:pStyle w:val="NoPaddingFontSize1"/>
      </w:pPr>
    </w:p>
    <w:p w:rsidR="00E40D2C" w:rsidP="00493CC9">
      <w:pPr>
        <w:pStyle w:val="NoPaddingFontSize1"/>
      </w:pPr>
    </w:p>
    <w:p w:rsidR="00000000" w:rsidRPr="00493CC9" w:rsidP="00493CC9">
      <w:pPr>
        <w:pStyle w:val="Heading1"/>
      </w:pPr>
      <w:bookmarkStart w:id="9" w:name="O_1088269"/>
      <w:bookmarkEnd w:id="9"/>
      <w:r w:rsidRPr="00493C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C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CC9" w:rsidP="00493CC9">
            <w:pPr>
              <w:pStyle w:val="BodyText"/>
            </w:pPr>
            <w:r w:rsidRPr="00493CC9">
              <w:t>This unit replaces and is equivalent to MARN001 Apply general purpose hand skills aboard a vessel.</w:t>
            </w:r>
          </w:p>
        </w:tc>
      </w:tr>
    </w:tbl>
    <w:p w:rsidR="00E40D2C" w:rsidP="00493CC9">
      <w:pPr>
        <w:pStyle w:val="NoPaddingFontSize1"/>
      </w:pPr>
    </w:p>
    <w:p w:rsidR="00E40D2C" w:rsidP="00493CC9">
      <w:pPr>
        <w:pStyle w:val="NoPaddingFontSize1"/>
      </w:pPr>
    </w:p>
    <w:p w:rsidR="00000000" w:rsidRPr="00493CC9" w:rsidP="00493CC9">
      <w:pPr>
        <w:pStyle w:val="Heading1"/>
      </w:pPr>
      <w:bookmarkStart w:id="10" w:name="O_1088276"/>
      <w:bookmarkEnd w:id="10"/>
      <w:r w:rsidRPr="00493CC9">
        <w:t>Links</w:t>
      </w:r>
    </w:p>
    <w:p w:rsidR="00000000" w:rsidRPr="00493CC9" w:rsidP="00E40D2C">
      <w:pPr>
        <w:pStyle w:val="BodyText"/>
      </w:pPr>
      <w:r w:rsidRPr="00493CC9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D622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93CC9" w:rsidP="00493CC9"/>
    <w:sectPr w:rsidSect="00493C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C9" w:rsidRPr="00E40D2C" w:rsidP="00E40D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2C" w:rsidP="00493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0D2C" w:rsidP="00493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40D2C" w:rsidP="00493C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CC9" w:rsidRPr="00E40D2C" w:rsidP="00E40D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2C" w:rsidRPr="002D2AF8" w:rsidP="00493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MARN010 Apply general purpose hand skills aboard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40D2C" w:rsidP="00493C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76F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D8DF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C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C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C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C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C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C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C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C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C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C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C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CC9"/>
  </w:style>
  <w:style w:type="character" w:customStyle="1" w:styleId="Heading1Char">
    <w:name w:val="Heading 1 Char"/>
    <w:basedOn w:val="DefaultParagraphFont"/>
    <w:link w:val="Heading1"/>
    <w:rsid w:val="00493C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C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C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C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3CC9"/>
    <w:rPr>
      <w:b/>
      <w:spacing w:val="0"/>
    </w:rPr>
  </w:style>
  <w:style w:type="paragraph" w:customStyle="1" w:styleId="SuperHeading">
    <w:name w:val="SuperHeading"/>
    <w:basedOn w:val="Normal"/>
    <w:rsid w:val="00493C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C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3C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C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C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C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C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C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C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C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C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C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C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C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C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C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C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C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C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C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C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C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C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C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C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C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C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C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C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C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C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CC9"/>
    <w:rPr>
      <w:i/>
    </w:rPr>
  </w:style>
  <w:style w:type="paragraph" w:styleId="Caption">
    <w:name w:val="caption"/>
    <w:basedOn w:val="BodyText"/>
    <w:next w:val="Normal"/>
    <w:qFormat/>
    <w:rsid w:val="00493C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C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C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CC9"/>
  </w:style>
  <w:style w:type="paragraph" w:styleId="TableofFigures">
    <w:name w:val="table of figures"/>
    <w:basedOn w:val="Normal"/>
    <w:next w:val="Normal"/>
    <w:semiHidden/>
    <w:rsid w:val="00493C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C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3CC9"/>
    <w:rPr>
      <w:rFonts w:ascii="Wingdings" w:hAnsi="Wingdings"/>
    </w:rPr>
  </w:style>
  <w:style w:type="paragraph" w:customStyle="1" w:styleId="TableHeading">
    <w:name w:val="Table Heading"/>
    <w:basedOn w:val="HeadingBase"/>
    <w:rsid w:val="00493C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CC9"/>
    <w:rPr>
      <w:color w:val="0033CC"/>
      <w:u w:val="none"/>
    </w:rPr>
  </w:style>
  <w:style w:type="paragraph" w:customStyle="1" w:styleId="BodyTextRight">
    <w:name w:val="Body Text Right"/>
    <w:basedOn w:val="BodyText"/>
    <w:rsid w:val="00493C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C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C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C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C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C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CC9"/>
    <w:rPr>
      <w:sz w:val="32"/>
    </w:rPr>
  </w:style>
  <w:style w:type="paragraph" w:customStyle="1" w:styleId="HeadingProcedure">
    <w:name w:val="Heading Procedure"/>
    <w:basedOn w:val="HeadingBase"/>
    <w:next w:val="Normal"/>
    <w:rsid w:val="00493C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CC9"/>
    <w:pPr>
      <w:spacing w:before="60" w:after="60"/>
    </w:pPr>
  </w:style>
  <w:style w:type="paragraph" w:styleId="ListContinue">
    <w:name w:val="List Continue"/>
    <w:basedOn w:val="List"/>
    <w:rsid w:val="00493CC9"/>
    <w:pPr>
      <w:ind w:firstLine="0"/>
    </w:pPr>
  </w:style>
  <w:style w:type="paragraph" w:customStyle="1" w:styleId="ListNote">
    <w:name w:val="List Note"/>
    <w:basedOn w:val="List"/>
    <w:rsid w:val="00493C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C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C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CC9"/>
    <w:rPr>
      <w:rFonts w:ascii="Courier New" w:hAnsi="Courier New"/>
    </w:rPr>
  </w:style>
  <w:style w:type="paragraph" w:customStyle="1" w:styleId="NoteBullet">
    <w:name w:val="Note Bullet"/>
    <w:basedOn w:val="Note"/>
    <w:rsid w:val="00493C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C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C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C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C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3C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C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CC9"/>
    <w:rPr>
      <w:b/>
      <w:smallCaps/>
    </w:rPr>
  </w:style>
  <w:style w:type="paragraph" w:customStyle="1" w:styleId="TableListNumber">
    <w:name w:val="Table List Number"/>
    <w:basedOn w:val="ListNumber"/>
    <w:rsid w:val="00493C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C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CC9"/>
    <w:pPr>
      <w:numPr>
        <w:numId w:val="8"/>
      </w:numPr>
    </w:pPr>
  </w:style>
  <w:style w:type="paragraph" w:customStyle="1" w:styleId="ListAlpha2">
    <w:name w:val="List Alpha 2"/>
    <w:basedOn w:val="List2"/>
    <w:rsid w:val="00493CC9"/>
    <w:pPr>
      <w:numPr>
        <w:numId w:val="7"/>
      </w:numPr>
    </w:pPr>
  </w:style>
  <w:style w:type="paragraph" w:styleId="List2">
    <w:name w:val="List 2"/>
    <w:basedOn w:val="BodyText"/>
    <w:rsid w:val="00493C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C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C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C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C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C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3CC9"/>
    <w:pPr>
      <w:numPr>
        <w:numId w:val="3"/>
      </w:numPr>
    </w:pPr>
  </w:style>
  <w:style w:type="paragraph" w:styleId="ListContinue2">
    <w:name w:val="List Continue 2"/>
    <w:basedOn w:val="List2"/>
    <w:rsid w:val="00493CC9"/>
    <w:pPr>
      <w:ind w:firstLine="0"/>
    </w:pPr>
  </w:style>
  <w:style w:type="paragraph" w:styleId="ListContinue3">
    <w:name w:val="List Continue 3"/>
    <w:basedOn w:val="List3"/>
    <w:rsid w:val="00493CC9"/>
    <w:pPr>
      <w:ind w:left="1021" w:firstLine="0"/>
    </w:pPr>
  </w:style>
  <w:style w:type="paragraph" w:styleId="ListContinue4">
    <w:name w:val="List Continue 4"/>
    <w:basedOn w:val="List4"/>
    <w:rsid w:val="00493CC9"/>
    <w:pPr>
      <w:ind w:firstLine="0"/>
    </w:pPr>
  </w:style>
  <w:style w:type="paragraph" w:styleId="ListContinue5">
    <w:name w:val="List Continue 5"/>
    <w:basedOn w:val="List5"/>
    <w:rsid w:val="00493CC9"/>
    <w:pPr>
      <w:ind w:firstLine="0"/>
    </w:pPr>
  </w:style>
  <w:style w:type="paragraph" w:styleId="ListNumber3">
    <w:name w:val="List Number 3"/>
    <w:basedOn w:val="List3"/>
    <w:rsid w:val="00493CC9"/>
    <w:pPr>
      <w:numPr>
        <w:numId w:val="4"/>
      </w:numPr>
    </w:pPr>
  </w:style>
  <w:style w:type="paragraph" w:styleId="ListNumber4">
    <w:name w:val="List Number 4"/>
    <w:basedOn w:val="List4"/>
    <w:rsid w:val="00493CC9"/>
    <w:pPr>
      <w:numPr>
        <w:numId w:val="5"/>
      </w:numPr>
    </w:pPr>
  </w:style>
  <w:style w:type="paragraph" w:styleId="ListNumber5">
    <w:name w:val="List Number 5"/>
    <w:basedOn w:val="List5"/>
    <w:rsid w:val="00493CC9"/>
    <w:pPr>
      <w:numPr>
        <w:numId w:val="6"/>
      </w:numPr>
    </w:pPr>
  </w:style>
  <w:style w:type="paragraph" w:styleId="BlockText">
    <w:name w:val="Block Text"/>
    <w:basedOn w:val="Normal"/>
    <w:rsid w:val="00493C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C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CC9"/>
    <w:rPr>
      <w:sz w:val="16"/>
      <w:vertAlign w:val="superscript"/>
    </w:rPr>
  </w:style>
  <w:style w:type="character" w:customStyle="1" w:styleId="Symbols">
    <w:name w:val="Symbols"/>
    <w:basedOn w:val="DefaultParagraphFont"/>
    <w:rsid w:val="00493CC9"/>
    <w:rPr>
      <w:rFonts w:ascii="Symbol" w:hAnsi="Symbol"/>
    </w:rPr>
  </w:style>
  <w:style w:type="character" w:customStyle="1" w:styleId="MenuOptions">
    <w:name w:val="Menu Options"/>
    <w:basedOn w:val="DefaultParagraphFont"/>
    <w:rsid w:val="00493C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CC9"/>
    <w:rPr>
      <w:b/>
    </w:rPr>
  </w:style>
  <w:style w:type="character" w:customStyle="1" w:styleId="Underlined">
    <w:name w:val="Underlined"/>
    <w:basedOn w:val="DefaultParagraphFont"/>
    <w:rsid w:val="00493CC9"/>
    <w:rPr>
      <w:u w:val="single"/>
    </w:rPr>
  </w:style>
  <w:style w:type="paragraph" w:customStyle="1" w:styleId="TableBodyTextRight">
    <w:name w:val="Table Body Text Right"/>
    <w:basedOn w:val="TableBodyText"/>
    <w:rsid w:val="00493C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CC9"/>
    <w:rPr>
      <w:sz w:val="18"/>
    </w:rPr>
  </w:style>
  <w:style w:type="paragraph" w:customStyle="1" w:styleId="BodySmallRight">
    <w:name w:val="Body Small Right"/>
    <w:basedOn w:val="BodyTextRight"/>
    <w:rsid w:val="00493CC9"/>
    <w:rPr>
      <w:sz w:val="18"/>
      <w:szCs w:val="18"/>
    </w:rPr>
  </w:style>
  <w:style w:type="paragraph" w:customStyle="1" w:styleId="MarginEdition">
    <w:name w:val="Margin Edition"/>
    <w:basedOn w:val="MarginNote"/>
    <w:rsid w:val="00493C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CC9"/>
    <w:rPr>
      <w:sz w:val="2"/>
      <w:szCs w:val="2"/>
    </w:rPr>
  </w:style>
  <w:style w:type="character" w:customStyle="1" w:styleId="Small">
    <w:name w:val="Small"/>
    <w:basedOn w:val="DefaultParagraphFont"/>
    <w:rsid w:val="00493CC9"/>
    <w:rPr>
      <w:sz w:val="16"/>
    </w:rPr>
  </w:style>
  <w:style w:type="paragraph" w:customStyle="1" w:styleId="WideTable">
    <w:name w:val="Wide Table"/>
    <w:basedOn w:val="Normal"/>
    <w:rsid w:val="00493C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CC9"/>
  </w:style>
  <w:style w:type="paragraph" w:styleId="Quote">
    <w:name w:val="Quote"/>
    <w:basedOn w:val="Heading1"/>
    <w:link w:val="QuoteChar"/>
    <w:qFormat/>
    <w:rsid w:val="00493C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C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CC9"/>
    <w:pPr>
      <w:pageBreakBefore/>
    </w:pPr>
  </w:style>
  <w:style w:type="paragraph" w:customStyle="1" w:styleId="Border">
    <w:name w:val="Border"/>
    <w:basedOn w:val="Normal"/>
    <w:qFormat/>
    <w:rsid w:val="00493C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C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C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C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C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C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C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C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C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CC9"/>
    <w:rPr>
      <w:u w:val="single"/>
    </w:rPr>
  </w:style>
  <w:style w:type="character" w:customStyle="1" w:styleId="BoldandItalics">
    <w:name w:val="Bold and Italics"/>
    <w:qFormat/>
    <w:rsid w:val="00493CC9"/>
    <w:rPr>
      <w:b/>
      <w:i/>
      <w:u w:val="none"/>
    </w:rPr>
  </w:style>
  <w:style w:type="paragraph" w:styleId="BalloonText">
    <w:name w:val="Balloon Text"/>
    <w:basedOn w:val="Normal"/>
    <w:link w:val="BalloonTextChar"/>
    <w:rsid w:val="00493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C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C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C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C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C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CC9"/>
    <w:pPr>
      <w:spacing w:before="0" w:after="0"/>
    </w:pPr>
  </w:style>
  <w:style w:type="paragraph" w:customStyle="1" w:styleId="BodyTextBold">
    <w:name w:val="Body Text Bold"/>
    <w:basedOn w:val="BodyText"/>
    <w:qFormat/>
    <w:rsid w:val="00493CC9"/>
    <w:rPr>
      <w:b/>
    </w:rPr>
  </w:style>
  <w:style w:type="character" w:styleId="Hyperlink">
    <w:name w:val="Hyperlink"/>
    <w:basedOn w:val="DefaultParagraphFont"/>
    <w:uiPriority w:val="99"/>
    <w:unhideWhenUsed/>
    <w:rsid w:val="00E40D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849</Words>
  <Characters>4827</Characters>
  <Application>Microsoft Office Word</Application>
  <DocSecurity>0</DocSecurity>
  <Lines>268</Lines>
  <Paragraphs>141</Paragraphs>
  <ScaleCrop>false</ScaleCrop>
  <Company>Author-it Software Corporation Ltd.</Company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MARN010 Apply general purpose hand skills aboard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2020-10-27T00:59:00Z</dcterms:created>
  <dcterms:modified xsi:type="dcterms:W3CDTF">2020-10-27T00:59:00Z</dcterms:modified>
</cp:coreProperties>
</file>