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2DE" w:rsidP="00A572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MARN009 Perform seamanship operations on board a vessel up to 24 metres</w:t>
      </w:r>
      <w:r>
        <w:fldChar w:fldCharType="end"/>
      </w:r>
    </w:p>
    <w:p w:rsidR="00A572DE" w:rsidP="00A572DE">
      <w:pPr>
        <w:pStyle w:val="Version"/>
        <w:sectPr w:rsidSect="00BF6B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6BAB" w:rsidP="00BF6BAB">
      <w:pPr>
        <w:pStyle w:val="SuperHeading"/>
      </w:pPr>
      <w:r w:rsidRPr="00BF6BAB">
        <w:t>MARN009 Perform seamanship operations on board a vessel up to 24 metres</w:t>
      </w:r>
    </w:p>
    <w:p w:rsidR="00000000" w:rsidRPr="00BF6BAB" w:rsidP="00BF6BAB">
      <w:pPr>
        <w:pStyle w:val="Heading1"/>
      </w:pPr>
      <w:bookmarkStart w:id="1" w:name="O_1285833"/>
      <w:bookmarkEnd w:id="1"/>
      <w:r w:rsidRPr="00BF6B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Release 2</w:t>
            </w:r>
            <w:r w:rsidRPr="00BF6BAB">
              <w:t xml:space="preserve">. This is the second release of this unit of competency in the MAR Maritime Training Package. </w:t>
            </w:r>
          </w:p>
          <w:p w:rsidR="00000000" w:rsidRPr="00BF6BAB" w:rsidP="00BF6BAB">
            <w:pPr>
              <w:pStyle w:val="ListBullet"/>
            </w:pPr>
            <w:r w:rsidRPr="00BF6BAB">
              <w:t>Minor statement changes in unit Application</w:t>
            </w:r>
          </w:p>
          <w:p w:rsidR="00000000" w:rsidP="00BF6BAB">
            <w:pPr>
              <w:pStyle w:val="ListBullet"/>
              <w:rPr>
                <w:lang w:val="en-NZ"/>
              </w:rPr>
            </w:pPr>
            <w:r w:rsidRPr="00BF6BAB">
              <w:t>Minor statement changes in Assessment Conditions.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Release 1</w:t>
            </w:r>
            <w:r w:rsidRPr="00BF6BAB">
              <w:t>. New unit of competency. Licensing/regulatory information has been incorporated in accordance with Regulatory requirements. Assessment Requirements hav</w:t>
            </w:r>
            <w:r w:rsidRPr="00BF6BAB">
              <w:t>e been strengthened in accordance with Regulatory requirements.</w:t>
            </w:r>
          </w:p>
        </w:tc>
      </w:tr>
    </w:tbl>
    <w:p w:rsidR="00000000" w:rsidRPr="00BF6BAB" w:rsidP="00BF6BAB">
      <w:pPr>
        <w:pStyle w:val="NoPaddingFontSize1"/>
      </w:pPr>
    </w:p>
    <w:p w:rsidR="00000000" w:rsidRPr="00BF6BAB" w:rsidP="00BF6BAB">
      <w:pPr>
        <w:pStyle w:val="AllowPageBreak"/>
      </w:pPr>
    </w:p>
    <w:p w:rsidR="00000000" w:rsidRPr="00BF6BAB" w:rsidP="00BF6BAB">
      <w:pPr>
        <w:pStyle w:val="Heading1"/>
      </w:pPr>
      <w:bookmarkStart w:id="2" w:name="O_1285832"/>
      <w:bookmarkEnd w:id="2"/>
      <w:r w:rsidRPr="00BF6BA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t>This unit involves the skills and knowledge required to apply practical seamanship skills and techniques as part of operations on board a vessel up to 24 metre</w:t>
            </w:r>
            <w:r w:rsidRPr="00BF6BAB">
              <w:t>s.</w:t>
            </w:r>
          </w:p>
          <w:p w:rsidR="00000000" w:rsidRPr="00BF6BAB" w:rsidP="00BF6BAB">
            <w:pPr>
              <w:pStyle w:val="BodyText"/>
            </w:pPr>
            <w:r w:rsidRPr="00BF6BAB">
              <w:t>This unit applies to people working in the maritime industry in the capacity of:</w:t>
            </w:r>
          </w:p>
          <w:p w:rsidR="00000000" w:rsidRPr="00BF6BAB" w:rsidP="00BF6BAB">
            <w:pPr>
              <w:pStyle w:val="ListBullet"/>
            </w:pPr>
            <w:r w:rsidRPr="00BF6BAB">
              <w:t>Master up to 24 metres Near Coastal</w:t>
            </w:r>
          </w:p>
          <w:p w:rsidR="00000000" w:rsidRPr="00BF6BAB" w:rsidP="00BF6BAB">
            <w:pPr>
              <w:pStyle w:val="ListBullet"/>
            </w:pPr>
            <w:r w:rsidRPr="00BF6BAB">
              <w:t>Master Inland Waters.</w:t>
            </w:r>
          </w:p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Licensing/Regulatory Information</w:t>
            </w:r>
          </w:p>
          <w:p w:rsidR="00000000" w:rsidRPr="00BF6BAB" w:rsidP="00BF6BAB">
            <w:pPr>
              <w:pStyle w:val="BodyText"/>
            </w:pPr>
            <w:r w:rsidRPr="00BF6BAB">
              <w:t>Legislative and regulatory requirements are applicable to this unit.</w:t>
            </w:r>
          </w:p>
          <w:p w:rsidR="00000000" w:rsidRPr="00BF6BAB" w:rsidP="00BF6BAB">
            <w:pPr>
              <w:pStyle w:val="BodyText"/>
            </w:pPr>
            <w:r w:rsidRPr="00BF6BAB">
              <w:t>This unit is one of the requirements to obtain Australian Maritime Safety Authority (AMSA) certification as a Master Inland Waters and Master up to 24m Near Coastal as specified in Marine Order 505.</w:t>
            </w:r>
          </w:p>
          <w:p w:rsidR="00000000" w:rsidRPr="00BF6BAB" w:rsidP="00BF6BAB">
            <w:pPr>
              <w:pStyle w:val="BodyText"/>
            </w:pPr>
            <w:r w:rsidRPr="00BF6BAB">
              <w:t>Seafarers seeking certification should check with AMSA.</w:t>
            </w:r>
          </w:p>
        </w:tc>
      </w:tr>
    </w:tbl>
    <w:p w:rsidR="00000000" w:rsidRPr="00BF6BAB" w:rsidP="00BF6BAB">
      <w:pPr>
        <w:pStyle w:val="NoPaddingFontSize1"/>
      </w:pPr>
    </w:p>
    <w:p w:rsidR="00000000" w:rsidRPr="00BF6BAB" w:rsidP="00BF6BAB">
      <w:pPr>
        <w:pStyle w:val="AllowPageBreak"/>
      </w:pPr>
    </w:p>
    <w:p w:rsidR="00000000" w:rsidRPr="00BF6BAB" w:rsidP="00BF6BAB">
      <w:pPr>
        <w:pStyle w:val="Heading1"/>
      </w:pPr>
      <w:bookmarkStart w:id="3" w:name="O_1285831"/>
      <w:bookmarkEnd w:id="3"/>
      <w:r w:rsidRPr="00BF6BA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t>Not Applicable.</w:t>
            </w:r>
          </w:p>
        </w:tc>
      </w:tr>
    </w:tbl>
    <w:p w:rsidR="00000000" w:rsidRPr="00BF6BAB" w:rsidP="00BF6BAB">
      <w:pPr>
        <w:pStyle w:val="NoPaddingFontSize1"/>
      </w:pPr>
    </w:p>
    <w:p w:rsidR="00000000" w:rsidRPr="00BF6BAB" w:rsidP="00BF6BAB">
      <w:pPr>
        <w:pStyle w:val="AllowPageBreak"/>
      </w:pPr>
    </w:p>
    <w:p w:rsidR="00000000" w:rsidRPr="00BF6BAB" w:rsidP="00BF6BAB">
      <w:pPr>
        <w:pStyle w:val="Heading1"/>
      </w:pPr>
      <w:bookmarkStart w:id="4" w:name="O_1285830"/>
      <w:bookmarkEnd w:id="4"/>
      <w:r w:rsidRPr="00BF6BA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t>N – Seamanship</w:t>
            </w:r>
          </w:p>
        </w:tc>
      </w:tr>
    </w:tbl>
    <w:p w:rsidR="00000000" w:rsidRPr="00BF6BAB" w:rsidP="00BF6BAB">
      <w:pPr>
        <w:pStyle w:val="NoPaddingFontSize1"/>
      </w:pPr>
    </w:p>
    <w:p w:rsidR="00000000" w:rsidRPr="00BF6BAB" w:rsidP="00BF6BAB">
      <w:pPr>
        <w:pStyle w:val="AllowPageBreak"/>
      </w:pPr>
    </w:p>
    <w:p w:rsidR="00000000" w:rsidRPr="00BF6BAB" w:rsidP="00BF6BAB">
      <w:pPr>
        <w:pStyle w:val="Heading1"/>
      </w:pPr>
      <w:bookmarkStart w:id="5" w:name="O_1285829"/>
      <w:bookmarkEnd w:id="5"/>
      <w:r w:rsidRPr="00BF6BA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t>Not Applicable.</w:t>
            </w:r>
          </w:p>
        </w:tc>
      </w:tr>
    </w:tbl>
    <w:p w:rsidR="00000000" w:rsidRPr="00BF6BAB" w:rsidP="00BF6BAB">
      <w:pPr>
        <w:pStyle w:val="NoPaddingFontSize1"/>
      </w:pPr>
    </w:p>
    <w:p w:rsidR="00000000" w:rsidRPr="00BF6BAB" w:rsidP="00BF6BAB">
      <w:pPr>
        <w:pStyle w:val="AllowPageBreak"/>
      </w:pPr>
    </w:p>
    <w:p w:rsidR="00000000" w:rsidRPr="00BF6BAB" w:rsidP="00BF6BAB">
      <w:pPr>
        <w:pStyle w:val="Heading1"/>
      </w:pPr>
      <w:bookmarkStart w:id="6" w:name="O_1285828"/>
      <w:bookmarkEnd w:id="6"/>
      <w:r w:rsidRPr="00BF6BA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901"/>
        <w:gridCol w:w="666"/>
        <w:gridCol w:w="5591"/>
      </w:tblGrid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ELEMENTS</w:t>
            </w:r>
          </w:p>
        </w:tc>
        <w:tc>
          <w:tcPr>
            <w:tcW w:w="6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PERFORMANCE CRITERIA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Elements describe the essential outcomes.</w:t>
            </w:r>
          </w:p>
        </w:tc>
        <w:tc>
          <w:tcPr>
            <w:tcW w:w="6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Performance criteria describe the performance needed to demonstrate achievement of the element.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1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Use and maintain ropes and wires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1.1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Knots, hitches and bends using rope are correctly made and used in the cours</w:t>
            </w:r>
            <w:r w:rsidRPr="00BF6BAB">
              <w:t>e of operations on board a vessel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1.2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Ropes are spliced neatly and securely according to their correct application and rope ends are whipped, where appropriate, to maintain good condition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1.3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Breaking strain and safe working loads of rope and wire are determined and applied as load limits in the course of operations on board a vessel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1.4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Wear and damage to rope and wire are recognised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1.5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 xml:space="preserve">Rope and wire are maintained and stored according </w:t>
            </w:r>
            <w:r w:rsidRPr="00BF6BAB">
              <w:t>to organisational procedures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2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Operate lifting gear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2.1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Lifting gear is checked and prepared for operation prior to use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2.2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Defective lifting gear is isolated and reported according to organisational procedures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2.3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Loads are correctly attached using appropriate slings and rigging gear according to organisational procedures and safety requirements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2.4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Maximum and safe working load limits are determined and not exceeded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2.5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Lifting gear is safely operated to carry out operations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3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Secure vessel at anchor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3.1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 xml:space="preserve">Prior to letting go, anchor and equipment are prepared and crew is briefed 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3.2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Quantity of anchor cable run out or recovered is appropriate to depth of water, weather and sea conditions, and tidal range in area of operation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3.3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Control of cable is maintained within safe operating limits during anchoring operations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3.4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Degree to</w:t>
            </w:r>
            <w:r w:rsidRPr="00BF6BAB">
              <w:t xml:space="preserve"> which anchor and equipment are secured on completion of anchoring operations is appropriate to </w:t>
            </w:r>
            <w:r w:rsidRPr="00BF6BAB">
              <w:t>forecast conditions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3.5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Anchoring area is kept free of loose ropes, wires and debris during all operations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4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Secure vessel at a berth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4.1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Mooring lines and associated equipment are handled safely at all times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4.2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Mooring area is kept free of loose ropes, wires and debris throughout operations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4.3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Tension on ropes is maintained at an appropriate level for stage and nature of the operati</w:t>
            </w:r>
            <w:r w:rsidRPr="00BF6BAB">
              <w:t>on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4.4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Tension on shore-power leads and other umbilicals is monitored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5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Check condition and seaworthiness of vessel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5.1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Coverage and frequency of checks and inspections on vessel seaworthiness are undertaken according to organisational procedures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5.2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Watertight integrity is checked and appropriate action is taken to prepare for prevailing and forecast weather and sea conditions according to vessel seaworthiness plans and regulatory requirements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5.3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Vessel is secured to degree which is appropriat</w:t>
            </w:r>
            <w:r w:rsidRPr="00BF6BAB">
              <w:t>e to prevailing and forecast conditions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5.4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Irregularities are identified and appropriate action is taken to rectify the situation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5.5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Irregularities beyond ability to rectify are reported in time to enable remedial action to be taken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5.6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Reports of vessel condition are completed according to organisational procedures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6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Check stability of vessel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6.1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Information from vessel stability data book is used to determine loading limits and displacement from draft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6.2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Stability conditions for pr</w:t>
            </w:r>
            <w:r w:rsidRPr="00BF6BAB">
              <w:t>oposed nature of voyage and operations are confirmed and required stress and stability criteria are met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7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Perform tasks aloft and over vessel side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7.1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Area and equipment for working aloft or over the side are prepared according to organisational procedure</w:t>
            </w:r>
            <w:r w:rsidRPr="00BF6BAB">
              <w:t>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7.2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Required precautions are taken when working aloft or over the side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7.3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Chairs, safety harnesses and appropriate safety equipment are used according to organisational procedures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7.4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Portable ladders are used correctly to perform tasks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7.5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Tasks are completed safely according to instructions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7.6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Equipment is inspected, maintained and stored after use according to organisational procedures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8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Lash and secure stores, cargo and access ways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8.1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Lashing equipment is inspected, maintained and correctly stored after use according to organisational procedures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8.2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Cargo is stowed according to recognised principles and organisational procedures relating to transport and handling of dangerous goods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8.3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Cargo is lashed and secured according to recognised principles and organisational procedures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8.4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Equipment and items on deck and in galley spaces are secured according to organisational procedures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8.5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Personnel access ways are rigged and secured according to organisational procedures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8.6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Accommodation spaces and personnel facilities on board vessel are checked and correctly secured for sea according to organisational procedures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9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Supervise refuellin</w:t>
            </w:r>
            <w:r w:rsidRPr="00BF6BAB">
              <w:rPr>
                <w:rStyle w:val="SpecialBold"/>
              </w:rPr>
              <w:t>g operations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9.1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Personal protective equipment (PPE) is accessed and used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9.2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Amount of fuel required is calculated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9.3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Instructions are provided to ensure safety boundary for refuelling process is established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9.4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Spill prevention systems are correctly deployed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9.5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Instructions are provided to ensure refuelling operations are performed safely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>
            <w:pPr>
              <w:pStyle w:val="BodyText"/>
              <w:keepLines w:val="0"/>
              <w:spacing w:before="0" w:after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rPr>
                <w:rStyle w:val="SpecialBold"/>
              </w:rPr>
              <w:t>9.6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t>Notification of intention to refuel is made to authorities and other nearby operations</w:t>
            </w:r>
          </w:p>
        </w:tc>
      </w:tr>
    </w:tbl>
    <w:p w:rsidR="00000000" w:rsidRPr="00BF6BAB" w:rsidP="00BF6BAB">
      <w:pPr>
        <w:pStyle w:val="NoPaddingFontSize1"/>
      </w:pPr>
    </w:p>
    <w:p w:rsidR="00000000" w:rsidRPr="00BF6BAB" w:rsidP="00BF6BAB">
      <w:pPr>
        <w:pStyle w:val="AllowPageBreak"/>
      </w:pPr>
    </w:p>
    <w:p w:rsidR="00000000" w:rsidRPr="00BF6BAB" w:rsidP="00BF6BAB">
      <w:pPr>
        <w:pStyle w:val="Heading1"/>
      </w:pPr>
      <w:bookmarkStart w:id="7" w:name="O_1285827"/>
      <w:bookmarkEnd w:id="7"/>
      <w:r w:rsidRPr="00BF6BAB">
        <w:t>Foundat</w:t>
      </w:r>
      <w:r w:rsidRPr="00BF6BAB">
        <w:t>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t>Foundation skills essential to performance are explicit in the performance criteria of this unit of competency.</w:t>
            </w:r>
          </w:p>
        </w:tc>
      </w:tr>
    </w:tbl>
    <w:p w:rsidR="00000000" w:rsidRPr="00BF6BAB" w:rsidP="00BF6BAB">
      <w:pPr>
        <w:pStyle w:val="NoPaddingFontSize1"/>
      </w:pPr>
    </w:p>
    <w:p w:rsidR="00000000" w:rsidRPr="00BF6BAB" w:rsidP="00BF6BAB">
      <w:pPr>
        <w:pStyle w:val="AllowPageBreak"/>
      </w:pPr>
    </w:p>
    <w:p w:rsidR="00000000" w:rsidRPr="00BF6BAB" w:rsidP="00BF6BAB">
      <w:pPr>
        <w:pStyle w:val="Heading1"/>
      </w:pPr>
      <w:bookmarkStart w:id="8" w:name="O_1285826"/>
      <w:bookmarkEnd w:id="8"/>
      <w:r w:rsidRPr="00BF6BA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t>Range is restricted to essential operating conditions and any other variables essential to the work environment.</w:t>
            </w:r>
          </w:p>
        </w:tc>
      </w:tr>
    </w:tbl>
    <w:p w:rsidR="00000000" w:rsidRPr="00BF6BAB" w:rsidP="00BF6BAB">
      <w:pPr>
        <w:pStyle w:val="NoPaddingFontSize1"/>
      </w:pPr>
    </w:p>
    <w:p w:rsidR="00000000" w:rsidRPr="00BF6BAB" w:rsidP="00BF6BAB">
      <w:pPr>
        <w:pStyle w:val="AllowPageBreak"/>
      </w:pPr>
    </w:p>
    <w:p w:rsidR="00000000" w:rsidRPr="00BF6BAB" w:rsidP="00BF6BAB">
      <w:pPr>
        <w:pStyle w:val="Heading1"/>
      </w:pPr>
      <w:bookmarkStart w:id="9" w:name="O_1285825"/>
      <w:bookmarkEnd w:id="9"/>
      <w:r w:rsidRPr="00BF6BA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t>This unit replaces and is equivalent to MARN003 Perform seamanship operations on board a vessel u</w:t>
            </w:r>
            <w:r w:rsidRPr="00BF6BAB">
              <w:t>p to 24 metres.</w:t>
            </w:r>
          </w:p>
        </w:tc>
      </w:tr>
    </w:tbl>
    <w:p w:rsidR="00000000" w:rsidRPr="00BF6BAB" w:rsidP="00BF6BAB">
      <w:pPr>
        <w:pStyle w:val="NoPaddingFontSize1"/>
      </w:pPr>
    </w:p>
    <w:p w:rsidR="00000000" w:rsidRPr="00BF6BAB" w:rsidP="00BF6BAB">
      <w:pPr>
        <w:pStyle w:val="AllowPageBreak"/>
      </w:pPr>
    </w:p>
    <w:p w:rsidR="00000000" w:rsidRPr="00BF6BAB" w:rsidP="00BF6BAB">
      <w:pPr>
        <w:pStyle w:val="Heading1"/>
      </w:pPr>
      <w:bookmarkStart w:id="10" w:name="O_1285834"/>
      <w:bookmarkEnd w:id="10"/>
      <w:r w:rsidRPr="00BF6BAB">
        <w:t>Links</w:t>
      </w:r>
    </w:p>
    <w:p w:rsidR="00000000" w:rsidRPr="00BF6BAB" w:rsidP="00A572DE">
      <w:pPr>
        <w:pStyle w:val="BodyText"/>
      </w:pPr>
      <w:r w:rsidRPr="00BF6B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C1DA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F6BAB" w:rsidP="00A572DE">
      <w:pPr>
        <w:pStyle w:val="BodyText"/>
        <w:sectPr w:rsidSect="00BF6B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6BAB" w:rsidP="00BF6BAB">
      <w:pPr>
        <w:pStyle w:val="SuperHeading"/>
      </w:pPr>
      <w:r w:rsidRPr="00BF6BAB">
        <w:t>Assessment Requireme</w:t>
      </w:r>
      <w:r w:rsidRPr="00BF6BAB">
        <w:t>nts for MARN009 Perform seamanship operations on board a vessel up to 24 metres</w:t>
      </w:r>
    </w:p>
    <w:p w:rsidR="00000000" w:rsidRPr="00BF6BAB" w:rsidP="00BF6BAB">
      <w:pPr>
        <w:pStyle w:val="Heading1"/>
      </w:pPr>
      <w:bookmarkStart w:id="11" w:name="O_1285823"/>
      <w:bookmarkEnd w:id="11"/>
      <w:r w:rsidRPr="00BF6B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Release 2</w:t>
            </w:r>
            <w:r w:rsidRPr="00BF6BAB">
              <w:t xml:space="preserve">. This is the second release of this unit of competency in the MAR Maritime Training Package. </w:t>
            </w:r>
          </w:p>
          <w:p w:rsidR="00000000" w:rsidRPr="00BF6BAB" w:rsidP="00BF6BAB">
            <w:pPr>
              <w:pStyle w:val="ListBullet"/>
            </w:pPr>
            <w:r w:rsidRPr="00BF6BAB">
              <w:t>Minor statement changes in unit Application</w:t>
            </w:r>
          </w:p>
          <w:p w:rsidR="00000000" w:rsidP="00BF6BAB">
            <w:pPr>
              <w:pStyle w:val="ListBullet"/>
              <w:rPr>
                <w:lang w:val="en-NZ"/>
              </w:rPr>
            </w:pPr>
            <w:r w:rsidRPr="00BF6BAB">
              <w:t>Minor statement changes in Assessment Conditions.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rPr>
                <w:rStyle w:val="SpecialBold"/>
              </w:rPr>
              <w:t>Release 1</w:t>
            </w:r>
            <w:r w:rsidRPr="00BF6BAB">
              <w:t>. New unit of competency. Licensing/regulatory information has been incorporated in accordance with Regulatory requirements. Assessment Requirements hav</w:t>
            </w:r>
            <w:r w:rsidRPr="00BF6BAB">
              <w:t>e been strengthened in accordance with Regulatory requirements.</w:t>
            </w:r>
          </w:p>
        </w:tc>
      </w:tr>
    </w:tbl>
    <w:p w:rsidR="00A572DE" w:rsidP="00BF6BAB">
      <w:pPr>
        <w:pStyle w:val="NoPaddingFontSize1"/>
      </w:pPr>
    </w:p>
    <w:p w:rsidR="00A572DE" w:rsidP="00BF6BAB">
      <w:pPr>
        <w:pStyle w:val="NoPaddingFontSize1"/>
      </w:pPr>
    </w:p>
    <w:p w:rsidR="00000000" w:rsidRPr="00BF6BAB" w:rsidP="00BF6BAB">
      <w:pPr>
        <w:pStyle w:val="Heading1"/>
      </w:pPr>
      <w:bookmarkStart w:id="12" w:name="O_1285822"/>
      <w:bookmarkEnd w:id="12"/>
      <w:r w:rsidRPr="00BF6BA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Evidence required to demonstrate competence in this unit must be relevant to and satisfy all of the requirements of the elements and performance crit</w:t>
            </w:r>
            <w:r w:rsidRPr="00BF6BAB">
              <w:t>eria on at least one occasion and include: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ListBullet"/>
            </w:pPr>
            <w:r w:rsidRPr="00BF6BAB">
              <w:t>anchor a vessel according to depth and prevailing winds</w:t>
            </w:r>
          </w:p>
          <w:p w:rsidR="00000000" w:rsidRPr="00BF6BAB" w:rsidP="00BF6BAB">
            <w:pPr>
              <w:pStyle w:val="ListBullet"/>
            </w:pPr>
            <w:r w:rsidRPr="00BF6BAB">
              <w:t>applying work health and safety (WHS)/occupational health and safety (OHS) requirements and work practices</w:t>
            </w:r>
          </w:p>
          <w:p w:rsidR="00000000" w:rsidRPr="00BF6BAB" w:rsidP="00BF6BAB">
            <w:pPr>
              <w:pStyle w:val="ListBullet"/>
            </w:pPr>
            <w:r w:rsidRPr="00BF6BAB">
              <w:t>checking seaworthiness of vessel</w:t>
            </w:r>
          </w:p>
          <w:p w:rsidR="00000000" w:rsidRPr="00BF6BAB" w:rsidP="00BF6BAB">
            <w:pPr>
              <w:pStyle w:val="ListBullet"/>
            </w:pPr>
            <w:r w:rsidRPr="00BF6BAB">
              <w:t>completing basic stability calculations</w:t>
            </w:r>
          </w:p>
          <w:p w:rsidR="00000000" w:rsidRPr="00BF6BAB" w:rsidP="00BF6BAB">
            <w:pPr>
              <w:pStyle w:val="ListBullet"/>
            </w:pPr>
            <w:r w:rsidRPr="00BF6BAB">
              <w:t>correctly coiling and stowing ropes</w:t>
            </w:r>
          </w:p>
          <w:p w:rsidR="00000000" w:rsidRPr="00BF6BAB" w:rsidP="00BF6BAB">
            <w:pPr>
              <w:pStyle w:val="ListBullet"/>
            </w:pPr>
            <w:r w:rsidRPr="00BF6BAB">
              <w:t>correctly interpreting vessel stability data</w:t>
            </w:r>
          </w:p>
          <w:p w:rsidR="00000000" w:rsidRPr="00BF6BAB" w:rsidP="00BF6BAB">
            <w:pPr>
              <w:pStyle w:val="ListBullet"/>
            </w:pPr>
            <w:r w:rsidRPr="00BF6BAB">
              <w:t>maintaining watertight integrity of vessel</w:t>
            </w:r>
          </w:p>
          <w:p w:rsidR="00000000" w:rsidRPr="00BF6BAB" w:rsidP="00BF6BAB">
            <w:pPr>
              <w:pStyle w:val="ListBullet"/>
            </w:pPr>
            <w:r w:rsidRPr="00BF6BAB">
              <w:t xml:space="preserve">performing an eye splice on natural and synthetic fibre rope </w:t>
            </w:r>
          </w:p>
          <w:p w:rsidR="00000000" w:rsidRPr="00BF6BAB" w:rsidP="00BF6BAB">
            <w:pPr>
              <w:pStyle w:val="ListBullet"/>
            </w:pPr>
            <w:r w:rsidRPr="00BF6BAB">
              <w:t>performing appropriate whippin</w:t>
            </w:r>
            <w:r w:rsidRPr="00BF6BAB">
              <w:t>gs on ropes and line</w:t>
            </w:r>
          </w:p>
          <w:p w:rsidR="00000000" w:rsidRPr="00BF6BAB" w:rsidP="00BF6BAB">
            <w:pPr>
              <w:pStyle w:val="ListBullet"/>
            </w:pPr>
            <w:r w:rsidRPr="00BF6BAB">
              <w:t>preparing and throwing a heaving line</w:t>
            </w:r>
          </w:p>
          <w:p w:rsidR="00000000" w:rsidRPr="00BF6BAB" w:rsidP="00BF6BAB">
            <w:pPr>
              <w:pStyle w:val="ListBullet"/>
            </w:pPr>
            <w:r w:rsidRPr="00BF6BAB">
              <w:t>preparing for and anchoring vessel according to depth and prevailing winds</w:t>
            </w:r>
          </w:p>
          <w:p w:rsidR="00000000" w:rsidRPr="00BF6BAB" w:rsidP="00BF6BAB">
            <w:pPr>
              <w:pStyle w:val="ListBullet"/>
            </w:pPr>
            <w:r w:rsidRPr="00BF6BAB">
              <w:t>recognising damaged or worn ropes, wires and chains</w:t>
            </w:r>
          </w:p>
          <w:p w:rsidR="00000000" w:rsidRPr="00BF6BAB" w:rsidP="00BF6BAB">
            <w:pPr>
              <w:pStyle w:val="ListBullet"/>
            </w:pPr>
            <w:r w:rsidRPr="00BF6BAB">
              <w:t>safely handling ropes and wires</w:t>
            </w:r>
          </w:p>
          <w:p w:rsidR="00000000" w:rsidRPr="00BF6BAB" w:rsidP="00BF6BAB">
            <w:pPr>
              <w:pStyle w:val="ListBullet"/>
            </w:pPr>
            <w:r w:rsidRPr="00BF6BAB">
              <w:t>safely operating winches or windlasses</w:t>
            </w:r>
            <w:r w:rsidRPr="00BF6BAB">
              <w:t xml:space="preserve"> and capstans</w:t>
            </w:r>
          </w:p>
          <w:p w:rsidR="00000000" w:rsidRPr="00BF6BAB" w:rsidP="00BF6BAB">
            <w:pPr>
              <w:pStyle w:val="ListBullet"/>
            </w:pPr>
            <w:r w:rsidRPr="00BF6BAB">
              <w:t>safely using:</w:t>
            </w:r>
          </w:p>
          <w:p w:rsidR="00000000" w:rsidRPr="00BF6BAB" w:rsidP="00BF6BAB">
            <w:pPr>
              <w:pStyle w:val="ListBullet2"/>
            </w:pPr>
            <w:r w:rsidRPr="00BF6BAB">
              <w:t>blocks</w:t>
            </w:r>
          </w:p>
          <w:p w:rsidR="00000000" w:rsidRPr="00BF6BAB" w:rsidP="00BF6BAB">
            <w:pPr>
              <w:pStyle w:val="ListBullet2"/>
            </w:pPr>
            <w:r w:rsidRPr="00BF6BAB">
              <w:t>drum ends or capstans</w:t>
            </w:r>
          </w:p>
          <w:p w:rsidR="00000000" w:rsidRPr="00BF6BAB" w:rsidP="00BF6BAB">
            <w:pPr>
              <w:pStyle w:val="ListBullet2"/>
            </w:pPr>
            <w:r w:rsidRPr="00BF6BAB">
              <w:t>eye bolts and shackles</w:t>
            </w:r>
          </w:p>
          <w:p w:rsidR="00000000" w:rsidRPr="00BF6BAB" w:rsidP="00BF6BAB">
            <w:pPr>
              <w:pStyle w:val="ListBullet2"/>
            </w:pPr>
            <w:r w:rsidRPr="00BF6BAB">
              <w:t>hooks</w:t>
            </w:r>
          </w:p>
          <w:p w:rsidR="00000000" w:rsidRPr="00BF6BAB" w:rsidP="00BF6BAB">
            <w:pPr>
              <w:pStyle w:val="ListBullet2"/>
            </w:pPr>
            <w:r w:rsidRPr="00BF6BAB">
              <w:t xml:space="preserve">swivels </w:t>
            </w:r>
          </w:p>
          <w:p w:rsidR="00000000" w:rsidRPr="00BF6BAB" w:rsidP="00BF6BAB">
            <w:pPr>
              <w:pStyle w:val="ListBullet2"/>
            </w:pPr>
            <w:r w:rsidRPr="00BF6BAB">
              <w:t>wires, ropes and chains</w:t>
            </w:r>
          </w:p>
          <w:p w:rsidR="00000000" w:rsidRPr="00BF6BAB" w:rsidP="00BF6BAB">
            <w:pPr>
              <w:pStyle w:val="ListBullet"/>
            </w:pPr>
            <w:r w:rsidRPr="00BF6BAB">
              <w:t xml:space="preserve">securing anchor and equipment on completion of anchoring operations </w:t>
            </w:r>
          </w:p>
          <w:p w:rsidR="00000000" w:rsidRPr="00BF6BAB" w:rsidP="00BF6BAB">
            <w:pPr>
              <w:pStyle w:val="ListBullet"/>
            </w:pPr>
            <w:r w:rsidRPr="00BF6BAB">
              <w:t>securing vessel at its berth according to operational requirements and prevailing conditions</w:t>
            </w:r>
          </w:p>
          <w:p w:rsidR="00000000" w:rsidRPr="00BF6BAB" w:rsidP="00BF6BAB">
            <w:pPr>
              <w:pStyle w:val="ListBullet"/>
            </w:pPr>
            <w:r w:rsidRPr="00BF6BAB">
              <w:t>tying figure-eight knot, reef knot, bowline, single and double sheet bend, half hitch, clove hitch, round turn and two half hitches, and rolling hitch using natura</w:t>
            </w:r>
            <w:r w:rsidRPr="00BF6BAB">
              <w:t xml:space="preserve">l or synthetic fibre rope </w:t>
            </w:r>
          </w:p>
          <w:p w:rsidR="00000000" w:rsidRPr="00BF6BAB" w:rsidP="00BF6BAB">
            <w:pPr>
              <w:pStyle w:val="ListBullet"/>
            </w:pPr>
            <w:r w:rsidRPr="00BF6BAB">
              <w:t>using portable ladders to access heights up to 1.8 metres.</w:t>
            </w:r>
          </w:p>
        </w:tc>
      </w:tr>
    </w:tbl>
    <w:p w:rsidR="00000000" w:rsidRPr="00BF6BAB" w:rsidP="00BF6BAB">
      <w:pPr>
        <w:pStyle w:val="NoPaddingFontSize1"/>
      </w:pPr>
    </w:p>
    <w:p w:rsidR="00000000" w:rsidRPr="00BF6BAB" w:rsidP="00BF6BAB">
      <w:pPr>
        <w:pStyle w:val="AllowPageBreak"/>
      </w:pPr>
    </w:p>
    <w:p w:rsidR="00000000" w:rsidRPr="00BF6BAB" w:rsidP="00BF6BAB">
      <w:pPr>
        <w:pStyle w:val="Heading1"/>
      </w:pPr>
      <w:bookmarkStart w:id="13" w:name="O_1285821"/>
      <w:bookmarkEnd w:id="13"/>
      <w:r w:rsidRPr="00BF6BA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BAB">
            <w:pPr>
              <w:pStyle w:val="BodyText"/>
              <w:rPr>
                <w:lang w:val="en-NZ"/>
              </w:rPr>
            </w:pPr>
            <w:r w:rsidRPr="00BF6BA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ListBullet"/>
            </w:pPr>
            <w:r w:rsidRPr="00BF6BAB">
              <w:t>anchoring principles and methods for different conditions</w:t>
            </w:r>
          </w:p>
          <w:p w:rsidR="00000000" w:rsidRPr="00BF6BAB" w:rsidP="00BF6BAB">
            <w:pPr>
              <w:pStyle w:val="ListBullet"/>
            </w:pPr>
            <w:r w:rsidRPr="00BF6BAB">
              <w:t>basic principles</w:t>
            </w:r>
            <w:r w:rsidRPr="00BF6BAB">
              <w:t xml:space="preserve"> of stability</w:t>
            </w:r>
          </w:p>
          <w:p w:rsidR="00000000" w:rsidRPr="00BF6BAB" w:rsidP="00BF6BAB">
            <w:pPr>
              <w:pStyle w:val="ListBullet"/>
            </w:pPr>
            <w:r w:rsidRPr="00BF6BAB">
              <w:t>basic structural parts of a small vessel</w:t>
            </w:r>
          </w:p>
          <w:p w:rsidR="00000000" w:rsidRPr="00BF6BAB" w:rsidP="00BF6BAB">
            <w:pPr>
              <w:pStyle w:val="ListBullet"/>
            </w:pPr>
            <w:r w:rsidRPr="00BF6BAB">
              <w:t>communication techniques when operating lifting gear</w:t>
            </w:r>
          </w:p>
          <w:p w:rsidR="00000000" w:rsidRPr="00BF6BAB" w:rsidP="00BF6BAB">
            <w:pPr>
              <w:pStyle w:val="ListBullet"/>
            </w:pPr>
            <w:r w:rsidRPr="00BF6BAB">
              <w:t>construction of vessel sufficient to understand which areas need to be made watertight</w:t>
            </w:r>
          </w:p>
          <w:p w:rsidR="00000000" w:rsidRPr="00BF6BAB" w:rsidP="00BF6BAB">
            <w:pPr>
              <w:pStyle w:val="ListBullet"/>
            </w:pPr>
            <w:r w:rsidRPr="00BF6BAB">
              <w:t>correct application of common knots and hitches</w:t>
            </w:r>
          </w:p>
          <w:p w:rsidR="00000000" w:rsidRPr="00BF6BAB" w:rsidP="00BF6BAB">
            <w:pPr>
              <w:pStyle w:val="ListBullet"/>
            </w:pPr>
            <w:r w:rsidRPr="00BF6BAB">
              <w:t>correct use a</w:t>
            </w:r>
            <w:r w:rsidRPr="00BF6BAB">
              <w:t>nd maintenance of equipment used for working aloft and over the side</w:t>
            </w:r>
          </w:p>
          <w:p w:rsidR="00000000" w:rsidRPr="00BF6BAB" w:rsidP="00BF6BAB">
            <w:pPr>
              <w:pStyle w:val="ListBullet"/>
            </w:pPr>
            <w:r w:rsidRPr="00BF6BAB">
              <w:t>correctly slinging loads ready for lifting</w:t>
            </w:r>
          </w:p>
          <w:p w:rsidR="00000000" w:rsidRPr="00BF6BAB" w:rsidP="00BF6BAB">
            <w:pPr>
              <w:pStyle w:val="ListBullet"/>
            </w:pPr>
            <w:r w:rsidRPr="00BF6BAB">
              <w:t xml:space="preserve">coverage and frequency of checks of vessels seaworthiness </w:t>
            </w:r>
          </w:p>
          <w:p w:rsidR="00000000" w:rsidRPr="00BF6BAB" w:rsidP="00BF6BAB">
            <w:pPr>
              <w:pStyle w:val="ListBullet"/>
            </w:pPr>
            <w:r w:rsidRPr="00BF6BAB">
              <w:t>dangers of working with ropes under tension</w:t>
            </w:r>
          </w:p>
          <w:p w:rsidR="00000000" w:rsidRPr="00BF6BAB" w:rsidP="00BF6BAB">
            <w:pPr>
              <w:pStyle w:val="ListBullet"/>
            </w:pPr>
            <w:r w:rsidRPr="00BF6BAB">
              <w:t>different types of anchors and where they can be most effectively used</w:t>
            </w:r>
          </w:p>
          <w:p w:rsidR="00000000" w:rsidRPr="00BF6BAB" w:rsidP="00BF6BAB">
            <w:pPr>
              <w:pStyle w:val="ListBullet"/>
            </w:pPr>
            <w:r w:rsidRPr="00BF6BAB">
              <w:t>effect of design and hull on vessel stability</w:t>
            </w:r>
          </w:p>
          <w:p w:rsidR="00000000" w:rsidRPr="00BF6BAB" w:rsidP="00BF6BAB">
            <w:pPr>
              <w:pStyle w:val="ListBullet"/>
            </w:pPr>
            <w:r w:rsidRPr="00BF6BAB">
              <w:t>effects on stability of:</w:t>
            </w:r>
          </w:p>
          <w:p w:rsidR="00000000" w:rsidRPr="00BF6BAB" w:rsidP="00BF6BAB">
            <w:pPr>
              <w:pStyle w:val="ListBullet2"/>
            </w:pPr>
            <w:r w:rsidRPr="00BF6BAB">
              <w:t>adding and removing weights</w:t>
            </w:r>
          </w:p>
          <w:p w:rsidR="00000000" w:rsidRPr="00BF6BAB" w:rsidP="00BF6BAB">
            <w:pPr>
              <w:pStyle w:val="ListBullet2"/>
            </w:pPr>
            <w:r w:rsidRPr="00BF6BAB">
              <w:t xml:space="preserve">additions or alterations to original vessel configuration </w:t>
            </w:r>
          </w:p>
          <w:p w:rsidR="00000000" w:rsidRPr="00BF6BAB" w:rsidP="00BF6BAB">
            <w:pPr>
              <w:pStyle w:val="ListBullet2"/>
            </w:pPr>
            <w:r w:rsidRPr="00BF6BAB">
              <w:t>hauling nets using power b</w:t>
            </w:r>
            <w:r w:rsidRPr="00BF6BAB">
              <w:t>lock</w:t>
            </w:r>
          </w:p>
          <w:p w:rsidR="00000000" w:rsidRPr="00BF6BAB" w:rsidP="00BF6BAB">
            <w:pPr>
              <w:pStyle w:val="ListBullet2"/>
            </w:pPr>
            <w:r w:rsidRPr="00BF6BAB">
              <w:t>slack tanks</w:t>
            </w:r>
          </w:p>
          <w:p w:rsidR="00000000" w:rsidRPr="00BF6BAB" w:rsidP="00BF6BAB">
            <w:pPr>
              <w:pStyle w:val="ListBullet2"/>
            </w:pPr>
            <w:r w:rsidRPr="00BF6BAB">
              <w:t>snagged trawl (hook up)</w:t>
            </w:r>
          </w:p>
          <w:p w:rsidR="00000000" w:rsidRPr="00BF6BAB" w:rsidP="00BF6BAB">
            <w:pPr>
              <w:pStyle w:val="ListBullet2"/>
            </w:pPr>
            <w:r w:rsidRPr="00BF6BAB">
              <w:t>transferring weights using a crane or other lifting devices</w:t>
            </w:r>
          </w:p>
          <w:p w:rsidR="00000000" w:rsidRPr="00BF6BAB" w:rsidP="00BF6BAB">
            <w:pPr>
              <w:pStyle w:val="ListBullet2"/>
            </w:pPr>
            <w:r w:rsidRPr="00BF6BAB">
              <w:t>water on deck</w:t>
            </w:r>
          </w:p>
          <w:p w:rsidR="00000000" w:rsidRPr="00BF6BAB" w:rsidP="00BF6BAB">
            <w:pPr>
              <w:pStyle w:val="ListBullet"/>
            </w:pPr>
            <w:r w:rsidRPr="00BF6BAB">
              <w:t>how to make vessel watertight</w:t>
            </w:r>
          </w:p>
          <w:p w:rsidR="00000000" w:rsidRPr="00BF6BAB" w:rsidP="00BF6BAB">
            <w:pPr>
              <w:pStyle w:val="ListBullet"/>
            </w:pPr>
            <w:r w:rsidRPr="00BF6BAB">
              <w:t>inspection and maintenance of harnesses, safety lines and other equipment for working aloft</w:t>
            </w:r>
          </w:p>
          <w:p w:rsidR="00000000" w:rsidRPr="00BF6BAB" w:rsidP="00BF6BAB">
            <w:pPr>
              <w:pStyle w:val="ListBullet"/>
            </w:pPr>
            <w:r w:rsidRPr="00BF6BAB">
              <w:t>irregularities in the condition and seaworthiness of the vessel affecting the safety and integrity of the vessel, it’s equipment and materials/cargo on board</w:t>
            </w:r>
          </w:p>
          <w:p w:rsidR="00000000" w:rsidRPr="00BF6BAB" w:rsidP="00BF6BAB">
            <w:pPr>
              <w:pStyle w:val="ListBullet"/>
            </w:pPr>
            <w:r w:rsidRPr="00BF6BAB">
              <w:t>irregularities in the condition and seaworthiness of the vessel affecting the safety of crew and p</w:t>
            </w:r>
            <w:r w:rsidRPr="00BF6BAB">
              <w:t>assengers</w:t>
            </w:r>
          </w:p>
          <w:p w:rsidR="00000000" w:rsidRPr="00BF6BAB" w:rsidP="00BF6BAB">
            <w:pPr>
              <w:pStyle w:val="ListBullet"/>
            </w:pPr>
            <w:r w:rsidRPr="00BF6BAB">
              <w:t>maintenance of different types of rope, wire and chain</w:t>
            </w:r>
          </w:p>
          <w:p w:rsidR="00000000" w:rsidRPr="00BF6BAB" w:rsidP="00BF6BAB">
            <w:pPr>
              <w:pStyle w:val="ListBullet"/>
            </w:pPr>
            <w:r w:rsidRPr="00BF6BAB">
              <w:t>method of calculating breaking strain and safe working load for ropes and equipment</w:t>
            </w:r>
          </w:p>
          <w:p w:rsidR="00000000" w:rsidRPr="00BF6BAB" w:rsidP="00BF6BAB">
            <w:pPr>
              <w:pStyle w:val="ListBullet"/>
            </w:pPr>
            <w:r w:rsidRPr="00BF6BAB">
              <w:t xml:space="preserve">methods of securing cargo </w:t>
            </w:r>
          </w:p>
          <w:p w:rsidR="00000000" w:rsidRPr="00BF6BAB" w:rsidP="00BF6BAB">
            <w:pPr>
              <w:pStyle w:val="ListBullet"/>
            </w:pPr>
            <w:r w:rsidRPr="00BF6BAB">
              <w:t>precautions to take when working aloft or over the side</w:t>
            </w:r>
          </w:p>
          <w:p w:rsidR="00000000" w:rsidRPr="00BF6BAB" w:rsidP="00BF6BAB">
            <w:pPr>
              <w:pStyle w:val="ListBullet"/>
            </w:pPr>
            <w:r w:rsidRPr="00BF6BAB">
              <w:t>principles and limitatio</w:t>
            </w:r>
            <w:r w:rsidRPr="00BF6BAB">
              <w:t>ns of lifting equipment and components</w:t>
            </w:r>
          </w:p>
          <w:p w:rsidR="00000000" w:rsidRPr="00BF6BAB" w:rsidP="00BF6BAB">
            <w:pPr>
              <w:pStyle w:val="ListBullet"/>
            </w:pPr>
            <w:r w:rsidRPr="00BF6BAB">
              <w:t>principles of International Maritime Dangerous Goods (IMDG) code</w:t>
            </w:r>
          </w:p>
          <w:p w:rsidR="00000000" w:rsidRPr="00BF6BAB" w:rsidP="00BF6BAB">
            <w:pPr>
              <w:pStyle w:val="ListBullet"/>
            </w:pPr>
            <w:r w:rsidRPr="00BF6BAB">
              <w:t>procedures for checking and operating lifting equipment</w:t>
            </w:r>
          </w:p>
          <w:p w:rsidR="00000000" w:rsidRPr="00BF6BAB" w:rsidP="00BF6BAB">
            <w:pPr>
              <w:pStyle w:val="ListBullet"/>
            </w:pPr>
            <w:r w:rsidRPr="00BF6BAB">
              <w:t>procedures for refuelling vessel with due regard to regulations and organisational procedures</w:t>
            </w:r>
          </w:p>
          <w:p w:rsidR="00000000" w:rsidRPr="00BF6BAB" w:rsidP="00BF6BAB">
            <w:pPr>
              <w:pStyle w:val="ListBullet"/>
            </w:pPr>
            <w:r w:rsidRPr="00BF6BAB">
              <w:t>process for checking bow doors (barges) for seaworthiness</w:t>
            </w:r>
          </w:p>
          <w:p w:rsidR="00000000" w:rsidRPr="00BF6BAB" w:rsidP="00BF6BAB">
            <w:pPr>
              <w:pStyle w:val="ListBullet"/>
            </w:pPr>
            <w:r w:rsidRPr="00BF6BAB">
              <w:t>providing the required amount of detail in reports</w:t>
            </w:r>
          </w:p>
          <w:p w:rsidR="00000000" w:rsidRPr="00BF6BAB" w:rsidP="00BF6BAB">
            <w:pPr>
              <w:pStyle w:val="ListBullet"/>
            </w:pPr>
            <w:r w:rsidRPr="00BF6BAB">
              <w:t>regulations affecting watertight integrity</w:t>
            </w:r>
          </w:p>
          <w:p w:rsidR="00000000" w:rsidRPr="00BF6BAB" w:rsidP="00BF6BAB">
            <w:pPr>
              <w:pStyle w:val="ListBullet"/>
            </w:pPr>
            <w:r w:rsidRPr="00BF6BAB">
              <w:t xml:space="preserve">roll period and stiff and tender vessels </w:t>
            </w:r>
          </w:p>
          <w:p w:rsidR="00000000" w:rsidRPr="00BF6BAB" w:rsidP="00BF6BAB">
            <w:pPr>
              <w:pStyle w:val="ListBullet"/>
            </w:pPr>
            <w:r w:rsidRPr="00BF6BAB">
              <w:t>routine and emergency operation of anchors</w:t>
            </w:r>
          </w:p>
          <w:p w:rsidR="00000000" w:rsidRPr="00BF6BAB" w:rsidP="00BF6BAB">
            <w:pPr>
              <w:pStyle w:val="ListBullet"/>
            </w:pPr>
            <w:r w:rsidRPr="00BF6BAB">
              <w:t>safely working alof</w:t>
            </w:r>
            <w:r w:rsidRPr="00BF6BAB">
              <w:t>t or over the side</w:t>
            </w:r>
          </w:p>
          <w:p w:rsidR="00000000" w:rsidRPr="00BF6BAB" w:rsidP="00BF6BAB">
            <w:pPr>
              <w:pStyle w:val="ListBullet"/>
            </w:pPr>
            <w:r w:rsidRPr="00BF6BAB">
              <w:t>securing methods for a vessel at sea, including:</w:t>
            </w:r>
          </w:p>
          <w:p w:rsidR="00000000" w:rsidRPr="00BF6BAB" w:rsidP="00BF6BAB">
            <w:pPr>
              <w:pStyle w:val="ListBullet2"/>
            </w:pPr>
            <w:r w:rsidRPr="00BF6BAB">
              <w:t>accommodation and storage spaces</w:t>
            </w:r>
          </w:p>
          <w:p w:rsidR="00000000" w:rsidRPr="00BF6BAB" w:rsidP="00BF6BAB">
            <w:pPr>
              <w:pStyle w:val="ListBullet2"/>
            </w:pPr>
            <w:r w:rsidRPr="00BF6BAB">
              <w:t>anchors</w:t>
            </w:r>
          </w:p>
          <w:p w:rsidR="00000000" w:rsidRPr="00BF6BAB" w:rsidP="00BF6BAB">
            <w:pPr>
              <w:pStyle w:val="ListBullet2"/>
            </w:pPr>
            <w:r w:rsidRPr="00BF6BAB">
              <w:t>doors</w:t>
            </w:r>
          </w:p>
          <w:p w:rsidR="00000000" w:rsidRPr="00BF6BAB" w:rsidP="00BF6BAB">
            <w:pPr>
              <w:pStyle w:val="ListBullet2"/>
            </w:pPr>
            <w:r w:rsidRPr="00BF6BAB">
              <w:t>engine room</w:t>
            </w:r>
          </w:p>
          <w:p w:rsidR="00000000" w:rsidRPr="00BF6BAB" w:rsidP="00BF6BAB">
            <w:pPr>
              <w:pStyle w:val="ListBullet2"/>
            </w:pPr>
            <w:r w:rsidRPr="00BF6BAB">
              <w:t>galley stores and equipment</w:t>
            </w:r>
          </w:p>
          <w:p w:rsidR="00000000" w:rsidRPr="00BF6BAB" w:rsidP="00BF6BAB">
            <w:pPr>
              <w:pStyle w:val="ListBullet2"/>
            </w:pPr>
            <w:r w:rsidRPr="00BF6BAB">
              <w:t>hatches</w:t>
            </w:r>
          </w:p>
          <w:p w:rsidR="00000000" w:rsidRPr="00BF6BAB" w:rsidP="00BF6BAB">
            <w:pPr>
              <w:pStyle w:val="ListBullet2"/>
            </w:pPr>
            <w:r w:rsidRPr="00BF6BAB">
              <w:t>large objects likely to move in a sea way</w:t>
            </w:r>
          </w:p>
          <w:p w:rsidR="00000000" w:rsidRPr="00BF6BAB" w:rsidP="00BF6BAB">
            <w:pPr>
              <w:pStyle w:val="ListBullet2"/>
            </w:pPr>
            <w:r w:rsidRPr="00BF6BAB">
              <w:t>materials on deck and below</w:t>
            </w:r>
          </w:p>
          <w:p w:rsidR="00000000" w:rsidRPr="00BF6BAB" w:rsidP="00BF6BAB">
            <w:pPr>
              <w:pStyle w:val="ListBullet2"/>
            </w:pPr>
            <w:r w:rsidRPr="00BF6BAB">
              <w:t>navigation lights</w:t>
            </w:r>
          </w:p>
          <w:p w:rsidR="00000000" w:rsidRPr="00BF6BAB" w:rsidP="00BF6BAB">
            <w:pPr>
              <w:pStyle w:val="ListBullet2"/>
            </w:pPr>
            <w:r w:rsidRPr="00BF6BAB">
              <w:t>personnel facilities</w:t>
            </w:r>
          </w:p>
          <w:p w:rsidR="00000000" w:rsidRPr="00BF6BAB" w:rsidP="00BF6BAB">
            <w:pPr>
              <w:pStyle w:val="ListBullet2"/>
            </w:pPr>
            <w:r w:rsidRPr="00BF6BAB">
              <w:t>tanks</w:t>
            </w:r>
          </w:p>
          <w:p w:rsidR="00000000" w:rsidRPr="00BF6BAB" w:rsidP="00BF6BAB">
            <w:pPr>
              <w:pStyle w:val="ListBullet"/>
            </w:pPr>
            <w:r w:rsidRPr="00BF6BAB">
              <w:t>selection and safe use of appropriate rigging and lifting gear, including:</w:t>
            </w:r>
          </w:p>
          <w:p w:rsidR="00000000" w:rsidRPr="00BF6BAB" w:rsidP="00BF6BAB">
            <w:pPr>
              <w:pStyle w:val="ListBullet2"/>
            </w:pPr>
            <w:r w:rsidRPr="00BF6BAB">
              <w:t>blocks (including chain blocks and power blocks)</w:t>
            </w:r>
          </w:p>
          <w:p w:rsidR="00000000" w:rsidRPr="00BF6BAB" w:rsidP="00BF6BAB">
            <w:pPr>
              <w:pStyle w:val="ListBullet2"/>
            </w:pPr>
            <w:r w:rsidRPr="00BF6BAB">
              <w:t>drum ends or capstans</w:t>
            </w:r>
          </w:p>
          <w:p w:rsidR="00000000" w:rsidRPr="00BF6BAB" w:rsidP="00BF6BAB">
            <w:pPr>
              <w:pStyle w:val="ListBullet2"/>
            </w:pPr>
            <w:r w:rsidRPr="00BF6BAB">
              <w:t>eye bolts and shackles</w:t>
            </w:r>
          </w:p>
          <w:p w:rsidR="00000000" w:rsidRPr="00BF6BAB" w:rsidP="00BF6BAB">
            <w:pPr>
              <w:pStyle w:val="ListBullet2"/>
            </w:pPr>
            <w:r w:rsidRPr="00BF6BAB">
              <w:t>hooks</w:t>
            </w:r>
          </w:p>
          <w:p w:rsidR="00000000" w:rsidRPr="00BF6BAB" w:rsidP="00BF6BAB">
            <w:pPr>
              <w:pStyle w:val="ListBullet2"/>
            </w:pPr>
            <w:r w:rsidRPr="00BF6BAB">
              <w:t>lifting device</w:t>
            </w:r>
          </w:p>
          <w:p w:rsidR="00000000" w:rsidRPr="00BF6BAB" w:rsidP="00BF6BAB">
            <w:pPr>
              <w:pStyle w:val="ListBullet2"/>
            </w:pPr>
            <w:r w:rsidRPr="00BF6BAB">
              <w:t xml:space="preserve">slings and chains </w:t>
            </w:r>
          </w:p>
          <w:p w:rsidR="00000000" w:rsidRPr="00BF6BAB" w:rsidP="00BF6BAB">
            <w:pPr>
              <w:pStyle w:val="ListBullet2"/>
            </w:pPr>
            <w:r w:rsidRPr="00BF6BAB">
              <w:t>wires, ropes and chains</w:t>
            </w:r>
          </w:p>
          <w:p w:rsidR="00000000" w:rsidRPr="00BF6BAB" w:rsidP="00BF6BAB">
            <w:pPr>
              <w:pStyle w:val="ListBullet"/>
            </w:pPr>
            <w:r w:rsidRPr="00BF6BAB">
              <w:t>use of sea anchors</w:t>
            </w:r>
          </w:p>
          <w:p w:rsidR="00000000" w:rsidRPr="00BF6BAB" w:rsidP="00BF6BAB">
            <w:pPr>
              <w:pStyle w:val="ListBullet"/>
            </w:pPr>
            <w:r w:rsidRPr="00BF6BAB">
              <w:t>using stability book to determine loading limits and displacement from draft</w:t>
            </w:r>
          </w:p>
          <w:p w:rsidR="00000000" w:rsidRPr="00BF6BAB" w:rsidP="00BF6BAB">
            <w:pPr>
              <w:pStyle w:val="ListBullet"/>
            </w:pPr>
            <w:r w:rsidRPr="00BF6BAB">
              <w:t>WHS/OHS requirements and work practices.</w:t>
            </w:r>
          </w:p>
        </w:tc>
      </w:tr>
    </w:tbl>
    <w:p w:rsidR="00000000" w:rsidRPr="00BF6BAB" w:rsidP="00BF6BAB">
      <w:pPr>
        <w:pStyle w:val="NoPaddingFontSize1"/>
      </w:pPr>
    </w:p>
    <w:p w:rsidR="00000000" w:rsidRPr="00BF6BAB" w:rsidP="00BF6BAB">
      <w:pPr>
        <w:pStyle w:val="AllowPageBreak"/>
      </w:pPr>
    </w:p>
    <w:p w:rsidR="00000000" w:rsidRPr="00BF6BAB" w:rsidP="00BF6BAB">
      <w:pPr>
        <w:pStyle w:val="Heading1"/>
      </w:pPr>
      <w:bookmarkStart w:id="14" w:name="O_1285820"/>
      <w:bookmarkEnd w:id="14"/>
      <w:r w:rsidRPr="00BF6BA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6B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BAB" w:rsidP="00BF6BAB">
            <w:pPr>
              <w:pStyle w:val="BodyText"/>
            </w:pPr>
            <w:r w:rsidRPr="00BF6BAB">
              <w:t>Assessors must hold credentials specified within the Standards for Registered Training Organisations current at the time of assessment.</w:t>
            </w:r>
          </w:p>
          <w:p w:rsidR="00000000" w:rsidRPr="00BF6BAB" w:rsidP="00BF6BAB">
            <w:pPr>
              <w:pStyle w:val="BodyText"/>
            </w:pPr>
            <w:r w:rsidRPr="00BF6BAB">
              <w:t>Assessment must satisfy the Principles of Assessment and Rules of Evidence and all regulatory requirements included with</w:t>
            </w:r>
            <w:r w:rsidRPr="00BF6BAB">
              <w:t>in the Standards for Registered Training Organisations current at the time of assessment.</w:t>
            </w:r>
          </w:p>
          <w:p w:rsidR="00000000" w:rsidRPr="00BF6BAB" w:rsidP="00BF6BAB">
            <w:pPr>
              <w:pStyle w:val="BodyText"/>
            </w:pPr>
            <w:r w:rsidRPr="00BF6BAB">
              <w:t>Assessment processes and techniques must be appropriate to the language, literacy and numeracy requirements of the work being performed and the needs of the candidate</w:t>
            </w:r>
            <w:r w:rsidRPr="00BF6BAB">
              <w:t>.</w:t>
            </w:r>
          </w:p>
          <w:p w:rsidR="00000000" w:rsidRPr="00BF6BAB" w:rsidP="00BF6BAB">
            <w:pPr>
              <w:pStyle w:val="BodyText"/>
            </w:pPr>
            <w:r w:rsidRPr="00BF6BAB">
              <w:t>Practical assessment must occur in a workplace, or realistic simulated workplace, under the normal range of workplace conditions.</w:t>
            </w:r>
          </w:p>
          <w:p w:rsidR="00000000" w:rsidRPr="00BF6BAB" w:rsidP="00BF6BAB">
            <w:pPr>
              <w:pStyle w:val="BodyText"/>
            </w:pPr>
            <w:r w:rsidRPr="00BF6BAB">
              <w:t>Simulations and scenarios may be used where situations cannot be provided in the workplace or may occur only rarely, in part</w:t>
            </w:r>
            <w:r w:rsidRPr="00BF6BAB">
              <w:t>icular for situations relating to emergency procedures and adverse weather conditions where assessment would be unsafe, impractical or may lead to environmental damage.</w:t>
            </w:r>
          </w:p>
          <w:p w:rsidR="00000000" w:rsidRPr="00BF6BAB" w:rsidP="00BF6BAB">
            <w:pPr>
              <w:pStyle w:val="BodyText"/>
            </w:pPr>
            <w:r w:rsidRPr="00BF6BAB">
              <w:t>Resources for assessment must include access to:</w:t>
            </w:r>
          </w:p>
          <w:p w:rsidR="00000000" w:rsidRPr="00BF6BAB" w:rsidP="00BF6BAB">
            <w:pPr>
              <w:pStyle w:val="ListBullet"/>
            </w:pPr>
            <w:r w:rsidRPr="00BF6BAB">
              <w:t>applicable documentation, such as leg</w:t>
            </w:r>
            <w:r w:rsidRPr="00BF6BAB">
              <w:t>islation, regulations, codes of practice, safety management system (SMS), workplace procedures, operational manuals and stability booklets</w:t>
            </w:r>
          </w:p>
          <w:p w:rsidR="00000000" w:rsidRPr="00BF6BAB" w:rsidP="00BF6BAB">
            <w:pPr>
              <w:pStyle w:val="ListBullet"/>
            </w:pPr>
            <w:r w:rsidRPr="00BF6BAB">
              <w:t xml:space="preserve">a commercial vessel greater than or equal to 7.5 m in length </w:t>
            </w:r>
          </w:p>
          <w:p w:rsidR="00000000" w:rsidRPr="00BF6BAB" w:rsidP="00BF6BAB">
            <w:pPr>
              <w:pStyle w:val="ListBullet"/>
            </w:pPr>
            <w:r w:rsidRPr="00BF6BAB">
              <w:t>tools, equipment, machinery, materials and relevant per</w:t>
            </w:r>
            <w:r w:rsidRPr="00BF6BAB">
              <w:t xml:space="preserve">sonal protective equipment (PPE) currently used in industry. </w:t>
            </w:r>
          </w:p>
        </w:tc>
      </w:tr>
    </w:tbl>
    <w:p w:rsidR="00000000" w:rsidRPr="00BF6BAB" w:rsidP="00BF6BAB">
      <w:pPr>
        <w:pStyle w:val="NoPaddingFontSize1"/>
      </w:pPr>
    </w:p>
    <w:p w:rsidR="00000000" w:rsidRPr="00BF6BAB" w:rsidP="00BF6BAB">
      <w:pPr>
        <w:pStyle w:val="AllowPageBreak"/>
      </w:pPr>
    </w:p>
    <w:p w:rsidR="00000000" w:rsidRPr="00BF6BAB" w:rsidP="00BF6BAB">
      <w:pPr>
        <w:pStyle w:val="Heading1"/>
      </w:pPr>
      <w:bookmarkStart w:id="15" w:name="O_1285835"/>
      <w:bookmarkEnd w:id="15"/>
      <w:r w:rsidRPr="00BF6BAB">
        <w:t>Links</w:t>
      </w:r>
    </w:p>
    <w:p w:rsidR="00000000" w:rsidRPr="00BF6BAB" w:rsidP="00A572DE">
      <w:pPr>
        <w:pStyle w:val="BodyText"/>
      </w:pPr>
      <w:r w:rsidRPr="00BF6B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C1DA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F6BAB" w:rsidP="00BF6BAB"/>
    <w:sectPr w:rsidSect="00BF6B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B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BAB" w:rsidRPr="00A572DE" w:rsidP="00A572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B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DE" w:rsidP="00BF6B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572DE" w:rsidP="00BF6B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572DE" w:rsidP="00BF6B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BAB" w:rsidP="00BF6B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72DE">
      <w:t>Approved</w:t>
    </w:r>
    <w:r w:rsidR="00A572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72DE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72DE">
      <w:rPr>
        <w:noProof/>
      </w:rPr>
      <w:t>7</w:t>
    </w:r>
    <w:r>
      <w:rPr>
        <w:noProof/>
      </w:rPr>
      <w:fldChar w:fldCharType="end"/>
    </w:r>
  </w:p>
  <w:p w:rsidR="00BF6BAB" w:rsidP="00BF6B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72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72DE">
      <w:t>Industry Skills Australia</w:t>
    </w:r>
    <w:r w:rsidR="00A572DE">
      <w:fldChar w:fldCharType="end"/>
    </w:r>
  </w:p>
  <w:p w:rsidR="00BF6BAB" w:rsidP="00BF6B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B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6BAB" w:rsidRPr="00A572DE" w:rsidP="00A572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B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DE" w:rsidRPr="002D2AF8" w:rsidP="00BF6B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MARN009 Perform seamanship operations on board a vessel up to 24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72DE" w:rsidP="00BF6B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BAB" w:rsidRPr="002D2AF8" w:rsidP="00BF6B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72DE">
      <w:t>MARN009 Perform seamanship operations on board a vessel up to 24 metres</w:t>
    </w:r>
    <w:r w:rsidR="00A572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72DE">
      <w:rPr>
        <w:noProof/>
      </w:rPr>
      <w:t>2 March 2025</w:t>
    </w:r>
    <w:r>
      <w:fldChar w:fldCharType="end"/>
    </w:r>
  </w:p>
  <w:p w:rsidR="00BF6BAB" w:rsidP="00BF6B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F6E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886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F429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B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6B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6B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6B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6B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6B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6B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6B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6B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6B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6B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BAB"/>
  </w:style>
  <w:style w:type="character" w:customStyle="1" w:styleId="Heading1Char">
    <w:name w:val="Heading 1 Char"/>
    <w:basedOn w:val="DefaultParagraphFont"/>
    <w:link w:val="Heading1"/>
    <w:rsid w:val="00BF6B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6B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6B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6B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6BAB"/>
    <w:rPr>
      <w:b/>
      <w:spacing w:val="0"/>
    </w:rPr>
  </w:style>
  <w:style w:type="paragraph" w:styleId="ListBullet2">
    <w:name w:val="List Bullet 2"/>
    <w:basedOn w:val="List2"/>
    <w:rsid w:val="00BF6B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6B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6B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6B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6B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6B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6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6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6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6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6B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6B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6B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6B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6B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6B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6B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6B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6B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6B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6B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6B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6B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6B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6B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6B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6B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6B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6B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6B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6B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6B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6B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6B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6B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6BAB"/>
    <w:rPr>
      <w:i/>
    </w:rPr>
  </w:style>
  <w:style w:type="paragraph" w:styleId="Caption">
    <w:name w:val="caption"/>
    <w:basedOn w:val="BodyText"/>
    <w:next w:val="Normal"/>
    <w:qFormat/>
    <w:rsid w:val="00BF6B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6B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6B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6BAB"/>
  </w:style>
  <w:style w:type="paragraph" w:styleId="TableofFigures">
    <w:name w:val="table of figures"/>
    <w:basedOn w:val="Normal"/>
    <w:next w:val="Normal"/>
    <w:semiHidden/>
    <w:rsid w:val="00BF6B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6B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6BAB"/>
    <w:rPr>
      <w:rFonts w:ascii="Wingdings" w:hAnsi="Wingdings"/>
    </w:rPr>
  </w:style>
  <w:style w:type="paragraph" w:customStyle="1" w:styleId="TableHeading">
    <w:name w:val="Table Heading"/>
    <w:basedOn w:val="HeadingBase"/>
    <w:rsid w:val="00BF6B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6BAB"/>
    <w:rPr>
      <w:color w:val="0033CC"/>
      <w:u w:val="none"/>
    </w:rPr>
  </w:style>
  <w:style w:type="paragraph" w:customStyle="1" w:styleId="BodyTextRight">
    <w:name w:val="Body Text Right"/>
    <w:basedOn w:val="BodyText"/>
    <w:rsid w:val="00BF6B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6B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6B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6B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6B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6B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6BAB"/>
    <w:rPr>
      <w:sz w:val="32"/>
    </w:rPr>
  </w:style>
  <w:style w:type="paragraph" w:customStyle="1" w:styleId="HeadingProcedure">
    <w:name w:val="Heading Procedure"/>
    <w:basedOn w:val="HeadingBase"/>
    <w:next w:val="Normal"/>
    <w:rsid w:val="00BF6B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6BAB"/>
    <w:pPr>
      <w:spacing w:before="60" w:after="60"/>
    </w:pPr>
  </w:style>
  <w:style w:type="paragraph" w:styleId="ListContinue">
    <w:name w:val="List Continue"/>
    <w:basedOn w:val="List"/>
    <w:rsid w:val="00BF6BAB"/>
    <w:pPr>
      <w:ind w:firstLine="0"/>
    </w:pPr>
  </w:style>
  <w:style w:type="paragraph" w:customStyle="1" w:styleId="ListNote">
    <w:name w:val="List Note"/>
    <w:basedOn w:val="List"/>
    <w:rsid w:val="00BF6B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6B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6B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6BAB"/>
    <w:rPr>
      <w:rFonts w:ascii="Courier New" w:hAnsi="Courier New"/>
    </w:rPr>
  </w:style>
  <w:style w:type="paragraph" w:customStyle="1" w:styleId="NoteBullet">
    <w:name w:val="Note Bullet"/>
    <w:basedOn w:val="Note"/>
    <w:rsid w:val="00BF6B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6B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6B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6B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6B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6B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6B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6BAB"/>
    <w:rPr>
      <w:b/>
      <w:smallCaps/>
    </w:rPr>
  </w:style>
  <w:style w:type="paragraph" w:customStyle="1" w:styleId="TableListNumber">
    <w:name w:val="Table List Number"/>
    <w:basedOn w:val="ListNumber"/>
    <w:rsid w:val="00BF6B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6B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6BAB"/>
    <w:pPr>
      <w:numPr>
        <w:numId w:val="9"/>
      </w:numPr>
    </w:pPr>
  </w:style>
  <w:style w:type="paragraph" w:customStyle="1" w:styleId="ListAlpha2">
    <w:name w:val="List Alpha 2"/>
    <w:basedOn w:val="List2"/>
    <w:rsid w:val="00BF6BAB"/>
    <w:pPr>
      <w:numPr>
        <w:numId w:val="8"/>
      </w:numPr>
    </w:pPr>
  </w:style>
  <w:style w:type="paragraph" w:styleId="List2">
    <w:name w:val="List 2"/>
    <w:basedOn w:val="BodyText"/>
    <w:rsid w:val="00BF6B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6B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6B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6B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6B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6B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6BAB"/>
    <w:pPr>
      <w:numPr>
        <w:numId w:val="4"/>
      </w:numPr>
    </w:pPr>
  </w:style>
  <w:style w:type="paragraph" w:styleId="ListContinue2">
    <w:name w:val="List Continue 2"/>
    <w:basedOn w:val="List2"/>
    <w:rsid w:val="00BF6BAB"/>
    <w:pPr>
      <w:ind w:firstLine="0"/>
    </w:pPr>
  </w:style>
  <w:style w:type="paragraph" w:styleId="ListContinue3">
    <w:name w:val="List Continue 3"/>
    <w:basedOn w:val="List3"/>
    <w:rsid w:val="00BF6BAB"/>
    <w:pPr>
      <w:ind w:left="1021" w:firstLine="0"/>
    </w:pPr>
  </w:style>
  <w:style w:type="paragraph" w:styleId="ListContinue4">
    <w:name w:val="List Continue 4"/>
    <w:basedOn w:val="List4"/>
    <w:rsid w:val="00BF6BAB"/>
    <w:pPr>
      <w:ind w:firstLine="0"/>
    </w:pPr>
  </w:style>
  <w:style w:type="paragraph" w:styleId="ListContinue5">
    <w:name w:val="List Continue 5"/>
    <w:basedOn w:val="List5"/>
    <w:rsid w:val="00BF6BAB"/>
    <w:pPr>
      <w:ind w:firstLine="0"/>
    </w:pPr>
  </w:style>
  <w:style w:type="paragraph" w:styleId="ListNumber3">
    <w:name w:val="List Number 3"/>
    <w:basedOn w:val="List3"/>
    <w:rsid w:val="00BF6BAB"/>
    <w:pPr>
      <w:numPr>
        <w:numId w:val="5"/>
      </w:numPr>
    </w:pPr>
  </w:style>
  <w:style w:type="paragraph" w:styleId="ListNumber4">
    <w:name w:val="List Number 4"/>
    <w:basedOn w:val="List4"/>
    <w:rsid w:val="00BF6BAB"/>
    <w:pPr>
      <w:numPr>
        <w:numId w:val="6"/>
      </w:numPr>
    </w:pPr>
  </w:style>
  <w:style w:type="paragraph" w:styleId="ListNumber5">
    <w:name w:val="List Number 5"/>
    <w:basedOn w:val="List5"/>
    <w:rsid w:val="00BF6BAB"/>
    <w:pPr>
      <w:numPr>
        <w:numId w:val="7"/>
      </w:numPr>
    </w:pPr>
  </w:style>
  <w:style w:type="paragraph" w:styleId="BlockText">
    <w:name w:val="Block Text"/>
    <w:basedOn w:val="Normal"/>
    <w:rsid w:val="00BF6B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6B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6BAB"/>
    <w:rPr>
      <w:sz w:val="16"/>
      <w:vertAlign w:val="superscript"/>
    </w:rPr>
  </w:style>
  <w:style w:type="character" w:customStyle="1" w:styleId="Symbols">
    <w:name w:val="Symbols"/>
    <w:basedOn w:val="DefaultParagraphFont"/>
    <w:rsid w:val="00BF6BAB"/>
    <w:rPr>
      <w:rFonts w:ascii="Symbol" w:hAnsi="Symbol"/>
    </w:rPr>
  </w:style>
  <w:style w:type="character" w:customStyle="1" w:styleId="MenuOptions">
    <w:name w:val="Menu Options"/>
    <w:basedOn w:val="DefaultParagraphFont"/>
    <w:rsid w:val="00BF6B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6BAB"/>
    <w:rPr>
      <w:b/>
    </w:rPr>
  </w:style>
  <w:style w:type="character" w:customStyle="1" w:styleId="Underlined">
    <w:name w:val="Underlined"/>
    <w:basedOn w:val="DefaultParagraphFont"/>
    <w:rsid w:val="00BF6BAB"/>
    <w:rPr>
      <w:u w:val="single"/>
    </w:rPr>
  </w:style>
  <w:style w:type="paragraph" w:customStyle="1" w:styleId="TableBodyTextRight">
    <w:name w:val="Table Body Text Right"/>
    <w:basedOn w:val="TableBodyText"/>
    <w:rsid w:val="00BF6B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6BAB"/>
    <w:rPr>
      <w:sz w:val="18"/>
    </w:rPr>
  </w:style>
  <w:style w:type="paragraph" w:customStyle="1" w:styleId="BodySmallRight">
    <w:name w:val="Body Small Right"/>
    <w:basedOn w:val="BodyTextRight"/>
    <w:rsid w:val="00BF6BAB"/>
    <w:rPr>
      <w:sz w:val="18"/>
      <w:szCs w:val="18"/>
    </w:rPr>
  </w:style>
  <w:style w:type="paragraph" w:customStyle="1" w:styleId="MarginEdition">
    <w:name w:val="Margin Edition"/>
    <w:basedOn w:val="MarginNote"/>
    <w:rsid w:val="00BF6B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6BAB"/>
    <w:rPr>
      <w:sz w:val="2"/>
      <w:szCs w:val="2"/>
    </w:rPr>
  </w:style>
  <w:style w:type="character" w:customStyle="1" w:styleId="Small">
    <w:name w:val="Small"/>
    <w:basedOn w:val="DefaultParagraphFont"/>
    <w:rsid w:val="00BF6BAB"/>
    <w:rPr>
      <w:sz w:val="16"/>
    </w:rPr>
  </w:style>
  <w:style w:type="paragraph" w:customStyle="1" w:styleId="WideTable">
    <w:name w:val="Wide Table"/>
    <w:basedOn w:val="Normal"/>
    <w:rsid w:val="00BF6B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6BAB"/>
  </w:style>
  <w:style w:type="paragraph" w:styleId="Quote">
    <w:name w:val="Quote"/>
    <w:basedOn w:val="Heading1"/>
    <w:link w:val="QuoteChar"/>
    <w:qFormat/>
    <w:rsid w:val="00BF6B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6B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6BAB"/>
    <w:pPr>
      <w:pageBreakBefore/>
    </w:pPr>
  </w:style>
  <w:style w:type="paragraph" w:customStyle="1" w:styleId="Border">
    <w:name w:val="Border"/>
    <w:basedOn w:val="Normal"/>
    <w:qFormat/>
    <w:rsid w:val="00BF6B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6B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B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B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6B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6B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6B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6B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6B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6BAB"/>
    <w:rPr>
      <w:u w:val="single"/>
    </w:rPr>
  </w:style>
  <w:style w:type="character" w:customStyle="1" w:styleId="BoldandItalics">
    <w:name w:val="Bold and Italics"/>
    <w:qFormat/>
    <w:rsid w:val="00BF6BAB"/>
    <w:rPr>
      <w:b/>
      <w:i/>
      <w:u w:val="none"/>
    </w:rPr>
  </w:style>
  <w:style w:type="paragraph" w:styleId="BalloonText">
    <w:name w:val="Balloon Text"/>
    <w:basedOn w:val="Normal"/>
    <w:link w:val="BalloonTextChar"/>
    <w:rsid w:val="00BF6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6B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6B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6B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6B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6B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6BAB"/>
    <w:pPr>
      <w:spacing w:before="0" w:after="0"/>
    </w:pPr>
  </w:style>
  <w:style w:type="paragraph" w:customStyle="1" w:styleId="BodyTextBold">
    <w:name w:val="Body Text Bold"/>
    <w:basedOn w:val="BodyText"/>
    <w:qFormat/>
    <w:rsid w:val="00BF6BAB"/>
    <w:rPr>
      <w:b/>
    </w:rPr>
  </w:style>
  <w:style w:type="character" w:styleId="Hyperlink">
    <w:name w:val="Hyperlink"/>
    <w:basedOn w:val="DefaultParagraphFont"/>
    <w:uiPriority w:val="99"/>
    <w:unhideWhenUsed/>
    <w:rsid w:val="00A572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1978</Words>
  <Characters>11713</Characters>
  <Application>Microsoft Office Word</Application>
  <DocSecurity>0</DocSecurity>
  <Lines>468</Lines>
  <Paragraphs>297</Paragraphs>
  <ScaleCrop>false</ScaleCrop>
  <Company>Author-it Software Corporation Ltd.</Company>
  <LinksUpToDate>false</LinksUpToDate>
  <CharactersWithSpaces>13394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MARN009 Perform seamanship operations on board a vessel up to 24 metres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2025-03-01T22:56:00Z</dcterms:created>
  <dcterms:modified xsi:type="dcterms:W3CDTF">2025-03-01T22:56:00Z</dcterms:modified>
</cp:coreProperties>
</file>