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011" w:rsidP="00DA30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MARN003 Perform seamanship operations on board a vessel up to 24 metres</w:t>
      </w:r>
      <w:r>
        <w:fldChar w:fldCharType="end"/>
      </w:r>
    </w:p>
    <w:p w:rsidR="00DA3011" w:rsidP="00DA3011">
      <w:pPr>
        <w:pStyle w:val="Version"/>
        <w:sectPr w:rsidSect="003D01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1A7" w:rsidP="003D01A7">
      <w:pPr>
        <w:pStyle w:val="SuperHeading"/>
      </w:pPr>
      <w:r w:rsidRPr="003D01A7">
        <w:t>MARN003 Perform seamanship operations on board a vessel up to 24 metres</w:t>
      </w:r>
    </w:p>
    <w:p w:rsidR="00000000" w:rsidRPr="003D01A7" w:rsidP="003D01A7">
      <w:pPr>
        <w:pStyle w:val="Heading1"/>
      </w:pPr>
      <w:bookmarkStart w:id="1" w:name="O_596475"/>
      <w:bookmarkEnd w:id="1"/>
      <w:r w:rsidRPr="003D01A7">
        <w:t>Modification History</w:t>
      </w:r>
    </w:p>
    <w:p w:rsidR="00000000" w:rsidRPr="003D01A7" w:rsidP="00DA3011">
      <w:pPr>
        <w:pStyle w:val="BodyText"/>
      </w:pPr>
      <w:r w:rsidRPr="003D01A7">
        <w:t>Release 1. New unit of competency.</w:t>
      </w:r>
    </w:p>
    <w:p w:rsidR="00000000" w:rsidRPr="003D01A7" w:rsidP="003D01A7">
      <w:pPr>
        <w:pStyle w:val="Heading1"/>
      </w:pPr>
      <w:bookmarkStart w:id="2" w:name="O_596476"/>
      <w:bookmarkEnd w:id="2"/>
      <w:r w:rsidRPr="003D01A7">
        <w:t>Application</w:t>
      </w:r>
    </w:p>
    <w:p w:rsidR="00000000" w:rsidRPr="003D01A7" w:rsidP="00DA3011">
      <w:pPr>
        <w:pStyle w:val="BodyText"/>
      </w:pPr>
      <w:r w:rsidRPr="003D01A7">
        <w:t>This unit involves the skills and knowledge required to apply practical seamanship skills and techniques as part of operations on board a vessel up to 24 metres.</w:t>
      </w:r>
    </w:p>
    <w:p w:rsidR="00000000" w:rsidRPr="003D01A7" w:rsidP="00DA3011">
      <w:pPr>
        <w:pStyle w:val="BodyText"/>
      </w:pPr>
      <w:r w:rsidRPr="003D01A7">
        <w:t>This unit applies to a Master working in the maritime industry on vessels up to 24 metres.</w:t>
      </w:r>
    </w:p>
    <w:p w:rsidR="00000000" w:rsidRPr="003D01A7" w:rsidP="00DA3011">
      <w:pPr>
        <w:pStyle w:val="BodyText"/>
      </w:pPr>
      <w:r w:rsidRPr="003D01A7">
        <w:t>T</w:t>
      </w:r>
      <w:r w:rsidRPr="003D01A7">
        <w:t>his unit has links to legislative and certification requirements.</w:t>
      </w:r>
    </w:p>
    <w:p w:rsidR="00000000" w:rsidRPr="003D01A7" w:rsidP="003D01A7">
      <w:pPr>
        <w:pStyle w:val="Heading1"/>
      </w:pPr>
      <w:bookmarkStart w:id="3" w:name="O_596478"/>
      <w:bookmarkEnd w:id="3"/>
      <w:r w:rsidRPr="003D01A7">
        <w:t>Pre-requisite Unit</w:t>
      </w:r>
    </w:p>
    <w:p w:rsidR="00000000" w:rsidRPr="003D01A7" w:rsidP="00DA3011">
      <w:pPr>
        <w:pStyle w:val="BodyText"/>
      </w:pPr>
      <w:r w:rsidRPr="003D01A7">
        <w:t>Not applicable.</w:t>
      </w:r>
    </w:p>
    <w:p w:rsidR="00000000" w:rsidRPr="003D01A7" w:rsidP="003D01A7">
      <w:pPr>
        <w:pStyle w:val="Heading1"/>
      </w:pPr>
      <w:bookmarkStart w:id="4" w:name="O_596480"/>
      <w:bookmarkEnd w:id="4"/>
      <w:r w:rsidRPr="003D01A7">
        <w:t>Competency Field</w:t>
      </w:r>
    </w:p>
    <w:p w:rsidR="00000000" w:rsidRPr="003D01A7" w:rsidP="00DA3011">
      <w:pPr>
        <w:pStyle w:val="BodyText"/>
      </w:pPr>
      <w:r w:rsidRPr="003D01A7">
        <w:t>N – Seamanship</w:t>
      </w:r>
    </w:p>
    <w:p w:rsidR="00000000" w:rsidRPr="003D01A7" w:rsidP="003D01A7">
      <w:pPr>
        <w:pStyle w:val="Heading1"/>
      </w:pPr>
      <w:bookmarkStart w:id="5" w:name="O_596481"/>
      <w:bookmarkEnd w:id="5"/>
      <w:r w:rsidRPr="003D01A7">
        <w:t>Unit Sector</w:t>
      </w:r>
    </w:p>
    <w:p w:rsidR="00000000" w:rsidRPr="003D01A7" w:rsidP="00DA3011">
      <w:pPr>
        <w:pStyle w:val="BodyText"/>
      </w:pPr>
      <w:r w:rsidRPr="003D01A7">
        <w:t>Not applicable.</w:t>
      </w:r>
    </w:p>
    <w:p w:rsidR="00000000" w:rsidRPr="003D01A7" w:rsidP="003D01A7">
      <w:pPr>
        <w:pStyle w:val="Heading1"/>
      </w:pPr>
      <w:bookmarkStart w:id="6" w:name="O_596484"/>
      <w:bookmarkEnd w:id="6"/>
      <w:r w:rsidRPr="003D01A7">
        <w:t>Elements and Performance Cr</w:t>
      </w:r>
      <w:r w:rsidRPr="003D01A7">
        <w:t>iteria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09"/>
        <w:gridCol w:w="567"/>
        <w:gridCol w:w="5954"/>
      </w:tblGrid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Elements describe the essential outcomes.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Performance criteria describe the performance needed to demonstrate achievement of the element.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BodyText"/>
            </w:pPr>
            <w:r w:rsidRPr="003D01A7">
              <w:rPr>
                <w:rStyle w:val="SpecialBold"/>
              </w:rPr>
              <w:t>1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rPr>
                <w:rStyle w:val="SpecialBold"/>
              </w:rPr>
              <w:t>Use and maintain ropes and wires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1.1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Knots, hitches and bends using rope are correctly made and used in the course of operations on board a vessel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1.2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Ropes are spliced neatly and securely according to their correct application and rope ends are whipped where appropriate to maintain good c</w:t>
            </w:r>
            <w:r w:rsidRPr="003D01A7">
              <w:t>ondition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1.3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 xml:space="preserve">Breaking strain and safe working loads of rope and wire are determined and applied as load limits in the course of </w:t>
            </w:r>
            <w:r w:rsidRPr="003D01A7">
              <w:t>operations on board a vessel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1.4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Wear and damage to rope and wire are recognised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1.5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Rope and wire are maintained and stored according to organisational procedures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BodyText"/>
            </w:pPr>
            <w:r w:rsidRPr="003D01A7">
              <w:rPr>
                <w:rStyle w:val="SpecialBold"/>
              </w:rPr>
              <w:t>2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rPr>
                <w:rStyle w:val="SpecialBold"/>
              </w:rPr>
              <w:t>Operate lifting gear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2.1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Lifting gear is checked and prepared for operation prior to use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2.2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Defective lifting gear is isolated and reported according to organisational procedures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2.3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Loads are correctly attached using appropriate slings and rigging gear according to organisational procedures and safety requirements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2.4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Maximum and safe work</w:t>
            </w:r>
            <w:r w:rsidRPr="003D01A7">
              <w:t>ing load limits are determined and not exceeded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2.5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Lifting gear is safely operated to carry out operations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BodyText"/>
            </w:pPr>
            <w:r w:rsidRPr="003D01A7">
              <w:rPr>
                <w:rStyle w:val="SpecialBold"/>
              </w:rPr>
              <w:t>3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rPr>
                <w:rStyle w:val="SpecialBold"/>
              </w:rPr>
              <w:t>Secure vessel at anchor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3.1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 xml:space="preserve">Prior to letting go, anchor and equipment are prepared and crew is briefed 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3.2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Quantity of anchor cable run out or recovered is appropriate to depth of water, weather and sea conditions, and tidal range in area of operation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3.3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Control of cable is maintained within safe operating limits during anchoring operations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3.4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Degree to</w:t>
            </w:r>
            <w:r w:rsidRPr="003D01A7">
              <w:t xml:space="preserve"> which anchor and equipment are secured on completion of anchoring operations is appropriate to forecast conditions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3.5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Anchoring area is kept free of loose ropes, wires and debris during all operations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BodyText"/>
            </w:pPr>
            <w:r w:rsidRPr="003D01A7">
              <w:rPr>
                <w:rStyle w:val="SpecialBold"/>
              </w:rPr>
              <w:t>4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rPr>
                <w:rStyle w:val="SpecialBold"/>
              </w:rPr>
              <w:t>Secure vessel at a berth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4.1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At all times, moor</w:t>
            </w:r>
            <w:r w:rsidRPr="003D01A7">
              <w:t xml:space="preserve">ing lines and associated equipment are handled safely 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4.2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 xml:space="preserve">Throughout operations, mooring area is kept free of loose ropes, wires and debris 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4.3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Tension on ropes is maintained at an appropriate level for stage and nature of the operation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4.4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Tension on shore-power leads and other umbilicals is monitored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BodyText"/>
            </w:pPr>
            <w:r w:rsidRPr="003D01A7">
              <w:rPr>
                <w:rStyle w:val="SpecialBold"/>
              </w:rPr>
              <w:t>5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rPr>
                <w:rStyle w:val="SpecialBold"/>
              </w:rPr>
              <w:t>Check condition and seaworthiness of vessel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5.1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Coverage and frequency of checks and inspections on vessel seaworthiness are undertaken according to organisational procedures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5.2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Watertig</w:t>
            </w:r>
            <w:r w:rsidRPr="003D01A7">
              <w:t>ht integrity is checked and appropriate action is taken to prepare for prevailing and forecast weather and sea conditions according to vessel seaworthiness plans and regulatory requirements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5.3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Vessel is secured to degree which is appropriate to prevailing and forecast conditions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5.4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Irregularities are identified and appropriate action is taken to rectify the situation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5.5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Irregularities beyond ability to rectify are reported in time to ena</w:t>
            </w:r>
            <w:r w:rsidRPr="003D01A7">
              <w:t>ble remedial action to be taken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5.6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Reports of vessel condition are completed according to organisational procedures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BodyText"/>
            </w:pPr>
            <w:r w:rsidRPr="003D01A7">
              <w:rPr>
                <w:rStyle w:val="SpecialBold"/>
              </w:rPr>
              <w:t>6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rPr>
                <w:rStyle w:val="SpecialBold"/>
              </w:rPr>
              <w:t>Check stability of vessel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6.1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Information from vessel stability data book is used to determine loading limits and displacement from draft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6.2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Stability conditions for proposed nature of voyage and operations are confirmed and required stress and stability criteria are met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BodyText"/>
            </w:pPr>
            <w:r w:rsidRPr="003D01A7">
              <w:rPr>
                <w:rStyle w:val="SpecialBold"/>
              </w:rPr>
              <w:t>7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rPr>
                <w:rStyle w:val="SpecialBold"/>
              </w:rPr>
              <w:t>Perform</w:t>
            </w:r>
            <w:r w:rsidRPr="003D01A7">
              <w:rPr>
                <w:rStyle w:val="SpecialBold"/>
              </w:rPr>
              <w:t xml:space="preserve"> tasks aloft and over vessel side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7.1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Area and equipment for working aloft or over the side are prepared according to organisational procedures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7.2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Required precautions are taken when working aloft or over the side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7.3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Chairs, safety harnesses and appropriate safety equipment are used according to organisational procedures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7.4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Portable ladders are used correctly to perform tasks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7.5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Tasks are completed safely according to instructions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7.6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Equipment is inspected, maintained and stored after use according to organisational procedures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BodyText"/>
            </w:pPr>
            <w:r w:rsidRPr="003D01A7">
              <w:rPr>
                <w:rStyle w:val="SpecialBold"/>
              </w:rPr>
              <w:t>8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rPr>
                <w:rStyle w:val="SpecialBold"/>
              </w:rPr>
              <w:t>Lash and secure stores, cargo and access ways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8.1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Lashing equipment is inspected, maintained and correctly stored after use according to organisational proced</w:t>
            </w:r>
            <w:r w:rsidRPr="003D01A7">
              <w:t>ures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8.2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Cargo is stowed according to recognised principles and organisational procedures relating to transport and handling of dangerous goods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8.3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Cargo is lashed and secured according to recognised principles and organisational procedures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8.4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Equipment and items on deck and in galley spaces are secured according to organisational procedures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8.5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Personnel access ways are rigged and secured according to organisational procedures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8.6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Accommodation spaces and personnel facilities on board ves</w:t>
            </w:r>
            <w:r w:rsidRPr="003D01A7">
              <w:t>sel are checked and correctly secured for sea according to organisational procedures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BodyText"/>
            </w:pPr>
            <w:r w:rsidRPr="003D01A7">
              <w:rPr>
                <w:rStyle w:val="SpecialBold"/>
              </w:rPr>
              <w:t>9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rPr>
                <w:rStyle w:val="SpecialBold"/>
              </w:rPr>
              <w:t>Supervise refuelling operations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9.1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All personal protective equipment is accessed and used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9.2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Amount of fuel required is calculated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9.3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Instructions are provided to ensure safety boundary for refuelling process is established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9.4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Spill prevention systems are correctly deployed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9.5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Instructions are provided to ensure refuelling operations are performed safely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9.6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BodyText"/>
            </w:pPr>
            <w:r w:rsidRPr="003D01A7">
              <w:t>Notification of intention to refuel is made to authorities and other nearby operations</w:t>
            </w:r>
          </w:p>
        </w:tc>
      </w:tr>
    </w:tbl>
    <w:p w:rsidR="00000000" w:rsidRPr="003D01A7" w:rsidP="003D01A7">
      <w:pPr>
        <w:pStyle w:val="BodyText"/>
      </w:pPr>
    </w:p>
    <w:p w:rsidR="00000000" w:rsidRPr="003D01A7" w:rsidP="003D01A7">
      <w:pPr>
        <w:pStyle w:val="AllowPageBreak"/>
      </w:pPr>
    </w:p>
    <w:p w:rsidR="00000000" w:rsidRPr="003D01A7" w:rsidP="003D01A7">
      <w:pPr>
        <w:pStyle w:val="Heading1"/>
      </w:pPr>
      <w:bookmarkStart w:id="7" w:name="O_596486"/>
      <w:bookmarkEnd w:id="7"/>
      <w:r w:rsidRPr="003D01A7">
        <w:t>Foundation Skills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6"/>
      </w:tblGrid>
      <w:tr w:rsidTr="003D01A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This section describes those language, literacy, numeracy and employment skills that are essential to performance.</w:t>
            </w:r>
          </w:p>
        </w:tc>
      </w:tr>
      <w:tr w:rsidTr="003D01A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BodyText"/>
            </w:pPr>
            <w:r w:rsidRPr="003D01A7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3D01A7" w:rsidP="003D01A7">
      <w:pPr>
        <w:pStyle w:val="BodyText"/>
      </w:pPr>
    </w:p>
    <w:p w:rsidR="00000000" w:rsidRPr="003D01A7" w:rsidP="003D01A7">
      <w:pPr>
        <w:pStyle w:val="AllowPageBreak"/>
      </w:pPr>
    </w:p>
    <w:p w:rsidR="00000000" w:rsidRPr="003D01A7" w:rsidP="003D01A7">
      <w:pPr>
        <w:pStyle w:val="Heading1"/>
      </w:pPr>
      <w:bookmarkStart w:id="8" w:name="O_596487"/>
      <w:bookmarkEnd w:id="8"/>
      <w:r w:rsidRPr="003D01A7">
        <w:t>Range of Conditions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521"/>
      </w:tblGrid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BodyText"/>
            </w:pPr>
            <w:r w:rsidRPr="003D01A7">
              <w:t>Specifies different work environments and conditions that may affect performance. Essential operating co</w:t>
            </w:r>
            <w:r w:rsidRPr="003D01A7">
              <w:t>nditions that may be present (depending on the work situation, needs of the candidate, accessibility of the item, and local industry and regional contexts) are included.</w:t>
            </w:r>
          </w:p>
          <w:p w:rsidR="00000000" w:rsidRPr="003D01A7" w:rsidP="003D01A7">
            <w:pPr>
              <w:pStyle w:val="BodyText"/>
            </w:pPr>
          </w:p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Range is restricted to essential operating conditions and any other variables essenti</w:t>
            </w:r>
            <w:r w:rsidRPr="003D01A7">
              <w:t>al to the work environment.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Knots, hitches and bends must include: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ListBullet"/>
            </w:pPr>
            <w:r w:rsidRPr="003D01A7">
              <w:t>bowline</w:t>
            </w:r>
          </w:p>
          <w:p w:rsidR="00000000" w:rsidRPr="003D01A7" w:rsidP="003D01A7">
            <w:pPr>
              <w:pStyle w:val="ListBullet"/>
            </w:pPr>
            <w:r w:rsidRPr="003D01A7">
              <w:t>clove hitch</w:t>
            </w:r>
          </w:p>
          <w:p w:rsidR="00000000" w:rsidRPr="003D01A7" w:rsidP="003D01A7">
            <w:pPr>
              <w:pStyle w:val="ListBullet"/>
            </w:pPr>
            <w:r w:rsidRPr="003D01A7">
              <w:t>cod-end knot</w:t>
            </w:r>
          </w:p>
          <w:p w:rsidR="00000000" w:rsidRPr="003D01A7" w:rsidP="003D01A7">
            <w:pPr>
              <w:pStyle w:val="ListBullet"/>
            </w:pPr>
            <w:r w:rsidRPr="003D01A7">
              <w:t>figure-eight knot</w:t>
            </w:r>
          </w:p>
          <w:p w:rsidR="00000000" w:rsidRPr="003D01A7" w:rsidP="003D01A7">
            <w:pPr>
              <w:pStyle w:val="ListBullet"/>
            </w:pPr>
            <w:r w:rsidRPr="003D01A7">
              <w:t>half hitch</w:t>
            </w:r>
          </w:p>
          <w:p w:rsidR="00000000" w:rsidRPr="003D01A7" w:rsidP="003D01A7">
            <w:pPr>
              <w:pStyle w:val="ListBullet"/>
            </w:pPr>
            <w:r w:rsidRPr="003D01A7">
              <w:t>reef knot</w:t>
            </w:r>
          </w:p>
          <w:p w:rsidR="00000000" w:rsidRPr="003D01A7" w:rsidP="003D01A7">
            <w:pPr>
              <w:pStyle w:val="ListBullet"/>
            </w:pPr>
            <w:r w:rsidRPr="003D01A7">
              <w:t>rolling hitch</w:t>
            </w:r>
          </w:p>
          <w:p w:rsidR="00000000" w:rsidRPr="003D01A7" w:rsidP="003D01A7">
            <w:pPr>
              <w:pStyle w:val="ListBullet"/>
            </w:pPr>
            <w:r w:rsidRPr="003D01A7">
              <w:t>round turn and two half hitches</w:t>
            </w:r>
          </w:p>
          <w:p w:rsidR="00000000" w:rsidRPr="003D01A7" w:rsidP="003D01A7">
            <w:pPr>
              <w:pStyle w:val="ListBullet"/>
            </w:pPr>
            <w:r w:rsidRPr="003D01A7">
              <w:t>sheet bend</w:t>
            </w:r>
          </w:p>
          <w:p w:rsidR="00000000" w:rsidP="003D01A7">
            <w:pPr>
              <w:pStyle w:val="ListBullet"/>
              <w:rPr>
                <w:lang w:val="en-NZ"/>
              </w:rPr>
            </w:pPr>
            <w:r w:rsidRPr="003D01A7">
              <w:t>timber hitch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Lifting gear includes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ListBullet"/>
            </w:pPr>
            <w:r w:rsidRPr="003D01A7">
              <w:t>blocks (including chain blocks and power blocks)</w:t>
            </w:r>
          </w:p>
          <w:p w:rsidR="00000000" w:rsidRPr="003D01A7" w:rsidP="003D01A7">
            <w:pPr>
              <w:pStyle w:val="ListBullet"/>
            </w:pPr>
            <w:r w:rsidRPr="003D01A7">
              <w:t>cargo handling wires, ropes and chains</w:t>
            </w:r>
          </w:p>
          <w:p w:rsidR="00000000" w:rsidRPr="003D01A7" w:rsidP="003D01A7">
            <w:pPr>
              <w:pStyle w:val="ListBullet"/>
            </w:pPr>
            <w:r w:rsidRPr="003D01A7">
              <w:t>derricks and cranes</w:t>
            </w:r>
          </w:p>
          <w:p w:rsidR="00000000" w:rsidRPr="003D01A7" w:rsidP="003D01A7">
            <w:pPr>
              <w:pStyle w:val="ListBullet"/>
            </w:pPr>
            <w:r w:rsidRPr="003D01A7">
              <w:t>drum ends and capstans</w:t>
            </w:r>
          </w:p>
          <w:p w:rsidR="00000000" w:rsidRPr="003D01A7" w:rsidP="003D01A7">
            <w:pPr>
              <w:pStyle w:val="ListBullet"/>
            </w:pPr>
            <w:r w:rsidRPr="003D01A7">
              <w:t>eye bolts</w:t>
            </w:r>
          </w:p>
          <w:p w:rsidR="00000000" w:rsidRPr="003D01A7" w:rsidP="003D01A7">
            <w:pPr>
              <w:pStyle w:val="ListBullet"/>
            </w:pPr>
            <w:r w:rsidRPr="003D01A7">
              <w:t>hooks</w:t>
            </w:r>
          </w:p>
          <w:p w:rsidR="00000000" w:rsidRPr="003D01A7" w:rsidP="003D01A7">
            <w:pPr>
              <w:pStyle w:val="ListBullet"/>
            </w:pPr>
            <w:r w:rsidRPr="003D01A7">
              <w:t xml:space="preserve">ropes, slings and strops </w:t>
            </w:r>
          </w:p>
          <w:p w:rsidR="00000000" w:rsidRPr="003D01A7" w:rsidP="003D01A7">
            <w:pPr>
              <w:pStyle w:val="ListBullet"/>
            </w:pPr>
            <w:r w:rsidRPr="003D01A7">
              <w:t>shackles</w:t>
            </w:r>
          </w:p>
          <w:p w:rsidR="00000000" w:rsidP="003D01A7">
            <w:pPr>
              <w:pStyle w:val="ListBullet"/>
              <w:rPr>
                <w:lang w:val="en-NZ"/>
              </w:rPr>
            </w:pPr>
            <w:r w:rsidRPr="003D01A7">
              <w:t>swivels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Anchor and equipment includes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ListBullet"/>
            </w:pPr>
            <w:r w:rsidRPr="003D01A7">
              <w:t>anchor buoy</w:t>
            </w:r>
          </w:p>
          <w:p w:rsidR="00000000" w:rsidRPr="003D01A7" w:rsidP="003D01A7">
            <w:pPr>
              <w:pStyle w:val="ListBullet"/>
            </w:pPr>
            <w:r w:rsidRPr="003D01A7">
              <w:t>anchor securing arrangements</w:t>
            </w:r>
          </w:p>
          <w:p w:rsidR="00000000" w:rsidRPr="003D01A7" w:rsidP="003D01A7">
            <w:pPr>
              <w:pStyle w:val="ListBullet"/>
            </w:pPr>
            <w:r w:rsidRPr="003D01A7">
              <w:t xml:space="preserve">anchor windlass </w:t>
            </w:r>
          </w:p>
          <w:p w:rsidR="00000000" w:rsidRPr="003D01A7" w:rsidP="003D01A7">
            <w:pPr>
              <w:pStyle w:val="ListBullet"/>
            </w:pPr>
            <w:r w:rsidRPr="003D01A7">
              <w:t>sea anchor</w:t>
            </w:r>
          </w:p>
          <w:p w:rsidR="00000000" w:rsidRPr="003D01A7" w:rsidP="003D01A7">
            <w:pPr>
              <w:pStyle w:val="ListBullet"/>
            </w:pPr>
            <w:r w:rsidRPr="003D01A7">
              <w:t>single anchor</w:t>
            </w:r>
          </w:p>
          <w:p w:rsidR="00000000" w:rsidP="003D01A7">
            <w:pPr>
              <w:pStyle w:val="ListBullet"/>
              <w:rPr>
                <w:lang w:val="en-NZ"/>
              </w:rPr>
            </w:pPr>
            <w:r w:rsidRPr="003D01A7">
              <w:t>twin anchor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ListBullet"/>
              <w:rPr>
                <w:lang w:val="en-NZ"/>
              </w:rPr>
            </w:pP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Coverage includes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ListBullet"/>
            </w:pPr>
            <w:r w:rsidRPr="003D01A7">
              <w:t>accommodation spaces</w:t>
            </w:r>
          </w:p>
          <w:p w:rsidR="00000000" w:rsidRPr="003D01A7" w:rsidP="003D01A7">
            <w:pPr>
              <w:pStyle w:val="ListBullet"/>
            </w:pPr>
            <w:r w:rsidRPr="003D01A7">
              <w:t>bow doors (barges)</w:t>
            </w:r>
          </w:p>
          <w:p w:rsidR="00000000" w:rsidRPr="003D01A7" w:rsidP="003D01A7">
            <w:pPr>
              <w:pStyle w:val="ListBullet"/>
            </w:pPr>
            <w:r w:rsidRPr="003D01A7">
              <w:t>engine room</w:t>
            </w:r>
          </w:p>
          <w:p w:rsidR="00000000" w:rsidRPr="003D01A7" w:rsidP="003D01A7">
            <w:pPr>
              <w:pStyle w:val="ListBullet"/>
            </w:pPr>
            <w:r w:rsidRPr="003D01A7">
              <w:t>galley</w:t>
            </w:r>
          </w:p>
          <w:p w:rsidR="00000000" w:rsidRPr="003D01A7" w:rsidP="003D01A7">
            <w:pPr>
              <w:pStyle w:val="ListBullet"/>
            </w:pPr>
            <w:r w:rsidRPr="003D01A7">
              <w:t>storage spaces including freezer rooms</w:t>
            </w:r>
          </w:p>
          <w:p w:rsidR="00000000" w:rsidP="003D01A7">
            <w:pPr>
              <w:pStyle w:val="ListBullet"/>
              <w:rPr>
                <w:lang w:val="en-NZ"/>
              </w:rPr>
            </w:pPr>
            <w:r w:rsidRPr="003D01A7">
              <w:t>wheelhouse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Secured includes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ListBullet"/>
            </w:pPr>
            <w:r w:rsidRPr="003D01A7">
              <w:t>accommodation and storage spaces</w:t>
            </w:r>
          </w:p>
          <w:p w:rsidR="00000000" w:rsidRPr="003D01A7" w:rsidP="003D01A7">
            <w:pPr>
              <w:pStyle w:val="ListBullet"/>
            </w:pPr>
            <w:r w:rsidRPr="003D01A7">
              <w:t>air pipes</w:t>
            </w:r>
          </w:p>
          <w:p w:rsidR="00000000" w:rsidRPr="003D01A7" w:rsidP="003D01A7">
            <w:pPr>
              <w:pStyle w:val="ListBullet"/>
            </w:pPr>
            <w:r w:rsidRPr="003D01A7">
              <w:t>anchors</w:t>
            </w:r>
          </w:p>
          <w:p w:rsidR="00000000" w:rsidRPr="003D01A7" w:rsidP="003D01A7">
            <w:pPr>
              <w:pStyle w:val="ListBullet"/>
            </w:pPr>
            <w:r w:rsidRPr="003D01A7">
              <w:t>doors</w:t>
            </w:r>
          </w:p>
          <w:p w:rsidR="00000000" w:rsidRPr="003D01A7" w:rsidP="003D01A7">
            <w:pPr>
              <w:pStyle w:val="ListBullet"/>
            </w:pPr>
            <w:r w:rsidRPr="003D01A7">
              <w:t>galley, stores and equipment</w:t>
            </w:r>
          </w:p>
          <w:p w:rsidR="00000000" w:rsidRPr="003D01A7" w:rsidP="003D01A7">
            <w:pPr>
              <w:pStyle w:val="ListBullet"/>
            </w:pPr>
            <w:r w:rsidRPr="003D01A7">
              <w:t>hatches</w:t>
            </w:r>
          </w:p>
          <w:p w:rsidR="00000000" w:rsidRPr="003D01A7" w:rsidP="003D01A7">
            <w:pPr>
              <w:pStyle w:val="ListBullet"/>
            </w:pPr>
            <w:r w:rsidRPr="003D01A7">
              <w:t>large objects likely to move in a sea way</w:t>
            </w:r>
          </w:p>
          <w:p w:rsidR="00000000" w:rsidRPr="003D01A7" w:rsidP="003D01A7">
            <w:pPr>
              <w:pStyle w:val="ListBullet"/>
            </w:pPr>
            <w:r w:rsidRPr="003D01A7">
              <w:t>materials on deck and below</w:t>
            </w:r>
          </w:p>
          <w:p w:rsidR="00000000" w:rsidRPr="003D01A7" w:rsidP="003D01A7">
            <w:pPr>
              <w:pStyle w:val="ListBullet"/>
            </w:pPr>
            <w:r w:rsidRPr="003D01A7">
              <w:t>openings</w:t>
            </w:r>
          </w:p>
          <w:p w:rsidR="00000000" w:rsidRPr="003D01A7" w:rsidP="003D01A7">
            <w:pPr>
              <w:pStyle w:val="ListBullet"/>
            </w:pPr>
            <w:r w:rsidRPr="003D01A7">
              <w:t>skylights</w:t>
            </w:r>
          </w:p>
          <w:p w:rsidR="00000000" w:rsidP="003D01A7">
            <w:pPr>
              <w:pStyle w:val="ListBullet"/>
              <w:rPr>
                <w:lang w:val="en-NZ"/>
              </w:rPr>
            </w:pPr>
            <w:r w:rsidRPr="003D01A7">
              <w:t>tanks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Irregularities must include: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ListBullet"/>
            </w:pPr>
            <w:r w:rsidRPr="003D01A7">
              <w:t>affecting the safety and integrity of the:</w:t>
            </w:r>
          </w:p>
          <w:p w:rsidR="00000000" w:rsidRPr="003D01A7" w:rsidP="003D01A7">
            <w:pPr>
              <w:pStyle w:val="ListBullet2"/>
            </w:pPr>
            <w:r w:rsidRPr="003D01A7">
              <w:t>vessel</w:t>
            </w:r>
          </w:p>
          <w:p w:rsidR="00000000" w:rsidRPr="003D01A7" w:rsidP="003D01A7">
            <w:pPr>
              <w:pStyle w:val="ListBullet2"/>
            </w:pPr>
            <w:r w:rsidRPr="003D01A7">
              <w:t>crew and passengers</w:t>
            </w:r>
          </w:p>
          <w:p w:rsidR="00000000" w:rsidRPr="003D01A7" w:rsidP="003D01A7">
            <w:pPr>
              <w:pStyle w:val="ListBullet2"/>
            </w:pPr>
            <w:r w:rsidRPr="003D01A7">
              <w:t>equipment</w:t>
            </w:r>
          </w:p>
          <w:p w:rsidR="00000000" w:rsidP="003D01A7">
            <w:pPr>
              <w:pStyle w:val="ListBullet2"/>
              <w:rPr>
                <w:lang w:val="en-NZ"/>
              </w:rPr>
            </w:pPr>
            <w:r w:rsidRPr="003D01A7">
              <w:t>materials, such as cargo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Information must include: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ListBullet"/>
            </w:pPr>
            <w:r w:rsidRPr="003D01A7">
              <w:t>basic principles of stability</w:t>
            </w:r>
          </w:p>
          <w:p w:rsidR="00000000" w:rsidRPr="003D01A7" w:rsidP="003D01A7">
            <w:pPr>
              <w:pStyle w:val="ListBullet"/>
            </w:pPr>
            <w:r w:rsidRPr="003D01A7">
              <w:t xml:space="preserve">impact of design and hull </w:t>
            </w:r>
          </w:p>
          <w:p w:rsidR="00000000" w:rsidP="003D01A7">
            <w:pPr>
              <w:pStyle w:val="ListBullet"/>
              <w:rPr>
                <w:lang w:val="en-NZ"/>
              </w:rPr>
            </w:pPr>
            <w:r w:rsidRPr="003D01A7">
              <w:t>terms and definitions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>Stability conditions must include: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ListBullet"/>
            </w:pPr>
            <w:r w:rsidRPr="003D01A7">
              <w:t>adding and removing weights</w:t>
            </w:r>
          </w:p>
          <w:p w:rsidR="00000000" w:rsidRPr="003D01A7" w:rsidP="003D01A7">
            <w:pPr>
              <w:pStyle w:val="ListBullet"/>
            </w:pPr>
            <w:r w:rsidRPr="003D01A7">
              <w:t xml:space="preserve">additions or alterations to original configuration </w:t>
            </w:r>
          </w:p>
          <w:p w:rsidR="00000000" w:rsidRPr="003D01A7" w:rsidP="003D01A7">
            <w:pPr>
              <w:pStyle w:val="ListBullet"/>
            </w:pPr>
            <w:r w:rsidRPr="003D01A7">
              <w:t>effects of slack tanks</w:t>
            </w:r>
          </w:p>
          <w:p w:rsidR="00000000" w:rsidRPr="003D01A7" w:rsidP="003D01A7">
            <w:pPr>
              <w:pStyle w:val="ListBullet"/>
            </w:pPr>
            <w:r w:rsidRPr="003D01A7">
              <w:t>effects of water on deck</w:t>
            </w:r>
          </w:p>
          <w:p w:rsidR="00000000" w:rsidRPr="003D01A7" w:rsidP="003D01A7">
            <w:pPr>
              <w:pStyle w:val="ListBullet"/>
            </w:pPr>
            <w:r w:rsidRPr="003D01A7">
              <w:t>hauling netting using power block</w:t>
            </w:r>
          </w:p>
          <w:p w:rsidR="00000000" w:rsidRPr="003D01A7" w:rsidP="003D01A7">
            <w:pPr>
              <w:pStyle w:val="ListBullet"/>
            </w:pPr>
            <w:r w:rsidRPr="003D01A7">
              <w:t xml:space="preserve">roll period </w:t>
            </w:r>
          </w:p>
          <w:p w:rsidR="00000000" w:rsidRPr="003D01A7" w:rsidP="003D01A7">
            <w:pPr>
              <w:pStyle w:val="ListBullet"/>
            </w:pPr>
            <w:r w:rsidRPr="003D01A7">
              <w:t>snagged trawl (hookup)</w:t>
            </w:r>
          </w:p>
          <w:p w:rsidR="00000000" w:rsidRPr="003D01A7" w:rsidP="003D01A7">
            <w:pPr>
              <w:pStyle w:val="ListBullet"/>
            </w:pPr>
            <w:r w:rsidRPr="003D01A7">
              <w:t>stiff and tender vessel</w:t>
            </w:r>
          </w:p>
          <w:p w:rsidR="00000000" w:rsidP="003D01A7">
            <w:pPr>
              <w:pStyle w:val="ListBullet"/>
              <w:rPr>
                <w:lang w:val="en-NZ"/>
              </w:rPr>
            </w:pPr>
            <w:r w:rsidRPr="003D01A7">
              <w:t>transferring weights using a crane or other lifting device</w:t>
            </w: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</w:p>
        </w:tc>
      </w:tr>
      <w:tr w:rsidTr="00DA301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A7">
            <w:pPr>
              <w:pStyle w:val="BodyText"/>
              <w:rPr>
                <w:lang w:val="en-NZ"/>
              </w:rPr>
            </w:pPr>
            <w:r w:rsidRPr="003D01A7">
              <w:t xml:space="preserve">Tasks include one of the following: 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A7" w:rsidP="003D01A7">
            <w:pPr>
              <w:pStyle w:val="ListBullet"/>
            </w:pPr>
            <w:r w:rsidRPr="003D01A7">
              <w:t xml:space="preserve">using portable ladders to access heights up to 1.8 metres </w:t>
            </w:r>
          </w:p>
          <w:p w:rsidR="00000000" w:rsidRPr="003D01A7" w:rsidP="003D01A7">
            <w:pPr>
              <w:pStyle w:val="ListBullet"/>
            </w:pPr>
            <w:r w:rsidRPr="003D01A7">
              <w:t>working at heights more than 1.8 metres</w:t>
            </w:r>
          </w:p>
        </w:tc>
      </w:tr>
    </w:tbl>
    <w:p w:rsidR="00000000" w:rsidRPr="003D01A7" w:rsidP="003D01A7">
      <w:pPr>
        <w:pStyle w:val="BodyText"/>
      </w:pPr>
    </w:p>
    <w:p w:rsidR="00000000" w:rsidRPr="003D01A7" w:rsidP="003D01A7">
      <w:pPr>
        <w:pStyle w:val="AllowPageBreak"/>
      </w:pPr>
    </w:p>
    <w:p w:rsidR="00000000" w:rsidRPr="003D01A7" w:rsidP="003D01A7">
      <w:pPr>
        <w:pStyle w:val="Heading1"/>
      </w:pPr>
      <w:bookmarkStart w:id="9" w:name="O_596488"/>
      <w:bookmarkEnd w:id="9"/>
      <w:r w:rsidRPr="003D01A7">
        <w:t>Unit Mapping Information</w:t>
      </w:r>
    </w:p>
    <w:p w:rsidR="00000000" w:rsidRPr="003D01A7" w:rsidP="00DA3011">
      <w:pPr>
        <w:pStyle w:val="BodyText"/>
      </w:pPr>
      <w:r w:rsidRPr="003D01A7">
        <w:t>This is a new unit. This unit is equivalent to MARN3001A Perform seamanship operations on board a vessel up to 24 metres.</w:t>
      </w:r>
    </w:p>
    <w:p w:rsidR="00000000" w:rsidRPr="003D01A7" w:rsidP="003D01A7">
      <w:pPr>
        <w:pStyle w:val="Heading1"/>
      </w:pPr>
      <w:bookmarkStart w:id="10" w:name="O_596502"/>
      <w:bookmarkEnd w:id="10"/>
      <w:r w:rsidRPr="003D01A7">
        <w:t>Links</w:t>
      </w:r>
    </w:p>
    <w:p w:rsidR="00000000" w:rsidRPr="003D01A7" w:rsidP="00DA3011">
      <w:pPr>
        <w:pStyle w:val="BodyText"/>
      </w:pPr>
      <w:r w:rsidRPr="003D01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4F0B8E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D01A7" w:rsidP="00DA3011">
      <w:pPr>
        <w:pStyle w:val="BodyText"/>
        <w:sectPr w:rsidSect="003D01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01A7" w:rsidP="003D01A7">
      <w:pPr>
        <w:pStyle w:val="SuperHeading"/>
      </w:pPr>
      <w:r w:rsidRPr="003D01A7">
        <w:t>Assessment Requirements for MARN003 Perform seamanship operatio</w:t>
      </w:r>
      <w:r w:rsidRPr="003D01A7">
        <w:t>ns on board a vessel up to 24 metres</w:t>
      </w:r>
    </w:p>
    <w:p w:rsidR="00000000" w:rsidRPr="003D01A7" w:rsidP="003D01A7">
      <w:pPr>
        <w:pStyle w:val="Heading1"/>
      </w:pPr>
      <w:bookmarkStart w:id="11" w:name="O_596491"/>
      <w:bookmarkEnd w:id="11"/>
      <w:r w:rsidRPr="003D01A7">
        <w:t>Modification History</w:t>
      </w:r>
    </w:p>
    <w:p w:rsidR="00000000" w:rsidRPr="003D01A7" w:rsidP="00DA3011">
      <w:pPr>
        <w:pStyle w:val="BodyText"/>
      </w:pPr>
      <w:r w:rsidRPr="003D01A7">
        <w:t>Release 1. New unit of competency.</w:t>
      </w:r>
    </w:p>
    <w:p w:rsidR="00000000" w:rsidRPr="003D01A7" w:rsidP="003D01A7">
      <w:pPr>
        <w:pStyle w:val="Heading1"/>
      </w:pPr>
      <w:bookmarkStart w:id="12" w:name="O_596493"/>
      <w:bookmarkEnd w:id="12"/>
      <w:r w:rsidRPr="003D01A7">
        <w:t>Performance Evidence</w:t>
      </w:r>
    </w:p>
    <w:p w:rsidR="00000000" w:rsidRPr="003D01A7" w:rsidP="00DA3011">
      <w:pPr>
        <w:pStyle w:val="BodyText"/>
      </w:pPr>
      <w:r w:rsidRPr="003D01A7">
        <w:t>Evidence required to demonstrate competence in this unit must be relevant to and satisfy all of the requireme</w:t>
      </w:r>
      <w:r w:rsidRPr="003D01A7">
        <w:t>nts of the elements and performance criteria on at least one occasion and include:</w:t>
      </w:r>
    </w:p>
    <w:p w:rsidR="00000000" w:rsidRPr="003D01A7" w:rsidP="003D01A7">
      <w:pPr>
        <w:pStyle w:val="ListBullet"/>
      </w:pPr>
      <w:r w:rsidRPr="003D01A7">
        <w:t>anchoring vessel according to depth and prevailing winds</w:t>
      </w:r>
    </w:p>
    <w:p w:rsidR="00000000" w:rsidRPr="003D01A7" w:rsidP="003D01A7">
      <w:pPr>
        <w:pStyle w:val="ListBullet"/>
      </w:pPr>
      <w:r w:rsidRPr="003D01A7">
        <w:t>checking seaworthiness of vessel</w:t>
      </w:r>
    </w:p>
    <w:p w:rsidR="00000000" w:rsidRPr="003D01A7" w:rsidP="003D01A7">
      <w:pPr>
        <w:pStyle w:val="ListBullet"/>
      </w:pPr>
      <w:r w:rsidRPr="003D01A7">
        <w:t>completing basic stability calculations</w:t>
      </w:r>
    </w:p>
    <w:p w:rsidR="00000000" w:rsidRPr="003D01A7" w:rsidP="003D01A7">
      <w:pPr>
        <w:pStyle w:val="ListBullet"/>
      </w:pPr>
      <w:r w:rsidRPr="003D01A7">
        <w:t>correctly coiling and stowing ropes</w:t>
      </w:r>
    </w:p>
    <w:p w:rsidR="00000000" w:rsidRPr="003D01A7" w:rsidP="003D01A7">
      <w:pPr>
        <w:pStyle w:val="ListBullet"/>
      </w:pPr>
      <w:r w:rsidRPr="003D01A7">
        <w:t>correc</w:t>
      </w:r>
      <w:r w:rsidRPr="003D01A7">
        <w:t>tly slinging loads ready for lifting</w:t>
      </w:r>
    </w:p>
    <w:p w:rsidR="00000000" w:rsidRPr="003D01A7" w:rsidP="003D01A7">
      <w:pPr>
        <w:pStyle w:val="ListBullet"/>
      </w:pPr>
      <w:r w:rsidRPr="003D01A7">
        <w:t>correctly interpreting vessel stability data</w:t>
      </w:r>
    </w:p>
    <w:p w:rsidR="00000000" w:rsidRPr="003D01A7" w:rsidP="003D01A7">
      <w:pPr>
        <w:pStyle w:val="ListBullet"/>
      </w:pPr>
      <w:r w:rsidRPr="003D01A7">
        <w:t>inspecting and maintaining harnesses, safety lines and other equipment for working aloft</w:t>
      </w:r>
    </w:p>
    <w:p w:rsidR="00000000" w:rsidRPr="003D01A7" w:rsidP="003D01A7">
      <w:pPr>
        <w:pStyle w:val="ListBullet"/>
      </w:pPr>
      <w:r w:rsidRPr="003D01A7">
        <w:t>maintaining watertight integrity of vessel</w:t>
      </w:r>
    </w:p>
    <w:p w:rsidR="00000000" w:rsidRPr="003D01A7" w:rsidP="003D01A7">
      <w:pPr>
        <w:pStyle w:val="ListBullet"/>
      </w:pPr>
      <w:r w:rsidRPr="003D01A7">
        <w:t>performing an eye splice and a short splice</w:t>
      </w:r>
    </w:p>
    <w:p w:rsidR="00000000" w:rsidRPr="003D01A7" w:rsidP="003D01A7">
      <w:pPr>
        <w:pStyle w:val="ListBullet"/>
      </w:pPr>
      <w:r w:rsidRPr="003D01A7">
        <w:t>performing appropriate whippings on ropes and line</w:t>
      </w:r>
    </w:p>
    <w:p w:rsidR="00000000" w:rsidRPr="003D01A7" w:rsidP="003D01A7">
      <w:pPr>
        <w:pStyle w:val="ListBullet"/>
      </w:pPr>
      <w:r w:rsidRPr="003D01A7">
        <w:t>preparing and throwing a heavy line</w:t>
      </w:r>
    </w:p>
    <w:p w:rsidR="00000000" w:rsidRPr="003D01A7" w:rsidP="003D01A7">
      <w:pPr>
        <w:pStyle w:val="ListBullet"/>
      </w:pPr>
      <w:r w:rsidRPr="003D01A7">
        <w:t>recognising damaged or worn ropes, wires and chains</w:t>
      </w:r>
    </w:p>
    <w:p w:rsidR="00000000" w:rsidRPr="003D01A7" w:rsidP="003D01A7">
      <w:pPr>
        <w:pStyle w:val="ListBullet"/>
      </w:pPr>
      <w:r w:rsidRPr="003D01A7">
        <w:t>recognising routine problems during lifting and rigging operations</w:t>
      </w:r>
    </w:p>
    <w:p w:rsidR="00000000" w:rsidRPr="003D01A7" w:rsidP="003D01A7">
      <w:pPr>
        <w:pStyle w:val="ListBullet"/>
      </w:pPr>
      <w:r w:rsidRPr="003D01A7">
        <w:t>refuel</w:t>
      </w:r>
      <w:r w:rsidRPr="003D01A7">
        <w:t>ling vessel with due regard to regulations and organisational procedures</w:t>
      </w:r>
    </w:p>
    <w:p w:rsidR="00000000" w:rsidRPr="003D01A7" w:rsidP="003D01A7">
      <w:pPr>
        <w:pStyle w:val="ListBullet"/>
      </w:pPr>
      <w:r w:rsidRPr="003D01A7">
        <w:t>safely handling ropes and wires</w:t>
      </w:r>
    </w:p>
    <w:p w:rsidR="00000000" w:rsidRPr="003D01A7" w:rsidP="003D01A7">
      <w:pPr>
        <w:pStyle w:val="ListBullet"/>
      </w:pPr>
      <w:r w:rsidRPr="003D01A7">
        <w:t>safely operating winches and windlasses</w:t>
      </w:r>
    </w:p>
    <w:p w:rsidR="00000000" w:rsidRPr="003D01A7" w:rsidP="003D01A7">
      <w:pPr>
        <w:pStyle w:val="ListBullet"/>
      </w:pPr>
      <w:r w:rsidRPr="003D01A7">
        <w:t>safely working aloft or over the side</w:t>
      </w:r>
    </w:p>
    <w:p w:rsidR="00000000" w:rsidRPr="003D01A7" w:rsidP="003D01A7">
      <w:pPr>
        <w:pStyle w:val="ListBullet"/>
      </w:pPr>
      <w:r w:rsidRPr="003D01A7">
        <w:t>securing vessel at its berth according to operational requirements and pr</w:t>
      </w:r>
      <w:r w:rsidRPr="003D01A7">
        <w:t>evailing conditions</w:t>
      </w:r>
    </w:p>
    <w:p w:rsidR="00000000" w:rsidRPr="003D01A7" w:rsidP="003D01A7">
      <w:pPr>
        <w:pStyle w:val="ListBullet"/>
      </w:pPr>
      <w:r w:rsidRPr="003D01A7">
        <w:t>selecting and using appropriate rigging and lifting gear</w:t>
      </w:r>
    </w:p>
    <w:p w:rsidR="00000000" w:rsidRPr="003D01A7" w:rsidP="003D01A7">
      <w:pPr>
        <w:pStyle w:val="ListBullet"/>
      </w:pPr>
      <w:r w:rsidRPr="003D01A7">
        <w:t>tying figure-eight knot, reef knot, bowline and cod-end knot</w:t>
      </w:r>
    </w:p>
    <w:p w:rsidR="00000000" w:rsidRPr="003D01A7" w:rsidP="003D01A7">
      <w:pPr>
        <w:pStyle w:val="ListBullet"/>
      </w:pPr>
      <w:r w:rsidRPr="003D01A7">
        <w:t>tying half hitch, clove hitch, round turn and two half hitches, rolling hitch and timber hitch</w:t>
      </w:r>
    </w:p>
    <w:p w:rsidR="00000000" w:rsidRPr="003D01A7" w:rsidP="003D01A7">
      <w:pPr>
        <w:pStyle w:val="ListBullet"/>
      </w:pPr>
      <w:r w:rsidRPr="003D01A7">
        <w:t>using knots, hitches an</w:t>
      </w:r>
      <w:r w:rsidRPr="003D01A7">
        <w:t>d securing arrangements.</w:t>
      </w:r>
    </w:p>
    <w:p w:rsidR="00000000" w:rsidRPr="003D01A7" w:rsidP="003D01A7">
      <w:pPr>
        <w:pStyle w:val="AllowPageBreak"/>
      </w:pPr>
    </w:p>
    <w:p w:rsidR="00000000" w:rsidRPr="003D01A7" w:rsidP="003D01A7">
      <w:pPr>
        <w:pStyle w:val="Heading1"/>
      </w:pPr>
      <w:bookmarkStart w:id="13" w:name="O_596494"/>
      <w:bookmarkEnd w:id="13"/>
      <w:r w:rsidRPr="003D01A7">
        <w:t>Knowledge Evidence</w:t>
      </w:r>
    </w:p>
    <w:p w:rsidR="00000000" w:rsidRPr="003D01A7" w:rsidP="00DA3011">
      <w:pPr>
        <w:pStyle w:val="BodyText"/>
      </w:pPr>
      <w:r w:rsidRPr="003D01A7">
        <w:t>Evidence required to demonstrate competence in this unit must be relevant to and satisfy all of the requirements of the elements and performance criteria and include knowledge of:</w:t>
      </w:r>
    </w:p>
    <w:p w:rsidR="00000000" w:rsidRPr="003D01A7" w:rsidP="003D01A7">
      <w:pPr>
        <w:pStyle w:val="ListBullet"/>
      </w:pPr>
      <w:r w:rsidRPr="003D01A7">
        <w:t>anchoring prin</w:t>
      </w:r>
      <w:r w:rsidRPr="003D01A7">
        <w:t>ciples and methods for different conditions</w:t>
      </w:r>
    </w:p>
    <w:p w:rsidR="00000000" w:rsidRPr="003D01A7" w:rsidP="003D01A7">
      <w:pPr>
        <w:pStyle w:val="ListBullet"/>
      </w:pPr>
      <w:r w:rsidRPr="003D01A7">
        <w:t>basic structural parts of a small vessel</w:t>
      </w:r>
    </w:p>
    <w:p w:rsidR="00000000" w:rsidRPr="003D01A7" w:rsidP="003D01A7">
      <w:pPr>
        <w:pStyle w:val="ListBullet"/>
      </w:pPr>
      <w:r w:rsidRPr="003D01A7">
        <w:t>being aware of own ability and limits to rectify irregularities</w:t>
      </w:r>
    </w:p>
    <w:p w:rsidR="00000000" w:rsidRPr="003D01A7" w:rsidP="003D01A7">
      <w:pPr>
        <w:pStyle w:val="ListBullet"/>
      </w:pPr>
      <w:r w:rsidRPr="003D01A7">
        <w:t>communication techniques when operating lifting gear</w:t>
      </w:r>
    </w:p>
    <w:p w:rsidR="00000000" w:rsidRPr="003D01A7" w:rsidP="003D01A7">
      <w:pPr>
        <w:pStyle w:val="ListBullet"/>
      </w:pPr>
      <w:r w:rsidRPr="003D01A7">
        <w:t>construction of vessel sufficient to understand which areas need to be made watertight</w:t>
      </w:r>
    </w:p>
    <w:p w:rsidR="00000000" w:rsidRPr="003D01A7" w:rsidP="003D01A7">
      <w:pPr>
        <w:pStyle w:val="ListBullet"/>
      </w:pPr>
      <w:r w:rsidRPr="003D01A7">
        <w:t>correct application of common knots and hitches</w:t>
      </w:r>
    </w:p>
    <w:p w:rsidR="00000000" w:rsidRPr="003D01A7" w:rsidP="003D01A7">
      <w:pPr>
        <w:pStyle w:val="ListBullet"/>
      </w:pPr>
      <w:r w:rsidRPr="003D01A7">
        <w:t>correct use and maintenance of equipment used for working aloft and over the side</w:t>
      </w:r>
    </w:p>
    <w:p w:rsidR="00000000" w:rsidRPr="003D01A7" w:rsidP="003D01A7">
      <w:pPr>
        <w:pStyle w:val="ListBullet"/>
      </w:pPr>
      <w:r w:rsidRPr="003D01A7">
        <w:t>dangers of working with ropes under ten</w:t>
      </w:r>
      <w:r w:rsidRPr="003D01A7">
        <w:t>sion</w:t>
      </w:r>
    </w:p>
    <w:p w:rsidR="00000000" w:rsidRPr="003D01A7" w:rsidP="003D01A7">
      <w:pPr>
        <w:pStyle w:val="ListBullet"/>
      </w:pPr>
      <w:r w:rsidRPr="003D01A7">
        <w:t>different types of anchors and where they can be most effectively used</w:t>
      </w:r>
    </w:p>
    <w:p w:rsidR="00000000" w:rsidRPr="003D01A7" w:rsidP="003D01A7">
      <w:pPr>
        <w:pStyle w:val="ListBullet"/>
      </w:pPr>
      <w:r w:rsidRPr="003D01A7">
        <w:t>how to determine breaking strain and safe working load for ropes and equipment</w:t>
      </w:r>
    </w:p>
    <w:p w:rsidR="00000000" w:rsidRPr="003D01A7" w:rsidP="003D01A7">
      <w:pPr>
        <w:pStyle w:val="ListBullet"/>
      </w:pPr>
      <w:r w:rsidRPr="003D01A7">
        <w:t>how to make vessel watertight</w:t>
      </w:r>
    </w:p>
    <w:p w:rsidR="00000000" w:rsidRPr="003D01A7" w:rsidP="003D01A7">
      <w:pPr>
        <w:pStyle w:val="ListBullet"/>
      </w:pPr>
      <w:r w:rsidRPr="003D01A7">
        <w:t>maintenance of different types of rope, wire and chain</w:t>
      </w:r>
    </w:p>
    <w:p w:rsidR="00000000" w:rsidRPr="003D01A7" w:rsidP="003D01A7">
      <w:pPr>
        <w:pStyle w:val="ListBullet"/>
      </w:pPr>
      <w:r w:rsidRPr="003D01A7">
        <w:t>methods of secur</w:t>
      </w:r>
      <w:r w:rsidRPr="003D01A7">
        <w:t>ing cargo including vehicles, stores and equipment on vessel before it puts to sea</w:t>
      </w:r>
    </w:p>
    <w:p w:rsidR="00000000" w:rsidRPr="003D01A7" w:rsidP="003D01A7">
      <w:pPr>
        <w:pStyle w:val="ListBullet"/>
      </w:pPr>
      <w:r w:rsidRPr="003D01A7">
        <w:t>pollution regulations</w:t>
      </w:r>
    </w:p>
    <w:p w:rsidR="00000000" w:rsidRPr="003D01A7" w:rsidP="003D01A7">
      <w:pPr>
        <w:pStyle w:val="ListBullet"/>
      </w:pPr>
      <w:r w:rsidRPr="003D01A7">
        <w:t>precautions to take when working aloft or over the side</w:t>
      </w:r>
    </w:p>
    <w:p w:rsidR="00000000" w:rsidRPr="003D01A7" w:rsidP="003D01A7">
      <w:pPr>
        <w:pStyle w:val="ListBullet"/>
      </w:pPr>
      <w:r w:rsidRPr="003D01A7">
        <w:t>principles and limitations of lifting equipment and components</w:t>
      </w:r>
    </w:p>
    <w:p w:rsidR="00000000" w:rsidRPr="003D01A7" w:rsidP="003D01A7">
      <w:pPr>
        <w:pStyle w:val="ListBullet"/>
      </w:pPr>
      <w:r w:rsidRPr="003D01A7">
        <w:t xml:space="preserve">principles of safe handling and </w:t>
      </w:r>
      <w:r w:rsidRPr="003D01A7">
        <w:t>transport of dangerous cargo</w:t>
      </w:r>
    </w:p>
    <w:p w:rsidR="00000000" w:rsidRPr="003D01A7" w:rsidP="003D01A7">
      <w:pPr>
        <w:pStyle w:val="ListBullet"/>
      </w:pPr>
      <w:r w:rsidRPr="003D01A7">
        <w:t>procedures for checking and operating lifting equipment</w:t>
      </w:r>
    </w:p>
    <w:p w:rsidR="00000000" w:rsidRPr="003D01A7" w:rsidP="003D01A7">
      <w:pPr>
        <w:pStyle w:val="ListBullet"/>
      </w:pPr>
      <w:r w:rsidRPr="003D01A7">
        <w:t>providing the required amount of detail in reports</w:t>
      </w:r>
    </w:p>
    <w:p w:rsidR="00000000" w:rsidRPr="003D01A7" w:rsidP="003D01A7">
      <w:pPr>
        <w:pStyle w:val="ListBullet"/>
      </w:pPr>
      <w:r w:rsidRPr="003D01A7">
        <w:t>regulations affecting watertight integrity</w:t>
      </w:r>
    </w:p>
    <w:p w:rsidR="00000000" w:rsidRPr="003D01A7" w:rsidP="003D01A7">
      <w:pPr>
        <w:pStyle w:val="ListBullet"/>
      </w:pPr>
      <w:r w:rsidRPr="003D01A7">
        <w:t>routine and emergency operation of anchors</w:t>
      </w:r>
    </w:p>
    <w:p w:rsidR="00000000" w:rsidRPr="003D01A7" w:rsidP="003D01A7">
      <w:pPr>
        <w:pStyle w:val="ListBullet"/>
      </w:pPr>
      <w:r w:rsidRPr="003D01A7">
        <w:t>use of sea anchors</w:t>
      </w:r>
    </w:p>
    <w:p w:rsidR="00000000" w:rsidRPr="003D01A7" w:rsidP="003D01A7">
      <w:pPr>
        <w:pStyle w:val="ListBullet"/>
      </w:pPr>
      <w:r w:rsidRPr="003D01A7">
        <w:t>work health and safety (WHS)/occupational health and safety (OHS) requirements and work practices.</w:t>
      </w:r>
    </w:p>
    <w:p w:rsidR="00000000" w:rsidRPr="003D01A7" w:rsidP="003D01A7">
      <w:pPr>
        <w:pStyle w:val="AllowPageBreak"/>
      </w:pPr>
    </w:p>
    <w:p w:rsidR="00000000" w:rsidRPr="003D01A7" w:rsidP="003D01A7">
      <w:pPr>
        <w:pStyle w:val="Heading1"/>
      </w:pPr>
      <w:bookmarkStart w:id="14" w:name="O_596496"/>
      <w:bookmarkEnd w:id="14"/>
      <w:r w:rsidRPr="003D01A7">
        <w:t>Assessment Conditions</w:t>
      </w:r>
    </w:p>
    <w:p w:rsidR="00000000" w:rsidRPr="003D01A7" w:rsidP="00DA3011">
      <w:pPr>
        <w:pStyle w:val="BodyText"/>
      </w:pPr>
      <w:r w:rsidRPr="003D01A7">
        <w:t>Assessors must satisfy National Vocational Education and Training Regulator (NVR)/Australian Quality Training Framewor</w:t>
      </w:r>
      <w:r w:rsidRPr="003D01A7">
        <w:t>k (AQTF) assessor requirements.</w:t>
      </w:r>
    </w:p>
    <w:p w:rsidR="00000000" w:rsidRPr="003D01A7" w:rsidP="00DA3011">
      <w:pPr>
        <w:pStyle w:val="BodyText"/>
      </w:pPr>
      <w:r w:rsidRPr="003D01A7">
        <w:t>Assessment must occur in workplace operational situations where it is appropriate to do so; where this is not appropriate, assessment must occur in simulated workplace operational situations that reflect workplace condition</w:t>
      </w:r>
      <w:r w:rsidRPr="003D01A7">
        <w:t>s.</w:t>
      </w:r>
    </w:p>
    <w:p w:rsidR="00000000" w:rsidRPr="003D01A7" w:rsidP="00DA3011">
      <w:pPr>
        <w:pStyle w:val="BodyText"/>
      </w:pPr>
      <w:r w:rsidRPr="003D01A7">
        <w:t>Assessment processes and techniques must be appropriate to the language, literacy and numeracy requirements of the work being performed and the needs of the candidate.</w:t>
      </w:r>
    </w:p>
    <w:p w:rsidR="00000000" w:rsidRPr="003D01A7" w:rsidP="00DA3011">
      <w:pPr>
        <w:pStyle w:val="BodyText"/>
      </w:pPr>
      <w:r w:rsidRPr="003D01A7">
        <w:t>Resources for assessment must include access to:</w:t>
      </w:r>
    </w:p>
    <w:p w:rsidR="00000000" w:rsidRPr="003D01A7" w:rsidP="003D01A7">
      <w:pPr>
        <w:pStyle w:val="ListBullet"/>
      </w:pPr>
      <w:r w:rsidRPr="003D01A7">
        <w:t>tools, equipment, machinery, mate</w:t>
      </w:r>
      <w:r w:rsidRPr="003D01A7">
        <w:t>rials and personal protective equipment currently used in industry</w:t>
      </w:r>
    </w:p>
    <w:p w:rsidR="00000000" w:rsidRPr="003D01A7" w:rsidP="003D01A7">
      <w:pPr>
        <w:pStyle w:val="ListBullet"/>
      </w:pPr>
      <w:r w:rsidRPr="003D01A7">
        <w:t xml:space="preserve">applicable documentation such as legislation, regulations, codes of practice, workplace procedures and operational manuals </w:t>
      </w:r>
    </w:p>
    <w:p w:rsidR="00000000" w:rsidRPr="003D01A7" w:rsidP="003D01A7">
      <w:pPr>
        <w:pStyle w:val="ListBullet"/>
      </w:pPr>
      <w:r w:rsidRPr="003D01A7">
        <w:t>range of relevant exercises, case studies and/or simulations.</w:t>
      </w:r>
    </w:p>
    <w:p w:rsidR="00000000" w:rsidRPr="003D01A7" w:rsidP="003D01A7">
      <w:pPr>
        <w:pStyle w:val="AllowPageBreak"/>
      </w:pPr>
    </w:p>
    <w:p w:rsidR="00000000" w:rsidRPr="003D01A7" w:rsidP="003D01A7">
      <w:pPr>
        <w:pStyle w:val="Heading1"/>
      </w:pPr>
      <w:bookmarkStart w:id="15" w:name="O_596503"/>
      <w:bookmarkEnd w:id="15"/>
      <w:r w:rsidRPr="003D01A7">
        <w:t>Links</w:t>
      </w:r>
    </w:p>
    <w:p w:rsidR="00000000" w:rsidRPr="003D01A7" w:rsidP="00DA3011">
      <w:pPr>
        <w:pStyle w:val="BodyText"/>
      </w:pPr>
      <w:r w:rsidRPr="003D01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4F0B8E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D01A7" w:rsidP="003D01A7"/>
    <w:sectPr w:rsidSect="003D01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A7" w:rsidRPr="00DA3011" w:rsidP="00DA30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11" w:rsidP="003D0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A3011" w:rsidP="003D0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A3011" w:rsidP="003D01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A7" w:rsidP="003D0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3011">
      <w:t>Approved</w:t>
    </w:r>
    <w:r w:rsidR="00DA30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3011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3011">
      <w:rPr>
        <w:noProof/>
      </w:rPr>
      <w:t>7</w:t>
    </w:r>
    <w:r>
      <w:rPr>
        <w:noProof/>
      </w:rPr>
      <w:fldChar w:fldCharType="end"/>
    </w:r>
  </w:p>
  <w:p w:rsidR="003D01A7" w:rsidP="003D0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30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3011">
      <w:t>Industry Skills Australia</w:t>
    </w:r>
    <w:r w:rsidR="00DA3011">
      <w:fldChar w:fldCharType="end"/>
    </w:r>
  </w:p>
  <w:p w:rsidR="003D01A7" w:rsidP="003D01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1A7" w:rsidRPr="00DA3011" w:rsidP="00DA30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11" w:rsidRPr="002D2AF8" w:rsidP="003D0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MARN003 Perform seamanship operations on board a vessel up to 24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A3011" w:rsidP="003D01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A7" w:rsidRPr="002D2AF8" w:rsidP="003D0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3011">
      <w:t>MARN003 Perform seamanship operations on board a vessel up to 24 metres</w:t>
    </w:r>
    <w:r w:rsidR="00DA30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3011">
      <w:rPr>
        <w:noProof/>
      </w:rPr>
      <w:t>1 March 2025</w:t>
    </w:r>
    <w:r>
      <w:fldChar w:fldCharType="end"/>
    </w:r>
  </w:p>
  <w:p w:rsidR="003D01A7" w:rsidP="003D01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BE14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76D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EAB7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1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1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1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1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1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1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1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1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1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1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1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1A7"/>
  </w:style>
  <w:style w:type="character" w:customStyle="1" w:styleId="Heading1Char">
    <w:name w:val="Heading 1 Char"/>
    <w:basedOn w:val="DefaultParagraphFont"/>
    <w:link w:val="Heading1"/>
    <w:rsid w:val="003D01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1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1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01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01A7"/>
    <w:rPr>
      <w:b/>
      <w:spacing w:val="0"/>
    </w:rPr>
  </w:style>
  <w:style w:type="paragraph" w:styleId="ListBullet2">
    <w:name w:val="List Bullet 2"/>
    <w:basedOn w:val="List2"/>
    <w:rsid w:val="003D01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01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1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1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1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1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1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1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1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1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1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1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1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1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1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1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1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1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01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1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1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1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01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1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1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1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1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1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1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1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1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1A7"/>
    <w:rPr>
      <w:i/>
    </w:rPr>
  </w:style>
  <w:style w:type="paragraph" w:styleId="Caption">
    <w:name w:val="caption"/>
    <w:basedOn w:val="BodyText"/>
    <w:next w:val="Normal"/>
    <w:qFormat/>
    <w:rsid w:val="003D01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1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1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1A7"/>
  </w:style>
  <w:style w:type="paragraph" w:styleId="TableofFigures">
    <w:name w:val="table of figures"/>
    <w:basedOn w:val="Normal"/>
    <w:next w:val="Normal"/>
    <w:semiHidden/>
    <w:rsid w:val="003D01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1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01A7"/>
    <w:rPr>
      <w:rFonts w:ascii="Wingdings" w:hAnsi="Wingdings"/>
    </w:rPr>
  </w:style>
  <w:style w:type="paragraph" w:customStyle="1" w:styleId="TableHeading">
    <w:name w:val="Table Heading"/>
    <w:basedOn w:val="HeadingBase"/>
    <w:rsid w:val="003D01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1A7"/>
    <w:rPr>
      <w:color w:val="0033CC"/>
      <w:u w:val="none"/>
    </w:rPr>
  </w:style>
  <w:style w:type="paragraph" w:customStyle="1" w:styleId="BodyTextRight">
    <w:name w:val="Body Text Right"/>
    <w:basedOn w:val="BodyText"/>
    <w:rsid w:val="003D01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1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1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1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1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1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1A7"/>
    <w:rPr>
      <w:sz w:val="32"/>
    </w:rPr>
  </w:style>
  <w:style w:type="paragraph" w:customStyle="1" w:styleId="HeadingProcedure">
    <w:name w:val="Heading Procedure"/>
    <w:basedOn w:val="HeadingBase"/>
    <w:next w:val="Normal"/>
    <w:rsid w:val="003D01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1A7"/>
    <w:pPr>
      <w:spacing w:before="60" w:after="60"/>
    </w:pPr>
  </w:style>
  <w:style w:type="paragraph" w:styleId="ListContinue">
    <w:name w:val="List Continue"/>
    <w:basedOn w:val="List"/>
    <w:rsid w:val="003D01A7"/>
    <w:pPr>
      <w:ind w:firstLine="0"/>
    </w:pPr>
  </w:style>
  <w:style w:type="paragraph" w:customStyle="1" w:styleId="ListNote">
    <w:name w:val="List Note"/>
    <w:basedOn w:val="List"/>
    <w:rsid w:val="003D01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1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1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1A7"/>
    <w:rPr>
      <w:rFonts w:ascii="Courier New" w:hAnsi="Courier New"/>
    </w:rPr>
  </w:style>
  <w:style w:type="paragraph" w:customStyle="1" w:styleId="NoteBullet">
    <w:name w:val="Note Bullet"/>
    <w:basedOn w:val="Note"/>
    <w:rsid w:val="003D01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1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1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1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1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01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1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1A7"/>
    <w:rPr>
      <w:b/>
      <w:smallCaps/>
    </w:rPr>
  </w:style>
  <w:style w:type="paragraph" w:customStyle="1" w:styleId="TableListNumber">
    <w:name w:val="Table List Number"/>
    <w:basedOn w:val="ListNumber"/>
    <w:rsid w:val="003D01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1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1A7"/>
    <w:pPr>
      <w:numPr>
        <w:numId w:val="9"/>
      </w:numPr>
    </w:pPr>
  </w:style>
  <w:style w:type="paragraph" w:customStyle="1" w:styleId="ListAlpha2">
    <w:name w:val="List Alpha 2"/>
    <w:basedOn w:val="List2"/>
    <w:rsid w:val="003D01A7"/>
    <w:pPr>
      <w:numPr>
        <w:numId w:val="8"/>
      </w:numPr>
    </w:pPr>
  </w:style>
  <w:style w:type="paragraph" w:styleId="List2">
    <w:name w:val="List 2"/>
    <w:basedOn w:val="BodyText"/>
    <w:rsid w:val="003D01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1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1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1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1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1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01A7"/>
    <w:pPr>
      <w:numPr>
        <w:numId w:val="4"/>
      </w:numPr>
    </w:pPr>
  </w:style>
  <w:style w:type="paragraph" w:styleId="ListContinue2">
    <w:name w:val="List Continue 2"/>
    <w:basedOn w:val="List2"/>
    <w:rsid w:val="003D01A7"/>
    <w:pPr>
      <w:ind w:firstLine="0"/>
    </w:pPr>
  </w:style>
  <w:style w:type="paragraph" w:styleId="ListContinue3">
    <w:name w:val="List Continue 3"/>
    <w:basedOn w:val="List3"/>
    <w:rsid w:val="003D01A7"/>
    <w:pPr>
      <w:ind w:left="1021" w:firstLine="0"/>
    </w:pPr>
  </w:style>
  <w:style w:type="paragraph" w:styleId="ListContinue4">
    <w:name w:val="List Continue 4"/>
    <w:basedOn w:val="List4"/>
    <w:rsid w:val="003D01A7"/>
    <w:pPr>
      <w:ind w:firstLine="0"/>
    </w:pPr>
  </w:style>
  <w:style w:type="paragraph" w:styleId="ListContinue5">
    <w:name w:val="List Continue 5"/>
    <w:basedOn w:val="List5"/>
    <w:rsid w:val="003D01A7"/>
    <w:pPr>
      <w:ind w:firstLine="0"/>
    </w:pPr>
  </w:style>
  <w:style w:type="paragraph" w:styleId="ListNumber3">
    <w:name w:val="List Number 3"/>
    <w:basedOn w:val="List3"/>
    <w:rsid w:val="003D01A7"/>
    <w:pPr>
      <w:numPr>
        <w:numId w:val="5"/>
      </w:numPr>
    </w:pPr>
  </w:style>
  <w:style w:type="paragraph" w:styleId="ListNumber4">
    <w:name w:val="List Number 4"/>
    <w:basedOn w:val="List4"/>
    <w:rsid w:val="003D01A7"/>
    <w:pPr>
      <w:numPr>
        <w:numId w:val="6"/>
      </w:numPr>
    </w:pPr>
  </w:style>
  <w:style w:type="paragraph" w:styleId="ListNumber5">
    <w:name w:val="List Number 5"/>
    <w:basedOn w:val="List5"/>
    <w:rsid w:val="003D01A7"/>
    <w:pPr>
      <w:numPr>
        <w:numId w:val="7"/>
      </w:numPr>
    </w:pPr>
  </w:style>
  <w:style w:type="paragraph" w:styleId="BlockText">
    <w:name w:val="Block Text"/>
    <w:basedOn w:val="Normal"/>
    <w:rsid w:val="003D01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1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1A7"/>
    <w:rPr>
      <w:sz w:val="16"/>
      <w:vertAlign w:val="superscript"/>
    </w:rPr>
  </w:style>
  <w:style w:type="character" w:customStyle="1" w:styleId="Symbols">
    <w:name w:val="Symbols"/>
    <w:basedOn w:val="DefaultParagraphFont"/>
    <w:rsid w:val="003D01A7"/>
    <w:rPr>
      <w:rFonts w:ascii="Symbol" w:hAnsi="Symbol"/>
    </w:rPr>
  </w:style>
  <w:style w:type="character" w:customStyle="1" w:styleId="MenuOptions">
    <w:name w:val="Menu Options"/>
    <w:basedOn w:val="DefaultParagraphFont"/>
    <w:rsid w:val="003D01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1A7"/>
    <w:rPr>
      <w:b/>
    </w:rPr>
  </w:style>
  <w:style w:type="character" w:customStyle="1" w:styleId="Underlined">
    <w:name w:val="Underlined"/>
    <w:basedOn w:val="DefaultParagraphFont"/>
    <w:rsid w:val="003D01A7"/>
    <w:rPr>
      <w:u w:val="single"/>
    </w:rPr>
  </w:style>
  <w:style w:type="paragraph" w:customStyle="1" w:styleId="TableBodyTextRight">
    <w:name w:val="Table Body Text Right"/>
    <w:basedOn w:val="TableBodyText"/>
    <w:rsid w:val="003D01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1A7"/>
    <w:rPr>
      <w:sz w:val="18"/>
    </w:rPr>
  </w:style>
  <w:style w:type="paragraph" w:customStyle="1" w:styleId="BodySmallRight">
    <w:name w:val="Body Small Right"/>
    <w:basedOn w:val="BodyTextRight"/>
    <w:rsid w:val="003D01A7"/>
    <w:rPr>
      <w:sz w:val="18"/>
      <w:szCs w:val="18"/>
    </w:rPr>
  </w:style>
  <w:style w:type="paragraph" w:customStyle="1" w:styleId="MarginEdition">
    <w:name w:val="Margin Edition"/>
    <w:basedOn w:val="MarginNote"/>
    <w:rsid w:val="003D01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1A7"/>
    <w:rPr>
      <w:sz w:val="2"/>
      <w:szCs w:val="2"/>
    </w:rPr>
  </w:style>
  <w:style w:type="character" w:customStyle="1" w:styleId="Small">
    <w:name w:val="Small"/>
    <w:basedOn w:val="DefaultParagraphFont"/>
    <w:rsid w:val="003D01A7"/>
    <w:rPr>
      <w:sz w:val="16"/>
    </w:rPr>
  </w:style>
  <w:style w:type="paragraph" w:customStyle="1" w:styleId="WideTable">
    <w:name w:val="Wide Table"/>
    <w:basedOn w:val="Normal"/>
    <w:rsid w:val="003D01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1A7"/>
  </w:style>
  <w:style w:type="paragraph" w:styleId="Quote">
    <w:name w:val="Quote"/>
    <w:basedOn w:val="Heading1"/>
    <w:link w:val="QuoteChar"/>
    <w:qFormat/>
    <w:rsid w:val="003D01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1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1A7"/>
    <w:pPr>
      <w:pageBreakBefore/>
    </w:pPr>
  </w:style>
  <w:style w:type="paragraph" w:customStyle="1" w:styleId="Border">
    <w:name w:val="Border"/>
    <w:basedOn w:val="Normal"/>
    <w:qFormat/>
    <w:rsid w:val="003D01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1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1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1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1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1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1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1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1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1A7"/>
    <w:rPr>
      <w:u w:val="single"/>
    </w:rPr>
  </w:style>
  <w:style w:type="character" w:customStyle="1" w:styleId="BoldandItalics">
    <w:name w:val="Bold and Italics"/>
    <w:qFormat/>
    <w:rsid w:val="003D01A7"/>
    <w:rPr>
      <w:b/>
      <w:i/>
      <w:u w:val="none"/>
    </w:rPr>
  </w:style>
  <w:style w:type="paragraph" w:styleId="BalloonText">
    <w:name w:val="Balloon Text"/>
    <w:basedOn w:val="Normal"/>
    <w:link w:val="BalloonTextChar"/>
    <w:rsid w:val="003D01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1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1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1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1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1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1A7"/>
    <w:pPr>
      <w:spacing w:before="0" w:after="0"/>
    </w:pPr>
  </w:style>
  <w:style w:type="paragraph" w:customStyle="1" w:styleId="BodyTextBold">
    <w:name w:val="Body Text Bold"/>
    <w:basedOn w:val="BodyText"/>
    <w:qFormat/>
    <w:rsid w:val="003D01A7"/>
    <w:rPr>
      <w:b/>
    </w:rPr>
  </w:style>
  <w:style w:type="character" w:styleId="Hyperlink">
    <w:name w:val="Hyperlink"/>
    <w:basedOn w:val="DefaultParagraphFont"/>
    <w:uiPriority w:val="99"/>
    <w:unhideWhenUsed/>
    <w:rsid w:val="00DA30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1841</Words>
  <Characters>10866</Characters>
  <Application>Microsoft Office Word</Application>
  <DocSecurity>0</DocSecurity>
  <Lines>493</Lines>
  <Paragraphs>317</Paragraphs>
  <ScaleCrop>false</ScaleCrop>
  <Company>Author-it Software Corporation Ltd.</Company>
  <LinksUpToDate>false</LinksUpToDate>
  <CharactersWithSpaces>12390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MARN003 Perform seamanship operations on board a vessel up to 24 metres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2025-03-01T11:19:00Z</dcterms:created>
  <dcterms:modified xsi:type="dcterms:W3CDTF">2025-03-01T11:19:00Z</dcterms:modified>
</cp:coreProperties>
</file>