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115" w:rsidP="00297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MARN001 Apply general purpose hand skills aboard a vessel</w:t>
      </w:r>
      <w:r>
        <w:fldChar w:fldCharType="end"/>
      </w:r>
    </w:p>
    <w:p w:rsidR="00297115" w:rsidP="00297115">
      <w:pPr>
        <w:pStyle w:val="Version"/>
        <w:sectPr w:rsidSect="00165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5D7" w:rsidP="001655D7">
      <w:pPr>
        <w:pStyle w:val="SuperHeading"/>
      </w:pPr>
      <w:r w:rsidRPr="001655D7">
        <w:t>MARN001 Apply general purpose hand skills aboard a vessel</w:t>
      </w:r>
    </w:p>
    <w:p w:rsidR="00000000" w:rsidRPr="001655D7" w:rsidP="001655D7">
      <w:pPr>
        <w:pStyle w:val="Heading1"/>
      </w:pPr>
      <w:bookmarkStart w:id="1" w:name="O_596253"/>
      <w:bookmarkEnd w:id="1"/>
      <w:r w:rsidRPr="001655D7">
        <w:t>Modification History</w:t>
      </w:r>
    </w:p>
    <w:p w:rsidR="00000000" w:rsidRPr="001655D7" w:rsidP="00297115">
      <w:pPr>
        <w:pStyle w:val="BodyText"/>
      </w:pPr>
      <w:r w:rsidRPr="001655D7">
        <w:t>Release 1. New unit of competency.</w:t>
      </w:r>
    </w:p>
    <w:p w:rsidR="00000000" w:rsidRPr="001655D7" w:rsidP="001655D7">
      <w:pPr>
        <w:pStyle w:val="Heading1"/>
      </w:pPr>
      <w:bookmarkStart w:id="2" w:name="O_596254"/>
      <w:bookmarkEnd w:id="2"/>
      <w:r w:rsidRPr="001655D7">
        <w:t>Application</w:t>
      </w:r>
    </w:p>
    <w:p w:rsidR="00000000" w:rsidRPr="001655D7" w:rsidP="00297115">
      <w:pPr>
        <w:pStyle w:val="BodyText"/>
      </w:pPr>
      <w:r w:rsidRPr="001655D7">
        <w:t>This unit involves the skills and knowledge required to perform general purpose hand duties aboard a vessel.</w:t>
      </w:r>
    </w:p>
    <w:p w:rsidR="00000000" w:rsidRPr="001655D7" w:rsidP="00297115">
      <w:pPr>
        <w:pStyle w:val="BodyText"/>
      </w:pPr>
      <w:r w:rsidRPr="001655D7">
        <w:t>This unit applies to general purpose hands wo</w:t>
      </w:r>
      <w:r w:rsidRPr="001655D7">
        <w:t>rking in the maritime industry on vessels up to 80 metres. They could be working independently or as part of a vessel crew.</w:t>
      </w:r>
    </w:p>
    <w:p w:rsidR="00000000" w:rsidRPr="001655D7" w:rsidP="00297115">
      <w:pPr>
        <w:pStyle w:val="BodyText"/>
      </w:pPr>
      <w:r w:rsidRPr="001655D7">
        <w:t>This unit has links to legislative and certification requirements.</w:t>
      </w:r>
    </w:p>
    <w:p w:rsidR="00000000" w:rsidRPr="001655D7" w:rsidP="001655D7">
      <w:pPr>
        <w:pStyle w:val="Heading1"/>
      </w:pPr>
      <w:bookmarkStart w:id="3" w:name="O_596255"/>
      <w:bookmarkEnd w:id="3"/>
      <w:r w:rsidRPr="001655D7">
        <w:t>Pre-requisite Unit</w:t>
      </w:r>
    </w:p>
    <w:p w:rsidR="00000000" w:rsidRPr="001655D7" w:rsidP="00297115">
      <w:pPr>
        <w:pStyle w:val="BodyText"/>
      </w:pPr>
      <w:r w:rsidRPr="001655D7">
        <w:t>Not applicable.</w:t>
      </w:r>
    </w:p>
    <w:p w:rsidR="00000000" w:rsidRPr="001655D7" w:rsidP="001655D7">
      <w:pPr>
        <w:pStyle w:val="Heading1"/>
      </w:pPr>
      <w:bookmarkStart w:id="4" w:name="O_596256"/>
      <w:bookmarkEnd w:id="4"/>
      <w:r w:rsidRPr="001655D7">
        <w:t>Competency Field</w:t>
      </w:r>
    </w:p>
    <w:p w:rsidR="00000000" w:rsidRPr="001655D7" w:rsidP="00297115">
      <w:pPr>
        <w:pStyle w:val="BodyText"/>
      </w:pPr>
      <w:r w:rsidRPr="001655D7">
        <w:t>N – Seamanship</w:t>
      </w:r>
    </w:p>
    <w:p w:rsidR="00000000" w:rsidRPr="001655D7" w:rsidP="001655D7">
      <w:pPr>
        <w:pStyle w:val="Heading1"/>
      </w:pPr>
      <w:bookmarkStart w:id="5" w:name="O_596257"/>
      <w:bookmarkEnd w:id="5"/>
      <w:r w:rsidRPr="001655D7">
        <w:t>Unit Sector</w:t>
      </w:r>
    </w:p>
    <w:p w:rsidR="00000000" w:rsidRPr="001655D7" w:rsidP="00297115">
      <w:pPr>
        <w:pStyle w:val="BodyText"/>
      </w:pPr>
      <w:r w:rsidRPr="001655D7">
        <w:t>Not applicable.</w:t>
      </w:r>
    </w:p>
    <w:p w:rsidR="00000000" w:rsidRPr="001655D7" w:rsidP="001655D7">
      <w:pPr>
        <w:pStyle w:val="Heading1"/>
      </w:pPr>
      <w:bookmarkStart w:id="6" w:name="O_596258"/>
      <w:bookmarkEnd w:id="6"/>
      <w:r w:rsidRPr="001655D7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 xml:space="preserve">Performance criteria describe the performance needed to demonstrate achievement </w:t>
            </w:r>
            <w:r w:rsidRPr="001655D7">
              <w:t>of the element.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Use and maintain ropes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Rope types and common areas of use are correctly identified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Ropes are checked for wear and any damage is reported according to workplace procedures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Ropes are coiled and stowed correctly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Knots and hitches are tied neatly and securely, and are used according to their correct application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Ropes are spliced neatly and securely according to their correct application and rope ends are whipped where instructed, to maintain good condition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Operate deck machinery and emergency stops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Prior to use, deck machinery is checked and prepared for operation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Operations are carried out safely according to instr</w:t>
            </w:r>
            <w:r w:rsidRPr="001655D7">
              <w:t>uctions and standard operating procedures (SOPs) or organisational safety management system (SMS)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Emergency stops on motor and machinery are operated in response to an emergency situation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Assist in securing vessel at anchor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Prior to letting g</w:t>
            </w:r>
            <w:r w:rsidRPr="001655D7">
              <w:t>o, anchor and equipment are prepared as instructed and organisational communications are followed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Instructions provided are complied with in relation to quantity of anchor cable run out or recovered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During operation, control of cable is maintained within safe operating limits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On completion of anchoring operations, anchor and equipment are secured according to instructions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3.5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Throughout all operations, anchoring area is kept f</w:t>
            </w:r>
            <w:r w:rsidRPr="001655D7">
              <w:t>ree of loose ropes, wires and debris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Assist in securing and adjusting vessel position during mooring operations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At all times, mooring lines and associated equipment are handled safely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Mooring plan and organisational communications are followe</w:t>
            </w:r>
            <w:r w:rsidRPr="001655D7">
              <w:t>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Throughout mooring operations, mooring area is kept free of loose ropes, wires and debris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Tension on ropes is maintained at an appropriate level for the stage and nature of the operation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4.5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Mooring lines are secured according to instructions provided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4.6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Equipment malfunction or problems encountered during operations are promptly reported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Assist in securing vessel for sea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Cargo and cargo handling equipment are checked to ensure they are stowed securely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Hatches and openings are checked to ensure they are secured as required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5.3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Maintenance equipment is returned to storage location and secured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5.4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Assistance is provided in testing equipment as instructed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5.5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All mooring lines are stowed and secured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5.6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Assistance is provided in stowing the gangway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6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Perform tasks aloft and over vessel side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6.1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 xml:space="preserve">Area and equipment for working aloft or over the </w:t>
            </w:r>
            <w:r w:rsidRPr="001655D7">
              <w:t>side are prepared as instructed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6.2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Required precautions are taken when working aloft or over the side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6.3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Chairs, safety harnesses and appropriate safety equipment are used according to workplace procedures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6.4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Tasks are completed safely according to instructions and organisational SMS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6.5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After use, equipment is maintained and stored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rPr>
                <w:rStyle w:val="SpecialBold"/>
              </w:rPr>
              <w:t>7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rPr>
                <w:rStyle w:val="SpecialBold"/>
              </w:rPr>
              <w:t>Assist with safe refuelling operations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7.1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All personal protective equipment is accessed and used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7.2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Safety boundary for the refuelling process is established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7.3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Instructions are followed to ensure spill prevention systems are correctly deployed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7.4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t>Instructions are followed in completing tasks related to the refuelling or fuel transfer process</w:t>
            </w:r>
          </w:p>
        </w:tc>
      </w:tr>
    </w:tbl>
    <w:p w:rsidR="00000000" w:rsidRPr="001655D7" w:rsidP="001655D7">
      <w:pPr>
        <w:pStyle w:val="BodyText"/>
      </w:pPr>
    </w:p>
    <w:p w:rsidR="00000000" w:rsidRPr="001655D7" w:rsidP="001655D7">
      <w:pPr>
        <w:pStyle w:val="AllowPageBreak"/>
      </w:pPr>
    </w:p>
    <w:p w:rsidR="00000000" w:rsidRPr="001655D7" w:rsidP="001655D7">
      <w:pPr>
        <w:pStyle w:val="Heading1"/>
      </w:pPr>
      <w:bookmarkStart w:id="7" w:name="O_596259"/>
      <w:bookmarkEnd w:id="7"/>
      <w:r w:rsidRPr="001655D7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1655D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This section describes those language, literacy, numeracy and employment skills that are essential to performance.</w:t>
            </w:r>
          </w:p>
        </w:tc>
      </w:tr>
      <w:tr w:rsidTr="001655D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t>Foundation skills essential to performance are explicit in the performance criteria of this unit of compet</w:t>
            </w:r>
            <w:r w:rsidRPr="001655D7">
              <w:t>ency.</w:t>
            </w:r>
          </w:p>
        </w:tc>
      </w:tr>
    </w:tbl>
    <w:p w:rsidR="00000000" w:rsidRPr="001655D7" w:rsidP="001655D7">
      <w:pPr>
        <w:pStyle w:val="BodyText"/>
      </w:pPr>
    </w:p>
    <w:p w:rsidR="00000000" w:rsidRPr="001655D7" w:rsidP="001655D7">
      <w:pPr>
        <w:pStyle w:val="AllowPageBreak"/>
      </w:pPr>
    </w:p>
    <w:p w:rsidR="00000000" w:rsidRPr="001655D7" w:rsidP="001655D7">
      <w:pPr>
        <w:pStyle w:val="Heading1"/>
      </w:pPr>
      <w:bookmarkStart w:id="8" w:name="O_596260"/>
      <w:bookmarkEnd w:id="8"/>
      <w:r w:rsidRPr="001655D7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BodyText"/>
            </w:pPr>
            <w:r w:rsidRPr="001655D7">
              <w:t xml:space="preserve">Specifies different work environments and conditions that may affect performance. Essential operating conditions that may be present (depending </w:t>
            </w:r>
            <w:r w:rsidRPr="001655D7">
              <w:t>on the work situation, needs of the candidate, accessibility of the item, and local industry and regional contexts) are included.</w:t>
            </w:r>
          </w:p>
          <w:p w:rsidR="00000000" w:rsidRPr="001655D7" w:rsidP="001655D7">
            <w:pPr>
              <w:pStyle w:val="BodyText"/>
            </w:pPr>
          </w:p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Range is restricted to essential operating conditions and any other variables essential to the work environment.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Rope types</w:t>
            </w:r>
            <w:r w:rsidRPr="001655D7">
              <w:t xml:space="preserve">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>braided</w:t>
            </w:r>
          </w:p>
          <w:p w:rsidR="00000000" w:rsidRPr="001655D7" w:rsidP="001655D7">
            <w:pPr>
              <w:pStyle w:val="ListBullet"/>
            </w:pPr>
            <w:r w:rsidRPr="001655D7">
              <w:t>Kevlar</w:t>
            </w:r>
          </w:p>
          <w:p w:rsidR="00000000" w:rsidRPr="001655D7" w:rsidP="001655D7">
            <w:pPr>
              <w:pStyle w:val="ListBullet"/>
            </w:pPr>
            <w:r w:rsidRPr="001655D7">
              <w:t>natural fibre</w:t>
            </w:r>
          </w:p>
          <w:p w:rsidR="00000000" w:rsidRPr="001655D7" w:rsidP="001655D7">
            <w:pPr>
              <w:pStyle w:val="ListBullet"/>
            </w:pPr>
            <w:r w:rsidRPr="001655D7">
              <w:t>polyester</w:t>
            </w:r>
          </w:p>
          <w:p w:rsidR="00000000" w:rsidRPr="001655D7" w:rsidP="001655D7">
            <w:pPr>
              <w:pStyle w:val="ListBullet"/>
            </w:pPr>
            <w:r w:rsidRPr="001655D7">
              <w:t>plaited</w:t>
            </w:r>
          </w:p>
          <w:p w:rsidR="00000000" w:rsidRPr="001655D7" w:rsidP="001655D7">
            <w:pPr>
              <w:pStyle w:val="ListBullet"/>
            </w:pPr>
            <w:r w:rsidRPr="001655D7">
              <w:t xml:space="preserve">wire core rope </w:t>
            </w:r>
          </w:p>
          <w:p w:rsidR="00000000" w:rsidP="001655D7">
            <w:pPr>
              <w:pStyle w:val="ListBullet"/>
              <w:rPr>
                <w:lang w:val="en-NZ"/>
              </w:rPr>
            </w:pPr>
            <w:r w:rsidRPr="001655D7">
              <w:t>wire rope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Knots and hitches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>bowline</w:t>
            </w:r>
          </w:p>
          <w:p w:rsidR="00000000" w:rsidRPr="001655D7" w:rsidP="001655D7">
            <w:pPr>
              <w:pStyle w:val="ListBullet"/>
            </w:pPr>
            <w:r w:rsidRPr="001655D7">
              <w:t>clove hitch</w:t>
            </w:r>
          </w:p>
          <w:p w:rsidR="00000000" w:rsidRPr="001655D7" w:rsidP="001655D7">
            <w:pPr>
              <w:pStyle w:val="ListBullet"/>
            </w:pPr>
            <w:r w:rsidRPr="001655D7">
              <w:t>eye splice</w:t>
            </w:r>
          </w:p>
          <w:p w:rsidR="00000000" w:rsidRPr="001655D7" w:rsidP="001655D7">
            <w:pPr>
              <w:pStyle w:val="ListBullet"/>
            </w:pPr>
            <w:r w:rsidRPr="001655D7">
              <w:t>reef knot</w:t>
            </w:r>
          </w:p>
          <w:p w:rsidR="00000000" w:rsidRPr="001655D7" w:rsidP="001655D7">
            <w:pPr>
              <w:pStyle w:val="ListBullet"/>
            </w:pPr>
            <w:r w:rsidRPr="001655D7">
              <w:t>round turn and two half hitches</w:t>
            </w:r>
          </w:p>
          <w:p w:rsidR="00000000" w:rsidRPr="001655D7" w:rsidP="001655D7">
            <w:pPr>
              <w:pStyle w:val="ListBullet"/>
            </w:pPr>
            <w:r w:rsidRPr="001655D7">
              <w:t>rolling hitch</w:t>
            </w:r>
          </w:p>
          <w:p w:rsidR="00000000" w:rsidP="001655D7">
            <w:pPr>
              <w:pStyle w:val="ListBullet"/>
              <w:rPr>
                <w:lang w:val="en-NZ"/>
              </w:rPr>
            </w:pPr>
            <w:r w:rsidRPr="001655D7">
              <w:t>short splice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Deck machinery includes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>capstans</w:t>
            </w:r>
          </w:p>
          <w:p w:rsidR="00000000" w:rsidRPr="001655D7" w:rsidP="001655D7">
            <w:pPr>
              <w:pStyle w:val="ListBullet"/>
            </w:pPr>
            <w:r w:rsidRPr="001655D7">
              <w:t>cranes</w:t>
            </w:r>
          </w:p>
          <w:p w:rsidR="00000000" w:rsidRPr="001655D7" w:rsidP="001655D7">
            <w:pPr>
              <w:pStyle w:val="ListBullet"/>
            </w:pPr>
            <w:r w:rsidRPr="001655D7">
              <w:t>derricks</w:t>
            </w:r>
          </w:p>
          <w:p w:rsidR="00000000" w:rsidRPr="001655D7" w:rsidP="001655D7">
            <w:pPr>
              <w:pStyle w:val="ListBullet"/>
            </w:pPr>
            <w:r w:rsidRPr="001655D7">
              <w:t>winches</w:t>
            </w:r>
          </w:p>
          <w:p w:rsidR="00000000" w:rsidP="001655D7">
            <w:pPr>
              <w:pStyle w:val="ListBullet"/>
              <w:rPr>
                <w:lang w:val="en-NZ"/>
              </w:rPr>
            </w:pPr>
            <w:r w:rsidRPr="001655D7">
              <w:t>windlasses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Operations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 xml:space="preserve">anchoring in varying weather conditions </w:t>
            </w:r>
          </w:p>
          <w:p w:rsidR="00000000" w:rsidRPr="001655D7" w:rsidP="001655D7">
            <w:pPr>
              <w:pStyle w:val="ListBullet"/>
            </w:pPr>
            <w:r w:rsidRPr="001655D7">
              <w:t>berthing and unberthing</w:t>
            </w:r>
          </w:p>
          <w:p w:rsidR="00000000" w:rsidP="001655D7">
            <w:pPr>
              <w:pStyle w:val="ListBullet"/>
              <w:rPr>
                <w:lang w:val="en-NZ"/>
              </w:rPr>
            </w:pPr>
            <w:r w:rsidRPr="001655D7">
              <w:t>loading or discharging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Mooring lines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>back springs</w:t>
            </w:r>
          </w:p>
          <w:p w:rsidR="00000000" w:rsidRPr="001655D7" w:rsidP="001655D7">
            <w:pPr>
              <w:pStyle w:val="ListBullet"/>
            </w:pPr>
            <w:r w:rsidRPr="001655D7">
              <w:t>bow and stern ropes</w:t>
            </w:r>
          </w:p>
          <w:p w:rsidR="00000000" w:rsidRPr="001655D7" w:rsidP="001655D7">
            <w:pPr>
              <w:pStyle w:val="ListBullet"/>
            </w:pPr>
            <w:r w:rsidRPr="001655D7">
              <w:t>breast lines</w:t>
            </w:r>
          </w:p>
          <w:p w:rsidR="00000000" w:rsidP="001655D7">
            <w:pPr>
              <w:pStyle w:val="ListBullet"/>
              <w:rPr>
                <w:lang w:val="en-NZ"/>
              </w:rPr>
            </w:pPr>
            <w:r w:rsidRPr="001655D7">
              <w:t>fore and aft springs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Mooring operations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>adjustments from both fore and aft mooring positions</w:t>
            </w:r>
          </w:p>
          <w:p w:rsidR="00000000" w:rsidRPr="001655D7" w:rsidP="001655D7">
            <w:pPr>
              <w:pStyle w:val="ListBullet"/>
            </w:pPr>
            <w:r w:rsidRPr="001655D7">
              <w:t>making fast and letting go to a single-point mooring</w:t>
            </w:r>
          </w:p>
          <w:p w:rsidR="00000000" w:rsidRPr="001655D7" w:rsidP="001655D7">
            <w:pPr>
              <w:pStyle w:val="ListBullet"/>
            </w:pPr>
            <w:r w:rsidRPr="001655D7">
              <w:t>making fast and letting go fore and aft to a wharf</w:t>
            </w:r>
          </w:p>
          <w:p w:rsidR="00000000" w:rsidP="001655D7">
            <w:pPr>
              <w:pStyle w:val="ListBullet"/>
              <w:rPr>
                <w:lang w:val="en-NZ"/>
              </w:rPr>
            </w:pPr>
            <w:r w:rsidRPr="001655D7">
              <w:t>rigging and recovering means of access to the vessel</w:t>
            </w: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</w:p>
        </w:tc>
      </w:tr>
      <w:tr w:rsidTr="0029711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5D7">
            <w:pPr>
              <w:pStyle w:val="BodyText"/>
              <w:rPr>
                <w:lang w:val="en-NZ"/>
              </w:rPr>
            </w:pPr>
            <w:r w:rsidRPr="001655D7">
              <w:t>Tasks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5D7" w:rsidP="001655D7">
            <w:pPr>
              <w:pStyle w:val="ListBullet"/>
            </w:pPr>
            <w:r w:rsidRPr="001655D7">
              <w:t>hull maintenance</w:t>
            </w:r>
          </w:p>
          <w:p w:rsidR="00000000" w:rsidRPr="001655D7" w:rsidP="001655D7">
            <w:pPr>
              <w:pStyle w:val="ListBullet"/>
            </w:pPr>
            <w:r w:rsidRPr="001655D7">
              <w:t>painting</w:t>
            </w:r>
          </w:p>
          <w:p w:rsidR="00000000" w:rsidRPr="001655D7" w:rsidP="001655D7">
            <w:pPr>
              <w:pStyle w:val="ListBullet"/>
            </w:pPr>
            <w:r w:rsidRPr="001655D7">
              <w:t>renewing wires and ropes</w:t>
            </w:r>
          </w:p>
        </w:tc>
      </w:tr>
    </w:tbl>
    <w:p w:rsidR="00000000" w:rsidRPr="001655D7" w:rsidP="001655D7">
      <w:pPr>
        <w:pStyle w:val="BodyText"/>
      </w:pPr>
    </w:p>
    <w:p w:rsidR="00000000" w:rsidRPr="001655D7" w:rsidP="001655D7">
      <w:pPr>
        <w:pStyle w:val="AllowPageBreak"/>
      </w:pPr>
    </w:p>
    <w:p w:rsidR="00000000" w:rsidRPr="001655D7" w:rsidP="001655D7">
      <w:pPr>
        <w:pStyle w:val="Heading1"/>
      </w:pPr>
      <w:bookmarkStart w:id="9" w:name="O_596261"/>
      <w:bookmarkEnd w:id="9"/>
      <w:r w:rsidRPr="001655D7">
        <w:t>Unit Mapping Information</w:t>
      </w:r>
    </w:p>
    <w:p w:rsidR="00000000" w:rsidRPr="001655D7" w:rsidP="00297115">
      <w:pPr>
        <w:pStyle w:val="BodyText"/>
      </w:pPr>
      <w:r w:rsidRPr="001655D7">
        <w:t>This is a new unit. This unit is equivalent to MARN1001A Apply general purpose hand skills aboard a vessel.</w:t>
      </w:r>
    </w:p>
    <w:p w:rsidR="00000000" w:rsidRPr="001655D7" w:rsidP="001655D7">
      <w:pPr>
        <w:pStyle w:val="Heading1"/>
      </w:pPr>
      <w:bookmarkStart w:id="10" w:name="O_596268"/>
      <w:bookmarkEnd w:id="10"/>
      <w:r w:rsidRPr="001655D7">
        <w:t>Links</w:t>
      </w:r>
    </w:p>
    <w:p w:rsidR="00000000" w:rsidRPr="001655D7" w:rsidP="00297115">
      <w:pPr>
        <w:pStyle w:val="BodyText"/>
      </w:pPr>
      <w:r w:rsidRPr="001655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6016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655D7" w:rsidP="001655D7"/>
    <w:sectPr w:rsidSect="001655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D7" w:rsidRPr="00297115" w:rsidP="00297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15" w:rsidP="00165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115" w:rsidP="00165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7115" w:rsidP="00165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5D7" w:rsidRPr="00297115" w:rsidP="00297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115" w:rsidRPr="002D2AF8" w:rsidP="00165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MARN001 Apply general purpose hand skills aboard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97115" w:rsidP="00165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7CE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7ACC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5D7"/>
  </w:style>
  <w:style w:type="character" w:customStyle="1" w:styleId="Heading1Char">
    <w:name w:val="Heading 1 Char"/>
    <w:basedOn w:val="DefaultParagraphFont"/>
    <w:link w:val="Heading1"/>
    <w:rsid w:val="00165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5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5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5D7"/>
    <w:rPr>
      <w:b/>
      <w:spacing w:val="0"/>
    </w:rPr>
  </w:style>
  <w:style w:type="paragraph" w:customStyle="1" w:styleId="SuperHeading">
    <w:name w:val="SuperHeading"/>
    <w:basedOn w:val="Normal"/>
    <w:rsid w:val="00165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5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55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5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5D7"/>
    <w:rPr>
      <w:i/>
    </w:rPr>
  </w:style>
  <w:style w:type="paragraph" w:styleId="Caption">
    <w:name w:val="caption"/>
    <w:basedOn w:val="BodyText"/>
    <w:next w:val="Normal"/>
    <w:qFormat/>
    <w:rsid w:val="00165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5D7"/>
  </w:style>
  <w:style w:type="paragraph" w:styleId="TableofFigures">
    <w:name w:val="table of figures"/>
    <w:basedOn w:val="Normal"/>
    <w:next w:val="Normal"/>
    <w:semiHidden/>
    <w:rsid w:val="00165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5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55D7"/>
    <w:rPr>
      <w:rFonts w:ascii="Wingdings" w:hAnsi="Wingdings"/>
    </w:rPr>
  </w:style>
  <w:style w:type="paragraph" w:customStyle="1" w:styleId="TableHeading">
    <w:name w:val="Table Heading"/>
    <w:basedOn w:val="HeadingBase"/>
    <w:rsid w:val="00165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5D7"/>
    <w:rPr>
      <w:color w:val="0033CC"/>
      <w:u w:val="none"/>
    </w:rPr>
  </w:style>
  <w:style w:type="paragraph" w:customStyle="1" w:styleId="BodyTextRight">
    <w:name w:val="Body Text Right"/>
    <w:basedOn w:val="BodyText"/>
    <w:rsid w:val="00165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5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5D7"/>
    <w:rPr>
      <w:sz w:val="32"/>
    </w:rPr>
  </w:style>
  <w:style w:type="paragraph" w:customStyle="1" w:styleId="HeadingProcedure">
    <w:name w:val="Heading Procedure"/>
    <w:basedOn w:val="HeadingBase"/>
    <w:next w:val="Normal"/>
    <w:rsid w:val="00165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5D7"/>
    <w:pPr>
      <w:spacing w:before="60" w:after="60"/>
    </w:pPr>
  </w:style>
  <w:style w:type="paragraph" w:styleId="ListContinue">
    <w:name w:val="List Continue"/>
    <w:basedOn w:val="List"/>
    <w:rsid w:val="001655D7"/>
    <w:pPr>
      <w:ind w:firstLine="0"/>
    </w:pPr>
  </w:style>
  <w:style w:type="paragraph" w:customStyle="1" w:styleId="ListNote">
    <w:name w:val="List Note"/>
    <w:basedOn w:val="List"/>
    <w:rsid w:val="00165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5D7"/>
    <w:rPr>
      <w:rFonts w:ascii="Courier New" w:hAnsi="Courier New"/>
    </w:rPr>
  </w:style>
  <w:style w:type="paragraph" w:customStyle="1" w:styleId="NoteBullet">
    <w:name w:val="Note Bullet"/>
    <w:basedOn w:val="Note"/>
    <w:rsid w:val="00165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5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5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5D7"/>
    <w:rPr>
      <w:b/>
      <w:smallCaps/>
    </w:rPr>
  </w:style>
  <w:style w:type="paragraph" w:customStyle="1" w:styleId="TableListNumber">
    <w:name w:val="Table List Number"/>
    <w:basedOn w:val="ListNumber"/>
    <w:rsid w:val="00165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5D7"/>
    <w:pPr>
      <w:numPr>
        <w:numId w:val="8"/>
      </w:numPr>
    </w:pPr>
  </w:style>
  <w:style w:type="paragraph" w:customStyle="1" w:styleId="ListAlpha2">
    <w:name w:val="List Alpha 2"/>
    <w:basedOn w:val="List2"/>
    <w:rsid w:val="001655D7"/>
    <w:pPr>
      <w:numPr>
        <w:numId w:val="7"/>
      </w:numPr>
    </w:pPr>
  </w:style>
  <w:style w:type="paragraph" w:styleId="List2">
    <w:name w:val="List 2"/>
    <w:basedOn w:val="BodyText"/>
    <w:rsid w:val="00165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5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5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55D7"/>
    <w:pPr>
      <w:numPr>
        <w:numId w:val="3"/>
      </w:numPr>
    </w:pPr>
  </w:style>
  <w:style w:type="paragraph" w:styleId="ListContinue2">
    <w:name w:val="List Continue 2"/>
    <w:basedOn w:val="List2"/>
    <w:rsid w:val="001655D7"/>
    <w:pPr>
      <w:ind w:firstLine="0"/>
    </w:pPr>
  </w:style>
  <w:style w:type="paragraph" w:styleId="ListContinue3">
    <w:name w:val="List Continue 3"/>
    <w:basedOn w:val="List3"/>
    <w:rsid w:val="001655D7"/>
    <w:pPr>
      <w:ind w:left="1021" w:firstLine="0"/>
    </w:pPr>
  </w:style>
  <w:style w:type="paragraph" w:styleId="ListContinue4">
    <w:name w:val="List Continue 4"/>
    <w:basedOn w:val="List4"/>
    <w:rsid w:val="001655D7"/>
    <w:pPr>
      <w:ind w:firstLine="0"/>
    </w:pPr>
  </w:style>
  <w:style w:type="paragraph" w:styleId="ListContinue5">
    <w:name w:val="List Continue 5"/>
    <w:basedOn w:val="List5"/>
    <w:rsid w:val="001655D7"/>
    <w:pPr>
      <w:ind w:firstLine="0"/>
    </w:pPr>
  </w:style>
  <w:style w:type="paragraph" w:styleId="ListNumber3">
    <w:name w:val="List Number 3"/>
    <w:basedOn w:val="List3"/>
    <w:rsid w:val="001655D7"/>
    <w:pPr>
      <w:numPr>
        <w:numId w:val="4"/>
      </w:numPr>
    </w:pPr>
  </w:style>
  <w:style w:type="paragraph" w:styleId="ListNumber4">
    <w:name w:val="List Number 4"/>
    <w:basedOn w:val="List4"/>
    <w:rsid w:val="001655D7"/>
    <w:pPr>
      <w:numPr>
        <w:numId w:val="5"/>
      </w:numPr>
    </w:pPr>
  </w:style>
  <w:style w:type="paragraph" w:styleId="ListNumber5">
    <w:name w:val="List Number 5"/>
    <w:basedOn w:val="List5"/>
    <w:rsid w:val="001655D7"/>
    <w:pPr>
      <w:numPr>
        <w:numId w:val="6"/>
      </w:numPr>
    </w:pPr>
  </w:style>
  <w:style w:type="paragraph" w:styleId="BlockText">
    <w:name w:val="Block Text"/>
    <w:basedOn w:val="Normal"/>
    <w:rsid w:val="00165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5D7"/>
    <w:rPr>
      <w:sz w:val="16"/>
      <w:vertAlign w:val="superscript"/>
    </w:rPr>
  </w:style>
  <w:style w:type="character" w:customStyle="1" w:styleId="Symbols">
    <w:name w:val="Symbols"/>
    <w:basedOn w:val="DefaultParagraphFont"/>
    <w:rsid w:val="001655D7"/>
    <w:rPr>
      <w:rFonts w:ascii="Symbol" w:hAnsi="Symbol"/>
    </w:rPr>
  </w:style>
  <w:style w:type="character" w:customStyle="1" w:styleId="MenuOptions">
    <w:name w:val="Menu Options"/>
    <w:basedOn w:val="DefaultParagraphFont"/>
    <w:rsid w:val="00165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5D7"/>
    <w:rPr>
      <w:b/>
    </w:rPr>
  </w:style>
  <w:style w:type="character" w:customStyle="1" w:styleId="Underlined">
    <w:name w:val="Underlined"/>
    <w:basedOn w:val="DefaultParagraphFont"/>
    <w:rsid w:val="001655D7"/>
    <w:rPr>
      <w:u w:val="single"/>
    </w:rPr>
  </w:style>
  <w:style w:type="paragraph" w:customStyle="1" w:styleId="TableBodyTextRight">
    <w:name w:val="Table Body Text Right"/>
    <w:basedOn w:val="TableBodyText"/>
    <w:rsid w:val="00165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5D7"/>
    <w:rPr>
      <w:sz w:val="18"/>
    </w:rPr>
  </w:style>
  <w:style w:type="paragraph" w:customStyle="1" w:styleId="BodySmallRight">
    <w:name w:val="Body Small Right"/>
    <w:basedOn w:val="BodyTextRight"/>
    <w:rsid w:val="001655D7"/>
    <w:rPr>
      <w:sz w:val="18"/>
      <w:szCs w:val="18"/>
    </w:rPr>
  </w:style>
  <w:style w:type="paragraph" w:customStyle="1" w:styleId="MarginEdition">
    <w:name w:val="Margin Edition"/>
    <w:basedOn w:val="MarginNote"/>
    <w:rsid w:val="00165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5D7"/>
    <w:rPr>
      <w:sz w:val="2"/>
      <w:szCs w:val="2"/>
    </w:rPr>
  </w:style>
  <w:style w:type="character" w:customStyle="1" w:styleId="Small">
    <w:name w:val="Small"/>
    <w:basedOn w:val="DefaultParagraphFont"/>
    <w:rsid w:val="001655D7"/>
    <w:rPr>
      <w:sz w:val="16"/>
    </w:rPr>
  </w:style>
  <w:style w:type="paragraph" w:customStyle="1" w:styleId="WideTable">
    <w:name w:val="Wide Table"/>
    <w:basedOn w:val="Normal"/>
    <w:rsid w:val="00165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5D7"/>
  </w:style>
  <w:style w:type="paragraph" w:styleId="Quote">
    <w:name w:val="Quote"/>
    <w:basedOn w:val="Heading1"/>
    <w:link w:val="QuoteChar"/>
    <w:qFormat/>
    <w:rsid w:val="00165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5D7"/>
    <w:pPr>
      <w:pageBreakBefore/>
    </w:pPr>
  </w:style>
  <w:style w:type="paragraph" w:customStyle="1" w:styleId="Border">
    <w:name w:val="Border"/>
    <w:basedOn w:val="Normal"/>
    <w:qFormat/>
    <w:rsid w:val="00165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5D7"/>
    <w:rPr>
      <w:u w:val="single"/>
    </w:rPr>
  </w:style>
  <w:style w:type="character" w:customStyle="1" w:styleId="BoldandItalics">
    <w:name w:val="Bold and Italics"/>
    <w:qFormat/>
    <w:rsid w:val="001655D7"/>
    <w:rPr>
      <w:b/>
      <w:i/>
      <w:u w:val="none"/>
    </w:rPr>
  </w:style>
  <w:style w:type="paragraph" w:styleId="BalloonText">
    <w:name w:val="Balloon Text"/>
    <w:basedOn w:val="Normal"/>
    <w:link w:val="BalloonTextChar"/>
    <w:rsid w:val="0016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5D7"/>
    <w:pPr>
      <w:spacing w:before="0" w:after="0"/>
    </w:pPr>
  </w:style>
  <w:style w:type="paragraph" w:customStyle="1" w:styleId="BodyTextBold">
    <w:name w:val="Body Text Bold"/>
    <w:basedOn w:val="BodyText"/>
    <w:qFormat/>
    <w:rsid w:val="001655D7"/>
    <w:rPr>
      <w:b/>
    </w:rPr>
  </w:style>
  <w:style w:type="character" w:styleId="Hyperlink">
    <w:name w:val="Hyperlink"/>
    <w:basedOn w:val="DefaultParagraphFont"/>
    <w:uiPriority w:val="99"/>
    <w:unhideWhenUsed/>
    <w:rsid w:val="00297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5225</Characters>
  <Application>Microsoft Office Word</Application>
  <DocSecurity>0</DocSecurity>
  <Lines>307</Lines>
  <Paragraphs>180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MARN001 Apply general purpose hand skills aboard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2020-10-27T01:39:00Z</dcterms:created>
  <dcterms:modified xsi:type="dcterms:W3CDTF">2020-10-27T01:39:00Z</dcterms:modified>
</cp:coreProperties>
</file>