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F32" w:rsidP="00303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MARM018 Undertake a periodic statutory survey</w:t>
      </w:r>
      <w:r>
        <w:fldChar w:fldCharType="end"/>
      </w:r>
    </w:p>
    <w:p w:rsidR="00303F32" w:rsidP="00303F32">
      <w:pPr>
        <w:pStyle w:val="Version"/>
        <w:sectPr w:rsidSect="00F37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28C" w:rsidP="00F3728C">
      <w:pPr>
        <w:pStyle w:val="SuperHeading"/>
      </w:pPr>
      <w:r w:rsidRPr="00F3728C">
        <w:t>MARM018 Undertake a periodic statutory survey</w:t>
      </w:r>
    </w:p>
    <w:p w:rsidR="00000000" w:rsidRPr="00F3728C" w:rsidP="00F3728C">
      <w:pPr>
        <w:pStyle w:val="Heading1"/>
      </w:pPr>
      <w:bookmarkStart w:id="1" w:name="O_662247"/>
      <w:bookmarkEnd w:id="1"/>
      <w:r w:rsidRPr="00F3728C">
        <w:t>Modification History</w:t>
      </w:r>
    </w:p>
    <w:p w:rsidR="00000000" w:rsidRPr="00F3728C" w:rsidP="00303F32">
      <w:pPr>
        <w:pStyle w:val="BodyText"/>
      </w:pPr>
      <w:r w:rsidRPr="00F3728C">
        <w:t>Release 1. New unit of competency.</w:t>
      </w:r>
    </w:p>
    <w:p w:rsidR="00000000" w:rsidRPr="00F3728C" w:rsidP="00F3728C">
      <w:pPr>
        <w:pStyle w:val="Heading1"/>
      </w:pPr>
      <w:bookmarkStart w:id="2" w:name="O_662248"/>
      <w:bookmarkEnd w:id="2"/>
      <w:r w:rsidRPr="00F3728C">
        <w:t>Application</w:t>
      </w:r>
    </w:p>
    <w:p w:rsidR="00000000" w:rsidRPr="00F3728C" w:rsidP="00303F32">
      <w:pPr>
        <w:pStyle w:val="BodyText"/>
      </w:pPr>
      <w:r w:rsidRPr="00F3728C">
        <w:t>This unit involves the skills and knowledge required to undertake statutory periodic surveys of vessels.</w:t>
      </w:r>
    </w:p>
    <w:p w:rsidR="00000000" w:rsidRPr="00F3728C" w:rsidP="00303F32">
      <w:pPr>
        <w:pStyle w:val="BodyText"/>
      </w:pPr>
      <w:r w:rsidRPr="00F3728C">
        <w:t>This unit applies to people working in the maritime indus</w:t>
      </w:r>
      <w:r w:rsidRPr="00F3728C">
        <w:t>try as a domestic commercial vessel marine surveyor and may form part of accreditation requirements for surveyors under Australian legislation.</w:t>
      </w:r>
    </w:p>
    <w:p w:rsidR="00000000" w:rsidRPr="00F3728C" w:rsidP="00303F32">
      <w:pPr>
        <w:pStyle w:val="BodyText"/>
      </w:pPr>
      <w:r w:rsidRPr="00F3728C">
        <w:t>No licensing, legislative or certification requirements apply to this unit at the time of publication.</w:t>
      </w:r>
    </w:p>
    <w:p w:rsidR="00000000" w:rsidRPr="00F3728C" w:rsidP="00F3728C">
      <w:pPr>
        <w:pStyle w:val="Heading1"/>
      </w:pPr>
      <w:bookmarkStart w:id="3" w:name="O_662249"/>
      <w:bookmarkEnd w:id="3"/>
      <w:r w:rsidRPr="00F3728C">
        <w:t>Pre-requisite Unit</w:t>
      </w:r>
    </w:p>
    <w:p w:rsidR="00000000" w:rsidRPr="00F3728C" w:rsidP="00303F32">
      <w:pPr>
        <w:pStyle w:val="BodyText"/>
      </w:pPr>
      <w:r w:rsidRPr="00F3728C">
        <w:t>Not applicable.</w:t>
      </w:r>
    </w:p>
    <w:p w:rsidR="00000000" w:rsidRPr="00F3728C" w:rsidP="00F3728C">
      <w:pPr>
        <w:pStyle w:val="Heading1"/>
      </w:pPr>
      <w:bookmarkStart w:id="4" w:name="O_662250"/>
      <w:bookmarkEnd w:id="4"/>
      <w:r w:rsidRPr="00F3728C">
        <w:t>Competency Field</w:t>
      </w:r>
    </w:p>
    <w:p w:rsidR="00000000" w:rsidRPr="00F3728C" w:rsidP="00303F32">
      <w:pPr>
        <w:pStyle w:val="BodyText"/>
      </w:pPr>
      <w:r w:rsidRPr="00F3728C">
        <w:t>M – Marine Surveying</w:t>
      </w:r>
    </w:p>
    <w:p w:rsidR="00000000" w:rsidRPr="00F3728C" w:rsidP="00F3728C">
      <w:pPr>
        <w:pStyle w:val="Heading1"/>
      </w:pPr>
      <w:bookmarkStart w:id="5" w:name="O_662251"/>
      <w:bookmarkEnd w:id="5"/>
      <w:r w:rsidRPr="00F3728C">
        <w:t>Unit Sector</w:t>
      </w:r>
    </w:p>
    <w:p w:rsidR="00000000" w:rsidRPr="00F3728C" w:rsidP="00303F32">
      <w:pPr>
        <w:pStyle w:val="BodyText"/>
      </w:pPr>
      <w:r w:rsidRPr="00F3728C">
        <w:t>Not applicable.</w:t>
      </w:r>
    </w:p>
    <w:p w:rsidR="00000000" w:rsidRPr="00F3728C" w:rsidP="00F3728C">
      <w:pPr>
        <w:pStyle w:val="Heading1"/>
      </w:pPr>
      <w:bookmarkStart w:id="6" w:name="O_662252"/>
      <w:bookmarkEnd w:id="6"/>
      <w:r w:rsidRPr="00F3728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Performance criter</w:t>
            </w:r>
            <w:r w:rsidRPr="00F3728C">
              <w:t>ia describe the performance needed to demonstrate achievement of the element.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Identify survey scope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Vessel survey regime is identified and relevant regulatory requirements, organisational requirements and procedures for survey scope are accessed </w:t>
            </w:r>
            <w:r w:rsidRPr="00F3728C">
              <w:t>and reviewed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Vessel survey regime is confirmed against relevant regulatory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scope and depth is confirmed against relevant regulatory and organisational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purpose objectives and</w:t>
            </w:r>
            <w:r w:rsidRPr="00F3728C">
              <w:t xml:space="preserve"> variations are clarified with relevant personnel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Relevant regulatory and organisational requirements are reflected in survey plan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Plan and prepare for survey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Clients/representatives are informed of survey schedule according to relevant regu</w:t>
            </w:r>
            <w:r w:rsidRPr="00F3728C">
              <w:t>latory and organisational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time is estimated and location confirmed with relevant personnel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Vessel history and supporting documents are located and reviewed in preparation for survey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Operational limits, certificate of operations and previous certificates of survey are reviewed for special conditions or equivalent solutions and included in survey plan where required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Relevant standards for vessel equi</w:t>
            </w:r>
            <w:r w:rsidRPr="00F3728C">
              <w:t>pment are identified, accessed and included in survey plan as required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tools and equipment requirements for survey and range of variations are accurately identified, selected and tested for serviceability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Likelihood of confrontation or</w:t>
            </w:r>
            <w:r w:rsidRPr="00F3728C">
              <w:t xml:space="preserve"> risks to self are identified and managed according to organisational procedures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Risks related to scope of survey are identified and managed according to organisational procedures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Conduct survey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Legal requirements for conducting periodic surveys are reviewed and applied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Purpose and scope of survey is confirmed with clients/representatives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Continued existence, quantity and/or type of components, systems or equipment on board vessel is</w:t>
            </w:r>
            <w:r w:rsidRPr="00F3728C">
              <w:t xml:space="preserve"> verified, examined and/or tested according to survey schedule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Degradation or loss of functionality in components, systems or equipment is noted for repair, deficiency or renewal in </w:t>
            </w:r>
            <w:r w:rsidRPr="00F3728C">
              <w:t>survey report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Vessel construction, machinery or equipment not under survey but noted as unsafe are reported according to relevant regulatory, legislative and organisational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findings are documented in vessel history log in a systematic order an</w:t>
            </w:r>
            <w:r w:rsidRPr="00F3728C">
              <w:t>d according to survey schedule and organisational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results are confirmed with clients/representatives, and improvements and actions required to issue certificate of survey for vessel are noted and issued to clients/representatives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rPr>
                <w:rStyle w:val="SpecialBold"/>
              </w:rPr>
              <w:t>Finalise survey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Survey outcomes are logged or reported to relevant personnel according to organisational requirements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Improvement actions required are reviewed for compliance before certificate of survey is issued</w:t>
            </w:r>
          </w:p>
        </w:tc>
      </w:tr>
      <w:tr w:rsidTr="00303F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t>Results of final compliance requirements are forwarded to relevant personnel for certification</w:t>
            </w:r>
          </w:p>
        </w:tc>
      </w:tr>
    </w:tbl>
    <w:p w:rsidR="00000000" w:rsidRPr="00F3728C" w:rsidP="00F3728C">
      <w:pPr>
        <w:pStyle w:val="BodyText"/>
      </w:pPr>
    </w:p>
    <w:p w:rsidR="00000000" w:rsidRPr="00F3728C" w:rsidP="00F3728C">
      <w:pPr>
        <w:pStyle w:val="AllowPageBreak"/>
      </w:pPr>
    </w:p>
    <w:p w:rsidR="00000000" w:rsidRPr="00F3728C" w:rsidP="00F3728C">
      <w:pPr>
        <w:pStyle w:val="Heading1"/>
      </w:pPr>
      <w:bookmarkStart w:id="7" w:name="O_662253"/>
      <w:bookmarkEnd w:id="7"/>
      <w:r w:rsidRPr="00F3728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t>Foundation skills essential to performance are explicit in the performance criteria of this unit of competency.</w:t>
            </w:r>
          </w:p>
        </w:tc>
      </w:tr>
    </w:tbl>
    <w:p w:rsidR="00000000" w:rsidRPr="00F3728C" w:rsidP="00F3728C">
      <w:pPr>
        <w:pStyle w:val="BodyText"/>
      </w:pPr>
    </w:p>
    <w:p w:rsidR="00000000" w:rsidRPr="00F3728C" w:rsidP="00F3728C">
      <w:pPr>
        <w:pStyle w:val="AllowPageBreak"/>
      </w:pPr>
    </w:p>
    <w:p w:rsidR="00000000" w:rsidRPr="00F3728C" w:rsidP="00F3728C">
      <w:pPr>
        <w:pStyle w:val="Heading1"/>
      </w:pPr>
      <w:bookmarkStart w:id="8" w:name="O_662254"/>
      <w:bookmarkEnd w:id="8"/>
      <w:r w:rsidRPr="00F3728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>Range is restricted to essential operating conditions and any other variables essential to the work environment.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Survey regime includes one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 xml:space="preserve">class of vessel 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survey level of vessel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 xml:space="preserve">Relevant regulatory requirements include one or more of the following: 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 xml:space="preserve">Australian/New Zealand Standards (AS/NZS), in particular: </w:t>
            </w:r>
          </w:p>
          <w:p w:rsidR="00000000" w:rsidRPr="00F3728C" w:rsidP="00F3728C">
            <w:pPr>
              <w:pStyle w:val="ListBullet2"/>
            </w:pPr>
            <w:r w:rsidRPr="00F3728C">
              <w:t xml:space="preserve">AS/NZS 3000: 2007 Electrical installations </w:t>
            </w:r>
          </w:p>
          <w:p w:rsidR="00000000" w:rsidRPr="00F3728C" w:rsidP="00F3728C">
            <w:pPr>
              <w:pStyle w:val="ListBullet2"/>
            </w:pPr>
            <w:r w:rsidRPr="00F3728C">
              <w:t xml:space="preserve">AS/NZS 3017: 2007 Electrical installations – verification guidelines </w:t>
            </w:r>
          </w:p>
          <w:p w:rsidR="00000000" w:rsidRPr="00F3728C" w:rsidP="00F3728C">
            <w:pPr>
              <w:pStyle w:val="ListBullet2"/>
            </w:pPr>
            <w:r w:rsidRPr="00F3728C">
              <w:t>AS/N</w:t>
            </w:r>
            <w:r w:rsidRPr="00F3728C">
              <w:t>ZS ISO 9001: 2008 Quality Management Systems – requirements</w:t>
            </w:r>
          </w:p>
          <w:p w:rsidR="00000000" w:rsidRPr="00F3728C" w:rsidP="00F3728C">
            <w:pPr>
              <w:pStyle w:val="ListBullet"/>
            </w:pPr>
            <w:r w:rsidRPr="00F3728C">
              <w:t>National Standard for the Administration of Marine Safety (NSAMS) Section 4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NSCV: </w:t>
            </w:r>
          </w:p>
          <w:p w:rsidR="00000000" w:rsidRPr="00F3728C" w:rsidP="00F3728C">
            <w:pPr>
              <w:pStyle w:val="ListBullet2"/>
            </w:pPr>
            <w:r w:rsidRPr="00F3728C">
              <w:t xml:space="preserve">Part B – General Requirements </w:t>
            </w:r>
          </w:p>
          <w:p w:rsidR="00000000" w:rsidP="00F3728C">
            <w:pPr>
              <w:pStyle w:val="ListBullet2"/>
              <w:rPr>
                <w:lang w:val="en-NZ"/>
              </w:rPr>
            </w:pPr>
            <w:r w:rsidRPr="00F3728C">
              <w:t xml:space="preserve">Part E – Operational Practices 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t>Variations include one or more of the following</w:t>
            </w:r>
            <w:r w:rsidRPr="00F3728C">
              <w:t xml:space="preserve">: </w:t>
            </w:r>
          </w:p>
          <w:p w:rsidR="00000000" w:rsidRPr="00F3728C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 xml:space="preserve">combined Uniform Shipping Laws (USL) Code and NSCV 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equivalent solutions </w:t>
            </w:r>
          </w:p>
          <w:p w:rsidR="00000000" w:rsidRPr="00F3728C" w:rsidP="00F3728C">
            <w:pPr>
              <w:pStyle w:val="ListBullet"/>
            </w:pPr>
            <w:r w:rsidRPr="00F3728C">
              <w:t>NSCV</w:t>
            </w:r>
          </w:p>
          <w:p w:rsidR="00000000" w:rsidRPr="00F3728C" w:rsidP="00F3728C">
            <w:pPr>
              <w:pStyle w:val="ListBullet"/>
            </w:pPr>
            <w:r w:rsidRPr="00F3728C">
              <w:t>pre USL Code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USL Code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t>Relevant personnel include one or more of the following:</w:t>
            </w:r>
          </w:p>
          <w:p w:rsidR="00000000" w:rsidRPr="00F3728C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classification societies</w:t>
            </w:r>
          </w:p>
          <w:p w:rsidR="00000000" w:rsidRPr="00F3728C" w:rsidP="00F3728C">
            <w:pPr>
              <w:pStyle w:val="ListBullet"/>
            </w:pPr>
            <w:r w:rsidRPr="00F3728C">
              <w:t>colleagues</w:t>
            </w:r>
          </w:p>
          <w:p w:rsidR="00000000" w:rsidRPr="00F3728C" w:rsidP="00F3728C">
            <w:pPr>
              <w:pStyle w:val="ListBullet"/>
            </w:pPr>
            <w:r w:rsidRPr="00F3728C">
              <w:t>government bodies</w:t>
            </w:r>
          </w:p>
          <w:p w:rsidR="00000000" w:rsidRPr="00F3728C" w:rsidP="00F3728C">
            <w:pPr>
              <w:pStyle w:val="ListBullet"/>
            </w:pPr>
            <w:r w:rsidRPr="00F3728C">
              <w:t>owners or owner r</w:t>
            </w:r>
            <w:r w:rsidRPr="00F3728C">
              <w:t>epresentatives of vessels and/or charters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port authorities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 xml:space="preserve">Clients/representatives include one or more of the following: 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classification societies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environmental agencies/authorities </w:t>
            </w:r>
          </w:p>
          <w:p w:rsidR="00000000" w:rsidRPr="00F3728C" w:rsidP="00F3728C">
            <w:pPr>
              <w:pStyle w:val="ListBullet"/>
            </w:pPr>
            <w:r w:rsidRPr="00F3728C">
              <w:t>government bodies</w:t>
            </w:r>
          </w:p>
          <w:p w:rsidR="00000000" w:rsidRPr="00F3728C" w:rsidP="00F3728C">
            <w:pPr>
              <w:pStyle w:val="ListBullet"/>
            </w:pPr>
            <w:r w:rsidRPr="00F3728C">
              <w:t>lawyers</w:t>
            </w:r>
          </w:p>
          <w:p w:rsidR="00000000" w:rsidRPr="00F3728C" w:rsidP="00F3728C">
            <w:pPr>
              <w:pStyle w:val="ListBullet"/>
            </w:pPr>
            <w:r w:rsidRPr="00F3728C">
              <w:t>owners of vessels and/or charterers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port authorities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 xml:space="preserve">Survey schedule includes one or more of the following: 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twelve months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twenty-four months </w:t>
            </w:r>
          </w:p>
          <w:p w:rsidR="00000000" w:rsidRPr="00F3728C" w:rsidP="00F3728C">
            <w:pPr>
              <w:pStyle w:val="ListBullet"/>
            </w:pPr>
            <w:r w:rsidRPr="00F3728C">
              <w:t>thirty-months</w:t>
            </w:r>
          </w:p>
          <w:p w:rsidR="00000000" w:rsidRPr="00F3728C" w:rsidP="00F3728C">
            <w:pPr>
              <w:pStyle w:val="ListBullet"/>
            </w:pPr>
            <w:r w:rsidRPr="00F3728C">
              <w:t>five year cycle with NSAMS:</w:t>
            </w:r>
          </w:p>
          <w:p w:rsidR="00000000" w:rsidRPr="00F3728C" w:rsidP="00F3728C">
            <w:pPr>
              <w:pStyle w:val="ListBullet2"/>
            </w:pPr>
            <w:r w:rsidRPr="00F3728C">
              <w:t>periodic survey (either annual or bi-annual)</w:t>
            </w:r>
          </w:p>
          <w:p w:rsidR="00000000" w:rsidRPr="00F3728C" w:rsidP="00F3728C">
            <w:pPr>
              <w:pStyle w:val="ListBullet2"/>
            </w:pPr>
            <w:r w:rsidRPr="00F3728C">
              <w:t>change of class survey</w:t>
            </w:r>
          </w:p>
          <w:p w:rsidR="00000000" w:rsidRPr="00F3728C" w:rsidP="00F3728C">
            <w:pPr>
              <w:pStyle w:val="ListBullet2"/>
            </w:pPr>
            <w:r w:rsidRPr="00F3728C">
              <w:t>safety equipment only survey</w:t>
            </w:r>
          </w:p>
          <w:p w:rsidR="00000000" w:rsidRPr="00F3728C" w:rsidP="00F3728C">
            <w:pPr>
              <w:pStyle w:val="ListBullet2"/>
            </w:pPr>
            <w:r w:rsidRPr="00F3728C">
              <w:t>damage/repair or condition surveys</w:t>
            </w:r>
          </w:p>
          <w:p w:rsidR="00000000" w:rsidRPr="00F3728C" w:rsidP="00F3728C">
            <w:pPr>
              <w:pStyle w:val="ListBullet2"/>
            </w:pPr>
            <w:r w:rsidRPr="00F3728C">
              <w:t>equivalent solution or deemed-to-satisfy surveys</w:t>
            </w:r>
          </w:p>
          <w:p w:rsidR="00000000" w:rsidRPr="00F3728C" w:rsidP="00F3728C">
            <w:pPr>
              <w:pStyle w:val="ListBullet2"/>
            </w:pPr>
            <w:r w:rsidRPr="00F3728C">
              <w:t>safety management system (SMS) components</w:t>
            </w:r>
          </w:p>
          <w:p w:rsidR="00000000" w:rsidRPr="00F3728C" w:rsidP="00F3728C">
            <w:pPr>
              <w:pStyle w:val="ListBullet2"/>
            </w:pPr>
            <w:r w:rsidRPr="00F3728C">
              <w:t>in water</w:t>
            </w:r>
          </w:p>
          <w:p w:rsidR="00000000" w:rsidP="00F3728C">
            <w:pPr>
              <w:pStyle w:val="ListBullet2"/>
              <w:rPr>
                <w:lang w:val="en-NZ"/>
              </w:rPr>
            </w:pPr>
            <w:r w:rsidRPr="00F3728C">
              <w:t>out of water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 xml:space="preserve">Vessel history and supporting documents include one or more of the following: 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case files/incident reports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commercial documentation 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current survey practice, both formal and informal </w:t>
            </w:r>
          </w:p>
          <w:p w:rsidR="00000000" w:rsidRPr="00F3728C" w:rsidP="00F3728C">
            <w:pPr>
              <w:pStyle w:val="ListBullet"/>
            </w:pPr>
            <w:r w:rsidRPr="00F3728C">
              <w:t>current vessel designs, practices and materials</w:t>
            </w:r>
          </w:p>
          <w:p w:rsidR="00000000" w:rsidRPr="00F3728C" w:rsidP="00F3728C">
            <w:pPr>
              <w:pStyle w:val="ListBullet"/>
            </w:pPr>
            <w:r w:rsidRPr="00F3728C">
              <w:t>deck and engine logs</w:t>
            </w:r>
          </w:p>
          <w:p w:rsidR="00000000" w:rsidRPr="00F3728C" w:rsidP="00F3728C">
            <w:pPr>
              <w:pStyle w:val="ListBullet"/>
            </w:pPr>
            <w:r w:rsidRPr="00F3728C">
              <w:t>forms (such as application forms, notification forms)</w:t>
            </w:r>
          </w:p>
          <w:p w:rsidR="00000000" w:rsidRPr="00F3728C" w:rsidP="00F3728C">
            <w:pPr>
              <w:pStyle w:val="ListBullet"/>
            </w:pPr>
            <w:r w:rsidRPr="00F3728C">
              <w:t>insurance certificates</w:t>
            </w:r>
          </w:p>
          <w:p w:rsidR="00000000" w:rsidRPr="00F3728C" w:rsidP="00F3728C">
            <w:pPr>
              <w:pStyle w:val="ListBullet"/>
            </w:pPr>
            <w:r w:rsidRPr="00F3728C">
              <w:t>notices (such as seizure notice, infringement notice)</w:t>
            </w:r>
          </w:p>
          <w:p w:rsidR="00000000" w:rsidRPr="00F3728C" w:rsidP="00F3728C">
            <w:pPr>
              <w:pStyle w:val="ListBullet"/>
            </w:pPr>
            <w:r w:rsidRPr="00F3728C">
              <w:t>previous surveys and certificates of survey</w:t>
            </w:r>
          </w:p>
          <w:p w:rsidR="00000000" w:rsidRPr="00F3728C" w:rsidP="00F3728C">
            <w:pPr>
              <w:pStyle w:val="ListBullet"/>
            </w:pPr>
            <w:r w:rsidRPr="00F3728C">
              <w:t>relevant national and international standards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ship log books and other recordkeeping instruments 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vessel Stability Book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BodyText"/>
            </w:pPr>
            <w:r w:rsidRPr="00F3728C">
              <w:t>Operational limits include one or mor</w:t>
            </w:r>
            <w:r w:rsidRPr="00F3728C">
              <w:t>e of the following:</w:t>
            </w:r>
          </w:p>
          <w:p w:rsidR="00000000" w:rsidRPr="00F3728C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certificate of operations</w:t>
            </w:r>
          </w:p>
          <w:p w:rsidR="00000000" w:rsidRPr="00F3728C" w:rsidP="00F3728C">
            <w:pPr>
              <w:pStyle w:val="ListBullet"/>
            </w:pPr>
            <w:r w:rsidRPr="00F3728C">
              <w:t>certificate of survey</w:t>
            </w:r>
          </w:p>
          <w:p w:rsidR="00000000" w:rsidRPr="00F3728C" w:rsidP="00F3728C">
            <w:pPr>
              <w:pStyle w:val="ListBullet"/>
            </w:pPr>
            <w:r w:rsidRPr="00F3728C">
              <w:t>restrictions and endorsements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SMS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>Survey tools and equipment include one or more of the following: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communication equipment</w:t>
            </w:r>
          </w:p>
          <w:p w:rsidR="00000000" w:rsidRPr="00F3728C" w:rsidP="00F3728C">
            <w:pPr>
              <w:pStyle w:val="ListBullet"/>
            </w:pPr>
            <w:r w:rsidRPr="00F3728C">
              <w:t>draft survey hydrometer</w:t>
            </w:r>
          </w:p>
          <w:p w:rsidR="00000000" w:rsidRPr="00F3728C" w:rsidP="00F3728C">
            <w:pPr>
              <w:pStyle w:val="ListBullet"/>
            </w:pPr>
            <w:r w:rsidRPr="00F3728C">
              <w:t>drill</w:t>
            </w:r>
          </w:p>
          <w:p w:rsidR="00000000" w:rsidRPr="00F3728C" w:rsidP="00F3728C">
            <w:pPr>
              <w:pStyle w:val="ListBullet"/>
            </w:pPr>
            <w:r w:rsidRPr="00F3728C">
              <w:t>entry authority</w:t>
            </w:r>
          </w:p>
          <w:p w:rsidR="00000000" w:rsidRPr="00F3728C" w:rsidP="00F3728C">
            <w:pPr>
              <w:pStyle w:val="ListBullet"/>
            </w:pPr>
            <w:r w:rsidRPr="00F3728C">
              <w:t>hammer/welder’s hammer</w:t>
            </w:r>
          </w:p>
          <w:p w:rsidR="00000000" w:rsidRPr="00F3728C" w:rsidP="00F3728C">
            <w:pPr>
              <w:pStyle w:val="ListBullet"/>
            </w:pPr>
            <w:r w:rsidRPr="00F3728C">
              <w:t>mallet</w:t>
            </w:r>
          </w:p>
          <w:p w:rsidR="00000000" w:rsidRPr="00F3728C" w:rsidP="00F3728C">
            <w:pPr>
              <w:pStyle w:val="ListBullet"/>
            </w:pPr>
            <w:r w:rsidRPr="00F3728C">
              <w:t>mirror</w:t>
            </w:r>
          </w:p>
          <w:p w:rsidR="00000000" w:rsidRPr="00F3728C" w:rsidP="00F3728C">
            <w:pPr>
              <w:pStyle w:val="ListBullet"/>
            </w:pPr>
            <w:r w:rsidRPr="00F3728C">
              <w:t>personal protective equipment such as respirators, gloves, overalls, boots, hearing protection, goggles, masks</w:t>
            </w:r>
          </w:p>
          <w:p w:rsidR="00000000" w:rsidRPr="00F3728C" w:rsidP="00F3728C">
            <w:pPr>
              <w:pStyle w:val="ListBullet"/>
            </w:pPr>
            <w:r w:rsidRPr="00F3728C">
              <w:t>photographs</w:t>
            </w:r>
          </w:p>
          <w:p w:rsidR="00000000" w:rsidRPr="00F3728C" w:rsidP="00F3728C">
            <w:pPr>
              <w:pStyle w:val="ListBullet"/>
            </w:pPr>
            <w:r w:rsidRPr="00F3728C">
              <w:t>plastic sampling bags</w:t>
            </w:r>
          </w:p>
          <w:p w:rsidR="00000000" w:rsidRPr="00F3728C" w:rsidP="00F3728C">
            <w:pPr>
              <w:pStyle w:val="ListBullet"/>
            </w:pPr>
            <w:r w:rsidRPr="00F3728C">
              <w:t>pocket calculator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recording equipment: </w:t>
            </w:r>
          </w:p>
          <w:p w:rsidR="00000000" w:rsidRPr="00F3728C" w:rsidP="00F3728C">
            <w:pPr>
              <w:pStyle w:val="ListBullet2"/>
            </w:pPr>
            <w:r w:rsidRPr="00F3728C">
              <w:t>camera</w:t>
            </w:r>
          </w:p>
          <w:p w:rsidR="00000000" w:rsidRPr="00F3728C" w:rsidP="00F3728C">
            <w:pPr>
              <w:pStyle w:val="ListBullet2"/>
            </w:pPr>
            <w:r w:rsidRPr="00F3728C">
              <w:t>dictaphone</w:t>
            </w:r>
          </w:p>
          <w:p w:rsidR="00000000" w:rsidRPr="00F3728C" w:rsidP="00F3728C">
            <w:pPr>
              <w:pStyle w:val="ListBullet2"/>
            </w:pPr>
            <w:r w:rsidRPr="00F3728C">
              <w:t>laptop computer</w:t>
            </w:r>
          </w:p>
          <w:p w:rsidR="00000000" w:rsidRPr="00F3728C" w:rsidP="00F3728C">
            <w:pPr>
              <w:pStyle w:val="ListBullet2"/>
            </w:pPr>
            <w:r w:rsidRPr="00F3728C">
              <w:t>notebook</w:t>
            </w:r>
          </w:p>
          <w:p w:rsidR="00000000" w:rsidRPr="00F3728C" w:rsidP="00F3728C">
            <w:pPr>
              <w:pStyle w:val="ListBullet"/>
            </w:pPr>
            <w:r w:rsidRPr="00F3728C">
              <w:t>sampling equipment:</w:t>
            </w:r>
          </w:p>
          <w:p w:rsidR="00000000" w:rsidRPr="00F3728C" w:rsidP="00F3728C">
            <w:pPr>
              <w:pStyle w:val="ListBullet2"/>
            </w:pPr>
            <w:r w:rsidRPr="00F3728C">
              <w:t>silver nitrate test kit for chlorides</w:t>
            </w:r>
          </w:p>
          <w:p w:rsidR="00000000" w:rsidRPr="00F3728C" w:rsidP="00F3728C">
            <w:pPr>
              <w:pStyle w:val="ListBullet2"/>
            </w:pPr>
            <w:r w:rsidRPr="00F3728C">
              <w:t xml:space="preserve">test kit equipment </w:t>
            </w:r>
          </w:p>
          <w:p w:rsidR="00000000" w:rsidRPr="00F3728C" w:rsidP="00F3728C">
            <w:pPr>
              <w:pStyle w:val="ListBullet2"/>
            </w:pPr>
            <w:r w:rsidRPr="00F3728C">
              <w:t xml:space="preserve">thermometers </w:t>
            </w:r>
          </w:p>
          <w:p w:rsidR="00000000" w:rsidRPr="00F3728C" w:rsidP="00F3728C">
            <w:pPr>
              <w:pStyle w:val="ListBullet2"/>
            </w:pPr>
            <w:r w:rsidRPr="00F3728C">
              <w:t>water-detecting paste</w:t>
            </w:r>
          </w:p>
          <w:p w:rsidR="00000000" w:rsidRPr="00F3728C" w:rsidP="00F3728C">
            <w:pPr>
              <w:pStyle w:val="ListBullet"/>
            </w:pPr>
            <w:r w:rsidRPr="00F3728C">
              <w:t>satellite imagery</w:t>
            </w:r>
          </w:p>
          <w:p w:rsidR="00000000" w:rsidRPr="00F3728C" w:rsidP="00F3728C">
            <w:pPr>
              <w:pStyle w:val="ListBullet"/>
            </w:pPr>
            <w:r w:rsidRPr="00F3728C">
              <w:t>scraper</w:t>
            </w:r>
          </w:p>
          <w:p w:rsidR="00000000" w:rsidRPr="00F3728C" w:rsidP="00F3728C">
            <w:pPr>
              <w:pStyle w:val="ListBullet"/>
            </w:pPr>
            <w:r w:rsidRPr="00F3728C">
              <w:t>screwdriver</w:t>
            </w:r>
          </w:p>
          <w:p w:rsidR="00000000" w:rsidRPr="00F3728C" w:rsidP="00F3728C">
            <w:pPr>
              <w:pStyle w:val="ListBullet"/>
            </w:pPr>
            <w:r w:rsidRPr="00F3728C">
              <w:t>sounding tapes</w:t>
            </w:r>
          </w:p>
          <w:p w:rsidR="00000000" w:rsidRPr="00F3728C" w:rsidP="00F3728C">
            <w:pPr>
              <w:pStyle w:val="ListBullet"/>
            </w:pPr>
            <w:r w:rsidRPr="00F3728C">
              <w:t>storage equipment/facilities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tape measure/measuring wheel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3F32" w:rsidP="00F3728C">
            <w:pPr>
              <w:pStyle w:val="BodyText"/>
            </w:pPr>
            <w:r w:rsidRPr="00F3728C">
              <w:t xml:space="preserve">Risks include one or more of the following: </w:t>
            </w:r>
          </w:p>
          <w:p w:rsidR="00303F32" w:rsidP="00F3728C">
            <w:pPr>
              <w:pStyle w:val="BodyText"/>
            </w:pPr>
          </w:p>
          <w:p w:rsidR="00000000" w:rsidP="00F3728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age of vessel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area of operation, nature of operation 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incident history of particular class of vessels </w:t>
            </w:r>
          </w:p>
          <w:p w:rsidR="00000000" w:rsidRPr="00F3728C" w:rsidP="00F3728C">
            <w:pPr>
              <w:pStyle w:val="ListBullet"/>
            </w:pPr>
            <w:r w:rsidRPr="00F3728C">
              <w:t>operational and maintenance performance of operator</w:t>
            </w:r>
          </w:p>
          <w:p w:rsidR="00000000" w:rsidRPr="00F3728C" w:rsidP="00F3728C">
            <w:pPr>
              <w:pStyle w:val="ListBullet"/>
            </w:pPr>
            <w:r w:rsidRPr="00F3728C">
              <w:t>personal attributes of operator/client</w:t>
            </w:r>
          </w:p>
          <w:p w:rsidR="00000000" w:rsidP="00F3728C">
            <w:pPr>
              <w:pStyle w:val="ListBullet"/>
              <w:rPr>
                <w:lang w:val="en-NZ"/>
              </w:rPr>
            </w:pPr>
            <w:r w:rsidRPr="00F3728C">
              <w:t>physical attr</w:t>
            </w:r>
            <w:r w:rsidRPr="00F3728C">
              <w:t>ibutes of vessel</w:t>
            </w:r>
          </w:p>
        </w:tc>
      </w:tr>
      <w:tr w:rsidTr="00F372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8C">
            <w:pPr>
              <w:pStyle w:val="BodyText"/>
              <w:rPr>
                <w:lang w:val="en-NZ"/>
              </w:rPr>
            </w:pPr>
            <w:r w:rsidRPr="00F3728C">
              <w:t xml:space="preserve">Legal requirements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8C" w:rsidP="00F3728C">
            <w:pPr>
              <w:pStyle w:val="ListBullet"/>
            </w:pPr>
            <w:r w:rsidRPr="00F3728C">
              <w:t>common law</w:t>
            </w:r>
          </w:p>
          <w:p w:rsidR="00000000" w:rsidRPr="00F3728C" w:rsidP="00F3728C">
            <w:pPr>
              <w:pStyle w:val="ListBullet"/>
            </w:pPr>
            <w:r w:rsidRPr="00F3728C">
              <w:t>conflict of interest</w:t>
            </w:r>
          </w:p>
          <w:p w:rsidR="00000000" w:rsidRPr="00F3728C" w:rsidP="00F3728C">
            <w:pPr>
              <w:pStyle w:val="ListBullet"/>
            </w:pPr>
            <w:r w:rsidRPr="00F3728C">
              <w:t>consequences and penalties for noncompliance</w:t>
            </w:r>
          </w:p>
          <w:p w:rsidR="00000000" w:rsidRPr="00F3728C" w:rsidP="00F3728C">
            <w:pPr>
              <w:pStyle w:val="ListBullet"/>
            </w:pPr>
            <w:r w:rsidRPr="00F3728C">
              <w:t>duty of care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ethical behaviour </w:t>
            </w:r>
          </w:p>
          <w:p w:rsidR="00000000" w:rsidRPr="00F3728C" w:rsidP="00F3728C">
            <w:pPr>
              <w:pStyle w:val="ListBullet"/>
            </w:pPr>
            <w:r w:rsidRPr="00F3728C">
              <w:t xml:space="preserve">requirements under Marine Safety (Domestic Commercial Vessel) National Law </w:t>
            </w:r>
          </w:p>
        </w:tc>
      </w:tr>
    </w:tbl>
    <w:p w:rsidR="00000000" w:rsidRPr="00F3728C" w:rsidP="00F3728C">
      <w:pPr>
        <w:pStyle w:val="BodyText"/>
      </w:pPr>
    </w:p>
    <w:p w:rsidR="00000000" w:rsidRPr="00F3728C" w:rsidP="00F3728C">
      <w:pPr>
        <w:pStyle w:val="AllowPageBreak"/>
      </w:pPr>
    </w:p>
    <w:p w:rsidR="00000000" w:rsidRPr="00F3728C" w:rsidP="00F3728C">
      <w:pPr>
        <w:pStyle w:val="Heading1"/>
      </w:pPr>
      <w:bookmarkStart w:id="9" w:name="O_662255"/>
      <w:bookmarkEnd w:id="9"/>
      <w:r w:rsidRPr="00F3728C">
        <w:t>Unit Mapping Information</w:t>
      </w:r>
    </w:p>
    <w:p w:rsidR="00000000" w:rsidRPr="00F3728C" w:rsidP="00303F32">
      <w:pPr>
        <w:pStyle w:val="BodyText"/>
      </w:pPr>
      <w:r w:rsidRPr="00F3728C">
        <w:t>This unit replaces and is equivalent to MARM5008A Undertake a periodic statutory survey.</w:t>
      </w:r>
    </w:p>
    <w:p w:rsidR="00000000" w:rsidRPr="00F3728C" w:rsidP="00F3728C">
      <w:pPr>
        <w:pStyle w:val="Heading1"/>
      </w:pPr>
      <w:bookmarkStart w:id="10" w:name="O_662262"/>
      <w:bookmarkEnd w:id="10"/>
      <w:r w:rsidRPr="00F3728C">
        <w:t>Links</w:t>
      </w:r>
    </w:p>
    <w:p w:rsidR="00000000" w:rsidRPr="00F3728C" w:rsidP="00303F32">
      <w:pPr>
        <w:pStyle w:val="BodyText"/>
      </w:pPr>
      <w:r w:rsidRPr="00F3728C">
        <w:t>Companion Volume impleme</w:t>
      </w:r>
      <w:r w:rsidRPr="00F3728C">
        <w:t xml:space="preserve">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66D0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3728C" w:rsidP="00F3728C"/>
    <w:sectPr w:rsidSect="00F37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8C" w:rsidRPr="00303F32" w:rsidP="00303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P="00F37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3F32" w:rsidP="00F37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3F32" w:rsidP="00F37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28C" w:rsidRPr="00303F32" w:rsidP="00303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RPr="002D2AF8" w:rsidP="00F37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MARM018 Undertake a periodic statutory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03F32" w:rsidP="00F37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64E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CB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43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28C"/>
  </w:style>
  <w:style w:type="character" w:customStyle="1" w:styleId="Heading1Char">
    <w:name w:val="Heading 1 Char"/>
    <w:basedOn w:val="DefaultParagraphFont"/>
    <w:link w:val="Heading1"/>
    <w:rsid w:val="00F37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28C"/>
    <w:rPr>
      <w:b/>
      <w:spacing w:val="0"/>
    </w:rPr>
  </w:style>
  <w:style w:type="paragraph" w:styleId="ListBullet2">
    <w:name w:val="List Bullet 2"/>
    <w:basedOn w:val="List2"/>
    <w:rsid w:val="00F372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28C"/>
    <w:rPr>
      <w:i/>
    </w:rPr>
  </w:style>
  <w:style w:type="paragraph" w:styleId="Caption">
    <w:name w:val="caption"/>
    <w:basedOn w:val="BodyText"/>
    <w:next w:val="Normal"/>
    <w:qFormat/>
    <w:rsid w:val="00F37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28C"/>
  </w:style>
  <w:style w:type="paragraph" w:styleId="TableofFigures">
    <w:name w:val="table of figures"/>
    <w:basedOn w:val="Normal"/>
    <w:next w:val="Normal"/>
    <w:semiHidden/>
    <w:rsid w:val="00F37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28C"/>
    <w:rPr>
      <w:rFonts w:ascii="Wingdings" w:hAnsi="Wingdings"/>
    </w:rPr>
  </w:style>
  <w:style w:type="paragraph" w:customStyle="1" w:styleId="TableHeading">
    <w:name w:val="Table Heading"/>
    <w:basedOn w:val="HeadingBase"/>
    <w:rsid w:val="00F37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28C"/>
    <w:rPr>
      <w:color w:val="0033CC"/>
      <w:u w:val="none"/>
    </w:rPr>
  </w:style>
  <w:style w:type="paragraph" w:customStyle="1" w:styleId="BodyTextRight">
    <w:name w:val="Body Text Right"/>
    <w:basedOn w:val="BodyText"/>
    <w:rsid w:val="00F37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28C"/>
    <w:rPr>
      <w:sz w:val="32"/>
    </w:rPr>
  </w:style>
  <w:style w:type="paragraph" w:customStyle="1" w:styleId="HeadingProcedure">
    <w:name w:val="Heading Procedure"/>
    <w:basedOn w:val="HeadingBase"/>
    <w:next w:val="Normal"/>
    <w:rsid w:val="00F37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28C"/>
    <w:pPr>
      <w:spacing w:before="60" w:after="60"/>
    </w:pPr>
  </w:style>
  <w:style w:type="paragraph" w:styleId="ListContinue">
    <w:name w:val="List Continue"/>
    <w:basedOn w:val="List"/>
    <w:rsid w:val="00F3728C"/>
    <w:pPr>
      <w:ind w:firstLine="0"/>
    </w:pPr>
  </w:style>
  <w:style w:type="paragraph" w:customStyle="1" w:styleId="ListNote">
    <w:name w:val="List Note"/>
    <w:basedOn w:val="List"/>
    <w:rsid w:val="00F37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28C"/>
    <w:rPr>
      <w:rFonts w:ascii="Courier New" w:hAnsi="Courier New"/>
    </w:rPr>
  </w:style>
  <w:style w:type="paragraph" w:customStyle="1" w:styleId="NoteBullet">
    <w:name w:val="Note Bullet"/>
    <w:basedOn w:val="Note"/>
    <w:rsid w:val="00F37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28C"/>
    <w:rPr>
      <w:b/>
      <w:smallCaps/>
    </w:rPr>
  </w:style>
  <w:style w:type="paragraph" w:customStyle="1" w:styleId="TableListNumber">
    <w:name w:val="Table List Number"/>
    <w:basedOn w:val="ListNumber"/>
    <w:rsid w:val="00F37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28C"/>
    <w:pPr>
      <w:numPr>
        <w:numId w:val="9"/>
      </w:numPr>
    </w:pPr>
  </w:style>
  <w:style w:type="paragraph" w:customStyle="1" w:styleId="ListAlpha2">
    <w:name w:val="List Alpha 2"/>
    <w:basedOn w:val="List2"/>
    <w:rsid w:val="00F3728C"/>
    <w:pPr>
      <w:numPr>
        <w:numId w:val="8"/>
      </w:numPr>
    </w:pPr>
  </w:style>
  <w:style w:type="paragraph" w:styleId="List2">
    <w:name w:val="List 2"/>
    <w:basedOn w:val="BodyText"/>
    <w:rsid w:val="00F37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28C"/>
    <w:pPr>
      <w:numPr>
        <w:numId w:val="4"/>
      </w:numPr>
    </w:pPr>
  </w:style>
  <w:style w:type="paragraph" w:styleId="ListContinue2">
    <w:name w:val="List Continue 2"/>
    <w:basedOn w:val="List2"/>
    <w:rsid w:val="00F3728C"/>
    <w:pPr>
      <w:ind w:firstLine="0"/>
    </w:pPr>
  </w:style>
  <w:style w:type="paragraph" w:styleId="ListContinue3">
    <w:name w:val="List Continue 3"/>
    <w:basedOn w:val="List3"/>
    <w:rsid w:val="00F3728C"/>
    <w:pPr>
      <w:ind w:left="1021" w:firstLine="0"/>
    </w:pPr>
  </w:style>
  <w:style w:type="paragraph" w:styleId="ListContinue4">
    <w:name w:val="List Continue 4"/>
    <w:basedOn w:val="List4"/>
    <w:rsid w:val="00F3728C"/>
    <w:pPr>
      <w:ind w:firstLine="0"/>
    </w:pPr>
  </w:style>
  <w:style w:type="paragraph" w:styleId="ListContinue5">
    <w:name w:val="List Continue 5"/>
    <w:basedOn w:val="List5"/>
    <w:rsid w:val="00F3728C"/>
    <w:pPr>
      <w:ind w:firstLine="0"/>
    </w:pPr>
  </w:style>
  <w:style w:type="paragraph" w:styleId="ListNumber3">
    <w:name w:val="List Number 3"/>
    <w:basedOn w:val="List3"/>
    <w:rsid w:val="00F3728C"/>
    <w:pPr>
      <w:numPr>
        <w:numId w:val="5"/>
      </w:numPr>
    </w:pPr>
  </w:style>
  <w:style w:type="paragraph" w:styleId="ListNumber4">
    <w:name w:val="List Number 4"/>
    <w:basedOn w:val="List4"/>
    <w:rsid w:val="00F3728C"/>
    <w:pPr>
      <w:numPr>
        <w:numId w:val="6"/>
      </w:numPr>
    </w:pPr>
  </w:style>
  <w:style w:type="paragraph" w:styleId="ListNumber5">
    <w:name w:val="List Number 5"/>
    <w:basedOn w:val="List5"/>
    <w:rsid w:val="00F3728C"/>
    <w:pPr>
      <w:numPr>
        <w:numId w:val="7"/>
      </w:numPr>
    </w:pPr>
  </w:style>
  <w:style w:type="paragraph" w:styleId="BlockText">
    <w:name w:val="Block Text"/>
    <w:basedOn w:val="Normal"/>
    <w:rsid w:val="00F37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28C"/>
    <w:rPr>
      <w:sz w:val="16"/>
      <w:vertAlign w:val="superscript"/>
    </w:rPr>
  </w:style>
  <w:style w:type="character" w:customStyle="1" w:styleId="Symbols">
    <w:name w:val="Symbols"/>
    <w:basedOn w:val="DefaultParagraphFont"/>
    <w:rsid w:val="00F3728C"/>
    <w:rPr>
      <w:rFonts w:ascii="Symbol" w:hAnsi="Symbol"/>
    </w:rPr>
  </w:style>
  <w:style w:type="character" w:customStyle="1" w:styleId="MenuOptions">
    <w:name w:val="Menu Options"/>
    <w:basedOn w:val="DefaultParagraphFont"/>
    <w:rsid w:val="00F37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28C"/>
    <w:rPr>
      <w:b/>
    </w:rPr>
  </w:style>
  <w:style w:type="character" w:customStyle="1" w:styleId="Underlined">
    <w:name w:val="Underlined"/>
    <w:basedOn w:val="DefaultParagraphFont"/>
    <w:rsid w:val="00F3728C"/>
    <w:rPr>
      <w:u w:val="single"/>
    </w:rPr>
  </w:style>
  <w:style w:type="paragraph" w:customStyle="1" w:styleId="TableBodyTextRight">
    <w:name w:val="Table Body Text Right"/>
    <w:basedOn w:val="TableBodyText"/>
    <w:rsid w:val="00F37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28C"/>
    <w:rPr>
      <w:sz w:val="18"/>
    </w:rPr>
  </w:style>
  <w:style w:type="paragraph" w:customStyle="1" w:styleId="BodySmallRight">
    <w:name w:val="Body Small Right"/>
    <w:basedOn w:val="BodyTextRight"/>
    <w:rsid w:val="00F3728C"/>
    <w:rPr>
      <w:sz w:val="18"/>
      <w:szCs w:val="18"/>
    </w:rPr>
  </w:style>
  <w:style w:type="paragraph" w:customStyle="1" w:styleId="MarginEdition">
    <w:name w:val="Margin Edition"/>
    <w:basedOn w:val="MarginNote"/>
    <w:rsid w:val="00F37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28C"/>
    <w:rPr>
      <w:sz w:val="2"/>
      <w:szCs w:val="2"/>
    </w:rPr>
  </w:style>
  <w:style w:type="character" w:customStyle="1" w:styleId="Small">
    <w:name w:val="Small"/>
    <w:basedOn w:val="DefaultParagraphFont"/>
    <w:rsid w:val="00F3728C"/>
    <w:rPr>
      <w:sz w:val="16"/>
    </w:rPr>
  </w:style>
  <w:style w:type="paragraph" w:customStyle="1" w:styleId="WideTable">
    <w:name w:val="Wide Table"/>
    <w:basedOn w:val="Normal"/>
    <w:rsid w:val="00F37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28C"/>
  </w:style>
  <w:style w:type="paragraph" w:styleId="Quote">
    <w:name w:val="Quote"/>
    <w:basedOn w:val="Heading1"/>
    <w:link w:val="QuoteChar"/>
    <w:qFormat/>
    <w:rsid w:val="00F37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28C"/>
    <w:pPr>
      <w:pageBreakBefore/>
    </w:pPr>
  </w:style>
  <w:style w:type="paragraph" w:customStyle="1" w:styleId="Border">
    <w:name w:val="Border"/>
    <w:basedOn w:val="Normal"/>
    <w:qFormat/>
    <w:rsid w:val="00F37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28C"/>
    <w:rPr>
      <w:u w:val="single"/>
    </w:rPr>
  </w:style>
  <w:style w:type="character" w:customStyle="1" w:styleId="BoldandItalics">
    <w:name w:val="Bold and Italics"/>
    <w:qFormat/>
    <w:rsid w:val="00F3728C"/>
    <w:rPr>
      <w:b/>
      <w:i/>
      <w:u w:val="none"/>
    </w:rPr>
  </w:style>
  <w:style w:type="paragraph" w:styleId="BalloonText">
    <w:name w:val="Balloon Text"/>
    <w:basedOn w:val="Normal"/>
    <w:link w:val="BalloonTextChar"/>
    <w:rsid w:val="00F37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28C"/>
    <w:pPr>
      <w:spacing w:before="0" w:after="0"/>
    </w:pPr>
  </w:style>
  <w:style w:type="paragraph" w:customStyle="1" w:styleId="BodyTextBold">
    <w:name w:val="Body Text Bold"/>
    <w:basedOn w:val="BodyText"/>
    <w:qFormat/>
    <w:rsid w:val="00F3728C"/>
    <w:rPr>
      <w:b/>
    </w:rPr>
  </w:style>
  <w:style w:type="character" w:styleId="Hyperlink">
    <w:name w:val="Hyperlink"/>
    <w:basedOn w:val="DefaultParagraphFont"/>
    <w:uiPriority w:val="99"/>
    <w:unhideWhenUsed/>
    <w:rsid w:val="00303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1024</Words>
  <Characters>6743</Characters>
  <Application>Microsoft Office Word</Application>
  <DocSecurity>0</DocSecurity>
  <Lines>354</Lines>
  <Paragraphs>215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MARM018 Undertake a periodic statutory survey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2020-10-27T00:54:00Z</dcterms:created>
  <dcterms:modified xsi:type="dcterms:W3CDTF">2020-10-27T00:54:00Z</dcterms:modified>
</cp:coreProperties>
</file>