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69B" w:rsidP="0045069B">
      <w:pPr>
        <w:pStyle w:val="Title"/>
      </w:pPr>
      <w:r>
        <w:fldChar w:fldCharType="begin"/>
      </w:r>
      <w:r>
        <w:instrText xml:space="preserve"> TITLE   \* MERGEFORMAT </w:instrText>
      </w:r>
      <w:r>
        <w:fldChar w:fldCharType="separate"/>
      </w:r>
      <w:r>
        <w:t>MARM018 Undertake a periodic statutory survey</w:t>
      </w:r>
      <w:r>
        <w:fldChar w:fldCharType="end"/>
      </w:r>
    </w:p>
    <w:p w:rsidR="0045069B" w:rsidP="0045069B">
      <w:pPr>
        <w:pStyle w:val="Version"/>
        <w:sectPr w:rsidSect="009F54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422" w:rsidP="009F5422">
      <w:pPr>
        <w:pStyle w:val="SuperHeading"/>
      </w:pPr>
      <w:r w:rsidRPr="009F5422">
        <w:t>MARM018 Undertake a periodic statutory survey</w:t>
      </w:r>
    </w:p>
    <w:p w:rsidR="00000000" w:rsidRPr="009F5422" w:rsidP="009F5422">
      <w:pPr>
        <w:pStyle w:val="Heading1"/>
      </w:pPr>
      <w:bookmarkStart w:id="1" w:name="O_662247"/>
      <w:bookmarkEnd w:id="1"/>
      <w:r w:rsidRPr="009F5422">
        <w:t>Modification History</w:t>
      </w:r>
    </w:p>
    <w:p w:rsidR="00000000" w:rsidRPr="009F5422" w:rsidP="0045069B">
      <w:pPr>
        <w:pStyle w:val="BodyText"/>
      </w:pPr>
      <w:r w:rsidRPr="009F5422">
        <w:t>Release 1. New unit of competency.</w:t>
      </w:r>
    </w:p>
    <w:p w:rsidR="00000000" w:rsidRPr="009F5422" w:rsidP="009F5422">
      <w:pPr>
        <w:pStyle w:val="Heading1"/>
      </w:pPr>
      <w:bookmarkStart w:id="2" w:name="O_662248"/>
      <w:bookmarkEnd w:id="2"/>
      <w:r w:rsidRPr="009F5422">
        <w:t>Application</w:t>
      </w:r>
    </w:p>
    <w:p w:rsidR="00000000" w:rsidRPr="009F5422" w:rsidP="0045069B">
      <w:pPr>
        <w:pStyle w:val="BodyText"/>
      </w:pPr>
      <w:r w:rsidRPr="009F5422">
        <w:t>This unit involves the skills and knowledge required to undertake statutory periodic surveys of vessels.</w:t>
      </w:r>
    </w:p>
    <w:p w:rsidR="00000000" w:rsidRPr="009F5422" w:rsidP="0045069B">
      <w:pPr>
        <w:pStyle w:val="BodyText"/>
      </w:pPr>
      <w:r w:rsidRPr="009F5422">
        <w:t>This unit applies to people working in the maritime indus</w:t>
      </w:r>
      <w:r w:rsidRPr="009F5422">
        <w:t>try as a domestic commercial vessel marine surveyor and may form part of accreditation requirements for surveyors under Australian legislation.</w:t>
      </w:r>
    </w:p>
    <w:p w:rsidR="00000000" w:rsidRPr="009F5422" w:rsidP="0045069B">
      <w:pPr>
        <w:pStyle w:val="BodyText"/>
      </w:pPr>
      <w:r w:rsidRPr="009F5422">
        <w:t>No licensing, legislative or certification requirements apply to this unit at the time of publication.</w:t>
      </w:r>
    </w:p>
    <w:p w:rsidR="00000000" w:rsidRPr="009F5422" w:rsidP="009F5422">
      <w:pPr>
        <w:pStyle w:val="Heading1"/>
      </w:pPr>
      <w:bookmarkStart w:id="3" w:name="O_662249"/>
      <w:bookmarkEnd w:id="3"/>
      <w:r w:rsidRPr="009F5422">
        <w:t>Pre-requisite Unit</w:t>
      </w:r>
    </w:p>
    <w:p w:rsidR="00000000" w:rsidRPr="009F5422" w:rsidP="0045069B">
      <w:pPr>
        <w:pStyle w:val="BodyText"/>
      </w:pPr>
      <w:r w:rsidRPr="009F5422">
        <w:t>Not applicable.</w:t>
      </w:r>
    </w:p>
    <w:p w:rsidR="00000000" w:rsidRPr="009F5422" w:rsidP="009F5422">
      <w:pPr>
        <w:pStyle w:val="Heading1"/>
      </w:pPr>
      <w:bookmarkStart w:id="4" w:name="O_662250"/>
      <w:bookmarkEnd w:id="4"/>
      <w:r w:rsidRPr="009F5422">
        <w:t>Competency Field</w:t>
      </w:r>
    </w:p>
    <w:p w:rsidR="00000000" w:rsidRPr="009F5422" w:rsidP="0045069B">
      <w:pPr>
        <w:pStyle w:val="BodyText"/>
      </w:pPr>
      <w:r w:rsidRPr="009F5422">
        <w:t>M – Marine Surveying</w:t>
      </w:r>
    </w:p>
    <w:p w:rsidR="00000000" w:rsidRPr="009F5422" w:rsidP="009F5422">
      <w:pPr>
        <w:pStyle w:val="Heading1"/>
      </w:pPr>
      <w:bookmarkStart w:id="5" w:name="O_662251"/>
      <w:bookmarkEnd w:id="5"/>
      <w:r w:rsidRPr="009F5422">
        <w:t>Unit Sector</w:t>
      </w:r>
    </w:p>
    <w:p w:rsidR="00000000" w:rsidRPr="009F5422" w:rsidP="0045069B">
      <w:pPr>
        <w:pStyle w:val="BodyText"/>
      </w:pPr>
      <w:r w:rsidRPr="009F5422">
        <w:t>Not applicable.</w:t>
      </w:r>
    </w:p>
    <w:p w:rsidR="00000000" w:rsidRPr="009F5422" w:rsidP="009F5422">
      <w:pPr>
        <w:pStyle w:val="Heading1"/>
      </w:pPr>
      <w:bookmarkStart w:id="6" w:name="O_662252"/>
      <w:bookmarkEnd w:id="6"/>
      <w:r w:rsidRPr="009F542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5069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Performance criter</w:t>
            </w:r>
            <w:r w:rsidRPr="009F5422">
              <w:t>ia describe the performance needed to demonstrate achievement of the element.</w:t>
            </w:r>
          </w:p>
        </w:tc>
      </w:tr>
      <w:tr w:rsidTr="004506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rPr>
                <w:rStyle w:val="SpecialBold"/>
              </w:rPr>
              <w:t>Identify survey scope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1.1</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Vessel survey regime is identified and relevant regulatory requirements, organisational requirements and procedures for survey scope are accessed and reviewed</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1.2</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Vessel survey regime is confirmed against relevant regulatory requirements</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1.3</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Survey scope and depth is confirmed against relevant regulatory and organisational requirements</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1.4</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Survey purpose objectives and variations are clarified with relevant personnel</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1.5</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Relevant regulatory and organisational requirements are reflected i</w:t>
            </w:r>
            <w:r w:rsidRPr="009F5422">
              <w:t>n survey plan</w:t>
            </w:r>
          </w:p>
        </w:tc>
      </w:tr>
      <w:tr w:rsidTr="004506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rPr>
                <w:rStyle w:val="SpecialBold"/>
              </w:rPr>
              <w:t>Plan and prepare for survey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2.1</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Clients/representatives are informed of survey schedule according to relevant regulatory and organisational requirements</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2.2</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Survey time is estimated and location confirmed with relevant personnel</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2.3</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Vessel history and supporting documents are located and reviewed in preparation for survey</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2.4</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Operational limits, certificate of operations and previous certificates of survey are reviewed for special conditions or equivalent solutions and included in</w:t>
            </w:r>
            <w:r w:rsidRPr="009F5422">
              <w:t xml:space="preserve"> survey plan where required</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2.5</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Relevant standards for vessel equipment are identified, accessed and included in survey plan as required</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2.6</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Survey tools and equipment requirements for survey and range of variations are accurately identified, selected and tested for serviceability</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2.7</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Likelihood of confrontation or risks to self are identified and managed according to organisational procedur</w:t>
            </w:r>
            <w:r w:rsidRPr="009F5422">
              <w:t>es</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2.8</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Risks related to scope of survey are identified and managed according to organisational procedures</w:t>
            </w:r>
          </w:p>
        </w:tc>
      </w:tr>
      <w:tr w:rsidTr="004506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rPr>
                <w:rStyle w:val="SpecialBold"/>
              </w:rPr>
              <w:t>Conduct survey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3.1</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Legal requirements for conducting periodic surveys are reviewed and applied</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3.2</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Purpose and scope of survey is confirmed with clients/representatives</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3.3</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Continued existence, quantity and/or type of components, systems or equipment on board vessel is verified, examined and/or tested according to survey schedule</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3.4</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 xml:space="preserve">Degradation or loss of functionality in components, systems or equipment is noted for repair, deficiency or renewal in </w:t>
            </w:r>
            <w:r w:rsidRPr="009F5422">
              <w:t>survey report</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3.5</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 xml:space="preserve">Vessel construction, machinery or equipment not under survey but noted as unsafe are reported according to relevant </w:t>
            </w:r>
            <w:r w:rsidRPr="009F5422">
              <w:t>regulatory, legislative and organisational requirements</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3.6</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Survey findings are documented in vessel history log in a systematic order and according to survey schedule and organisational requirements</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3.7</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Survey results are confirmed with clients/repr</w:t>
            </w:r>
            <w:r w:rsidRPr="009F5422">
              <w:t>esentatives, and improvements and actions required to issue certificate of survey for vessel are noted and issued to clients/representatives</w:t>
            </w:r>
          </w:p>
        </w:tc>
      </w:tr>
      <w:tr w:rsidTr="004506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rPr>
                <w:rStyle w:val="SpecialBold"/>
              </w:rPr>
              <w:t>Finalise survey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4.1</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Survey outcomes are logged or reported to relevant personnel according to organisational requirements</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4.2</w:t>
            </w:r>
          </w:p>
        </w:tc>
        <w:tc>
          <w:tcPr>
            <w:tcW w:w="604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Improvement actions required are reviewed for compliance before certificate of survey is issued</w:t>
            </w:r>
          </w:p>
        </w:tc>
      </w:tr>
      <w:tr w:rsidTr="004506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4.3</w:t>
            </w:r>
          </w:p>
        </w:tc>
        <w:tc>
          <w:tcPr>
            <w:tcW w:w="6045" w:type="dxa"/>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t>Results of final compliance requirements are forwarded to relevant personnel for certification</w:t>
            </w:r>
          </w:p>
        </w:tc>
      </w:tr>
    </w:tbl>
    <w:p w:rsidR="00000000" w:rsidRPr="009F5422" w:rsidP="009F5422">
      <w:pPr>
        <w:pStyle w:val="BodyText"/>
      </w:pPr>
    </w:p>
    <w:p w:rsidR="00000000" w:rsidRPr="009F5422" w:rsidP="009F5422">
      <w:pPr>
        <w:pStyle w:val="AllowPageBreak"/>
      </w:pPr>
    </w:p>
    <w:p w:rsidR="00000000" w:rsidRPr="009F5422" w:rsidP="009F5422">
      <w:pPr>
        <w:pStyle w:val="Heading1"/>
      </w:pPr>
      <w:bookmarkStart w:id="7" w:name="O_662253"/>
      <w:bookmarkEnd w:id="7"/>
      <w:r w:rsidRPr="009F5422">
        <w:t>Foundation Skills</w:t>
      </w:r>
    </w:p>
    <w:tbl>
      <w:tblPr>
        <w:tblW w:w="9498" w:type="dxa"/>
        <w:tblLayout w:type="fixed"/>
        <w:tblCellMar>
          <w:left w:w="62" w:type="dxa"/>
          <w:right w:w="62" w:type="dxa"/>
        </w:tblCellMar>
        <w:tblLook w:val="0000"/>
      </w:tblPr>
      <w:tblGrid>
        <w:gridCol w:w="9498"/>
      </w:tblGrid>
      <w:tr w:rsidTr="009F542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t>Foundation skills essential to performance are explicit in the performance criteria of this unit of competency.</w:t>
            </w:r>
          </w:p>
        </w:tc>
      </w:tr>
    </w:tbl>
    <w:p w:rsidR="00000000" w:rsidRPr="009F5422" w:rsidP="009F5422">
      <w:pPr>
        <w:pStyle w:val="BodyText"/>
      </w:pPr>
    </w:p>
    <w:p w:rsidR="00000000" w:rsidRPr="009F5422" w:rsidP="009F5422">
      <w:pPr>
        <w:pStyle w:val="AllowPageBreak"/>
      </w:pPr>
    </w:p>
    <w:p w:rsidR="00000000" w:rsidRPr="009F5422" w:rsidP="009F5422">
      <w:pPr>
        <w:pStyle w:val="Heading1"/>
      </w:pPr>
      <w:bookmarkStart w:id="8" w:name="O_662254"/>
      <w:bookmarkEnd w:id="8"/>
      <w:r w:rsidRPr="009F5422">
        <w:t>Range of Conditions</w:t>
      </w:r>
    </w:p>
    <w:tbl>
      <w:tblPr>
        <w:tblW w:w="9498" w:type="dxa"/>
        <w:tblLayout w:type="fixed"/>
        <w:tblCellMar>
          <w:left w:w="62" w:type="dxa"/>
          <w:right w:w="62" w:type="dxa"/>
        </w:tblCellMar>
        <w:tblLook w:val="0000"/>
      </w:tblPr>
      <w:tblGrid>
        <w:gridCol w:w="2735"/>
        <w:gridCol w:w="6763"/>
      </w:tblGrid>
      <w:tr w:rsidTr="009F542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Range is restricted to essential operating conditions and any other variables essential to the work environment.</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 xml:space="preserve">Survey regime includes one of the following: </w:t>
            </w: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 xml:space="preserve">class of vessel </w:t>
            </w:r>
          </w:p>
          <w:p w:rsidR="00000000" w:rsidP="009F5422">
            <w:pPr>
              <w:pStyle w:val="ListBullet"/>
              <w:rPr>
                <w:lang w:val="en-NZ"/>
              </w:rPr>
            </w:pPr>
            <w:r w:rsidRPr="009F5422">
              <w:t>survey level of vessel</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45069B" w:rsidP="009F5422">
            <w:pPr>
              <w:pStyle w:val="BodyText"/>
            </w:pPr>
            <w:r w:rsidRPr="009F5422">
              <w:t xml:space="preserve">Relevant regulatory requirements include one or more of the following: </w:t>
            </w:r>
          </w:p>
          <w:p w:rsidR="0045069B" w:rsidP="009F5422">
            <w:pPr>
              <w:pStyle w:val="BodyText"/>
            </w:pPr>
          </w:p>
          <w:p w:rsidR="00000000" w:rsidP="009F5422">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 xml:space="preserve">Australian/New Zealand Standards (AS/NZS), in particular: </w:t>
            </w:r>
          </w:p>
          <w:p w:rsidR="00000000" w:rsidRPr="009F5422" w:rsidP="009F5422">
            <w:pPr>
              <w:pStyle w:val="ListBullet2"/>
            </w:pPr>
            <w:r w:rsidRPr="009F5422">
              <w:t xml:space="preserve">AS/NZS 3000: 2007 Electrical installations </w:t>
            </w:r>
          </w:p>
          <w:p w:rsidR="00000000" w:rsidRPr="009F5422" w:rsidP="009F5422">
            <w:pPr>
              <w:pStyle w:val="ListBullet2"/>
            </w:pPr>
            <w:r w:rsidRPr="009F5422">
              <w:t xml:space="preserve">AS/NZS 3017: 2007 Electrical installations – verification guidelines </w:t>
            </w:r>
          </w:p>
          <w:p w:rsidR="00000000" w:rsidRPr="009F5422" w:rsidP="009F5422">
            <w:pPr>
              <w:pStyle w:val="ListBullet2"/>
            </w:pPr>
            <w:r w:rsidRPr="009F5422">
              <w:t>AS/NZS ISO 9001: 2008 Quality Management Systems – requirements</w:t>
            </w:r>
          </w:p>
          <w:p w:rsidR="00000000" w:rsidRPr="009F5422" w:rsidP="009F5422">
            <w:pPr>
              <w:pStyle w:val="ListBullet"/>
            </w:pPr>
            <w:r w:rsidRPr="009F5422">
              <w:t>National Standard for the Administration of Marine Safety (NSAMS) Section 4</w:t>
            </w:r>
          </w:p>
          <w:p w:rsidR="00000000" w:rsidRPr="009F5422" w:rsidP="009F5422">
            <w:pPr>
              <w:pStyle w:val="ListBullet"/>
            </w:pPr>
            <w:r w:rsidRPr="009F5422">
              <w:t xml:space="preserve">NSCV: </w:t>
            </w:r>
          </w:p>
          <w:p w:rsidR="00000000" w:rsidRPr="009F5422" w:rsidP="009F5422">
            <w:pPr>
              <w:pStyle w:val="ListBullet2"/>
            </w:pPr>
            <w:r w:rsidRPr="009F5422">
              <w:t xml:space="preserve">Part B – General Requirements </w:t>
            </w:r>
          </w:p>
          <w:p w:rsidR="00000000" w:rsidP="009F5422">
            <w:pPr>
              <w:pStyle w:val="ListBullet2"/>
              <w:rPr>
                <w:lang w:val="en-NZ"/>
              </w:rPr>
            </w:pPr>
            <w:r w:rsidRPr="009F5422">
              <w:t xml:space="preserve">Part E – Operational Practices </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t>Variations inclu</w:t>
            </w:r>
            <w:r w:rsidRPr="009F5422">
              <w:t xml:space="preserve">de one or more of the following: </w:t>
            </w:r>
          </w:p>
          <w:p w:rsidR="00000000" w:rsidRPr="009F5422" w:rsidP="009F5422">
            <w:pPr>
              <w:pStyle w:val="BodyText"/>
            </w:pPr>
          </w:p>
          <w:p w:rsidR="00000000" w:rsidP="009F5422">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 xml:space="preserve">combined Uniform Shipping Laws (USL) Code and NSCV </w:t>
            </w:r>
          </w:p>
          <w:p w:rsidR="00000000" w:rsidRPr="009F5422" w:rsidP="009F5422">
            <w:pPr>
              <w:pStyle w:val="ListBullet"/>
            </w:pPr>
            <w:r w:rsidRPr="009F5422">
              <w:t xml:space="preserve">equivalent solutions </w:t>
            </w:r>
          </w:p>
          <w:p w:rsidR="00000000" w:rsidRPr="009F5422" w:rsidP="009F5422">
            <w:pPr>
              <w:pStyle w:val="ListBullet"/>
            </w:pPr>
            <w:r w:rsidRPr="009F5422">
              <w:t>NSCV</w:t>
            </w:r>
          </w:p>
          <w:p w:rsidR="00000000" w:rsidRPr="009F5422" w:rsidP="009F5422">
            <w:pPr>
              <w:pStyle w:val="ListBullet"/>
            </w:pPr>
            <w:r w:rsidRPr="009F5422">
              <w:t>pre USL Code</w:t>
            </w:r>
          </w:p>
          <w:p w:rsidR="00000000" w:rsidP="009F5422">
            <w:pPr>
              <w:pStyle w:val="ListBullet"/>
              <w:rPr>
                <w:lang w:val="en-NZ"/>
              </w:rPr>
            </w:pPr>
            <w:r w:rsidRPr="009F5422">
              <w:t>USL Code</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t>Relevant personnel include one or more of the following:</w:t>
            </w:r>
          </w:p>
          <w:p w:rsidR="00000000" w:rsidRPr="009F5422" w:rsidP="009F5422">
            <w:pPr>
              <w:pStyle w:val="BodyText"/>
            </w:pPr>
          </w:p>
          <w:p w:rsidR="00000000" w:rsidP="009F5422">
            <w:pPr>
              <w:pStyle w:val="BodyText"/>
              <w:rPr>
                <w:lang w:val="en-NZ"/>
              </w:rPr>
            </w:pPr>
            <w:r w:rsidRPr="009F5422">
              <w:t xml:space="preserve"> </w:t>
            </w: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classification societies</w:t>
            </w:r>
          </w:p>
          <w:p w:rsidR="00000000" w:rsidRPr="009F5422" w:rsidP="009F5422">
            <w:pPr>
              <w:pStyle w:val="ListBullet"/>
            </w:pPr>
            <w:r w:rsidRPr="009F5422">
              <w:t>colleagues</w:t>
            </w:r>
          </w:p>
          <w:p w:rsidR="00000000" w:rsidRPr="009F5422" w:rsidP="009F5422">
            <w:pPr>
              <w:pStyle w:val="ListBullet"/>
            </w:pPr>
            <w:r w:rsidRPr="009F5422">
              <w:t>government bodies</w:t>
            </w:r>
          </w:p>
          <w:p w:rsidR="00000000" w:rsidRPr="009F5422" w:rsidP="009F5422">
            <w:pPr>
              <w:pStyle w:val="ListBullet"/>
            </w:pPr>
            <w:r w:rsidRPr="009F5422">
              <w:t>owners or owner representatives of vessels and/or charters</w:t>
            </w:r>
          </w:p>
          <w:p w:rsidR="00000000" w:rsidP="009F5422">
            <w:pPr>
              <w:pStyle w:val="ListBullet"/>
              <w:rPr>
                <w:lang w:val="en-NZ"/>
              </w:rPr>
            </w:pPr>
            <w:r w:rsidRPr="009F5422">
              <w:t>port authorities</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45069B" w:rsidP="009F5422">
            <w:pPr>
              <w:pStyle w:val="BodyText"/>
            </w:pPr>
            <w:r w:rsidRPr="009F5422">
              <w:t xml:space="preserve">Clients/representatives include one or more of the following: </w:t>
            </w:r>
          </w:p>
          <w:p w:rsidR="0045069B" w:rsidP="009F5422">
            <w:pPr>
              <w:pStyle w:val="BodyText"/>
            </w:pPr>
          </w:p>
          <w:p w:rsidR="00000000" w:rsidP="009F5422">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classification societies</w:t>
            </w:r>
          </w:p>
          <w:p w:rsidR="00000000" w:rsidRPr="009F5422" w:rsidP="009F5422">
            <w:pPr>
              <w:pStyle w:val="ListBullet"/>
            </w:pPr>
            <w:r w:rsidRPr="009F5422">
              <w:t xml:space="preserve">environmental agencies/authorities </w:t>
            </w:r>
          </w:p>
          <w:p w:rsidR="00000000" w:rsidRPr="009F5422" w:rsidP="009F5422">
            <w:pPr>
              <w:pStyle w:val="ListBullet"/>
            </w:pPr>
            <w:r w:rsidRPr="009F5422">
              <w:t>government bodies</w:t>
            </w:r>
          </w:p>
          <w:p w:rsidR="00000000" w:rsidRPr="009F5422" w:rsidP="009F5422">
            <w:pPr>
              <w:pStyle w:val="ListBullet"/>
            </w:pPr>
            <w:r w:rsidRPr="009F5422">
              <w:t>lawyers</w:t>
            </w:r>
          </w:p>
          <w:p w:rsidR="00000000" w:rsidRPr="009F5422" w:rsidP="009F5422">
            <w:pPr>
              <w:pStyle w:val="ListBullet"/>
            </w:pPr>
            <w:r w:rsidRPr="009F5422">
              <w:t xml:space="preserve">owners of vessels and/or </w:t>
            </w:r>
            <w:r w:rsidRPr="009F5422">
              <w:t>charterers</w:t>
            </w:r>
          </w:p>
          <w:p w:rsidR="00000000" w:rsidP="009F5422">
            <w:pPr>
              <w:pStyle w:val="ListBullet"/>
              <w:rPr>
                <w:lang w:val="en-NZ"/>
              </w:rPr>
            </w:pPr>
            <w:r w:rsidRPr="009F5422">
              <w:t>port authorities</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45069B" w:rsidP="009F5422">
            <w:pPr>
              <w:pStyle w:val="BodyText"/>
            </w:pPr>
            <w:r w:rsidRPr="009F5422">
              <w:t xml:space="preserve">Survey schedule includes one or more of the following: </w:t>
            </w:r>
          </w:p>
          <w:p w:rsidR="0045069B" w:rsidP="009F5422">
            <w:pPr>
              <w:pStyle w:val="BodyText"/>
            </w:pPr>
          </w:p>
          <w:p w:rsidR="00000000" w:rsidP="009F5422">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twelve months</w:t>
            </w:r>
          </w:p>
          <w:p w:rsidR="00000000" w:rsidRPr="009F5422" w:rsidP="009F5422">
            <w:pPr>
              <w:pStyle w:val="ListBullet"/>
            </w:pPr>
            <w:r w:rsidRPr="009F5422">
              <w:t xml:space="preserve">twenty-four months </w:t>
            </w:r>
          </w:p>
          <w:p w:rsidR="00000000" w:rsidRPr="009F5422" w:rsidP="009F5422">
            <w:pPr>
              <w:pStyle w:val="ListBullet"/>
            </w:pPr>
            <w:r w:rsidRPr="009F5422">
              <w:t>thirty-months</w:t>
            </w:r>
          </w:p>
          <w:p w:rsidR="00000000" w:rsidRPr="009F5422" w:rsidP="009F5422">
            <w:pPr>
              <w:pStyle w:val="ListBullet"/>
            </w:pPr>
            <w:r w:rsidRPr="009F5422">
              <w:t>five year cycle with NSAMS:</w:t>
            </w:r>
          </w:p>
          <w:p w:rsidR="00000000" w:rsidRPr="009F5422" w:rsidP="009F5422">
            <w:pPr>
              <w:pStyle w:val="ListBullet2"/>
            </w:pPr>
            <w:r w:rsidRPr="009F5422">
              <w:t>periodic survey (either annual or bi-annual)</w:t>
            </w:r>
          </w:p>
          <w:p w:rsidR="00000000" w:rsidRPr="009F5422" w:rsidP="009F5422">
            <w:pPr>
              <w:pStyle w:val="ListBullet2"/>
            </w:pPr>
            <w:r w:rsidRPr="009F5422">
              <w:t>change of class survey</w:t>
            </w:r>
          </w:p>
          <w:p w:rsidR="00000000" w:rsidRPr="009F5422" w:rsidP="009F5422">
            <w:pPr>
              <w:pStyle w:val="ListBullet2"/>
            </w:pPr>
            <w:r w:rsidRPr="009F5422">
              <w:t>safety equipment only survey</w:t>
            </w:r>
          </w:p>
          <w:p w:rsidR="00000000" w:rsidRPr="009F5422" w:rsidP="009F5422">
            <w:pPr>
              <w:pStyle w:val="ListBullet2"/>
            </w:pPr>
            <w:r w:rsidRPr="009F5422">
              <w:t>damage/repair or condition surveys</w:t>
            </w:r>
          </w:p>
          <w:p w:rsidR="00000000" w:rsidRPr="009F5422" w:rsidP="009F5422">
            <w:pPr>
              <w:pStyle w:val="ListBullet2"/>
            </w:pPr>
            <w:r w:rsidRPr="009F5422">
              <w:t>equivalent solution or deemed-to-satisfy surveys</w:t>
            </w:r>
          </w:p>
          <w:p w:rsidR="00000000" w:rsidRPr="009F5422" w:rsidP="009F5422">
            <w:pPr>
              <w:pStyle w:val="ListBullet2"/>
            </w:pPr>
            <w:r w:rsidRPr="009F5422">
              <w:t>safety management system (SMS) components</w:t>
            </w:r>
          </w:p>
          <w:p w:rsidR="00000000" w:rsidRPr="009F5422" w:rsidP="009F5422">
            <w:pPr>
              <w:pStyle w:val="ListBullet2"/>
            </w:pPr>
            <w:r w:rsidRPr="009F5422">
              <w:t>in water</w:t>
            </w:r>
          </w:p>
          <w:p w:rsidR="00000000" w:rsidP="009F5422">
            <w:pPr>
              <w:pStyle w:val="ListBullet2"/>
              <w:rPr>
                <w:lang w:val="en-NZ"/>
              </w:rPr>
            </w:pPr>
            <w:r w:rsidRPr="009F5422">
              <w:t>out of water</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45069B" w:rsidP="009F5422">
            <w:pPr>
              <w:pStyle w:val="BodyText"/>
            </w:pPr>
            <w:r w:rsidRPr="009F5422">
              <w:t xml:space="preserve">Vessel history and supporting documents include one or more of the following: </w:t>
            </w:r>
          </w:p>
          <w:p w:rsidR="0045069B" w:rsidP="009F5422">
            <w:pPr>
              <w:pStyle w:val="BodyText"/>
            </w:pPr>
          </w:p>
          <w:p w:rsidR="00000000" w:rsidP="009F5422">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case files/incident reports</w:t>
            </w:r>
          </w:p>
          <w:p w:rsidR="00000000" w:rsidRPr="009F5422" w:rsidP="009F5422">
            <w:pPr>
              <w:pStyle w:val="ListBullet"/>
            </w:pPr>
            <w:r w:rsidRPr="009F5422">
              <w:t xml:space="preserve">commercial documentation </w:t>
            </w:r>
          </w:p>
          <w:p w:rsidR="00000000" w:rsidRPr="009F5422" w:rsidP="009F5422">
            <w:pPr>
              <w:pStyle w:val="ListBullet"/>
            </w:pPr>
            <w:r w:rsidRPr="009F5422">
              <w:t xml:space="preserve">current survey practice, both formal and informal </w:t>
            </w:r>
          </w:p>
          <w:p w:rsidR="00000000" w:rsidRPr="009F5422" w:rsidP="009F5422">
            <w:pPr>
              <w:pStyle w:val="ListBullet"/>
            </w:pPr>
            <w:r w:rsidRPr="009F5422">
              <w:t>current vessel designs, practices and materials</w:t>
            </w:r>
          </w:p>
          <w:p w:rsidR="00000000" w:rsidRPr="009F5422" w:rsidP="009F5422">
            <w:pPr>
              <w:pStyle w:val="ListBullet"/>
            </w:pPr>
            <w:r w:rsidRPr="009F5422">
              <w:t>deck and engine logs</w:t>
            </w:r>
          </w:p>
          <w:p w:rsidR="00000000" w:rsidRPr="009F5422" w:rsidP="009F5422">
            <w:pPr>
              <w:pStyle w:val="ListBullet"/>
            </w:pPr>
            <w:r w:rsidRPr="009F5422">
              <w:t>forms (such as application forms, notification forms)</w:t>
            </w:r>
          </w:p>
          <w:p w:rsidR="00000000" w:rsidRPr="009F5422" w:rsidP="009F5422">
            <w:pPr>
              <w:pStyle w:val="ListBullet"/>
            </w:pPr>
            <w:r w:rsidRPr="009F5422">
              <w:t>insurance certificates</w:t>
            </w:r>
          </w:p>
          <w:p w:rsidR="00000000" w:rsidRPr="009F5422" w:rsidP="009F5422">
            <w:pPr>
              <w:pStyle w:val="ListBullet"/>
            </w:pPr>
            <w:r w:rsidRPr="009F5422">
              <w:t>notices (such as seizure notice, infringement notice)</w:t>
            </w:r>
          </w:p>
          <w:p w:rsidR="00000000" w:rsidRPr="009F5422" w:rsidP="009F5422">
            <w:pPr>
              <w:pStyle w:val="ListBullet"/>
            </w:pPr>
            <w:r w:rsidRPr="009F5422">
              <w:t>previous surveys and certificates of survey</w:t>
            </w:r>
          </w:p>
          <w:p w:rsidR="00000000" w:rsidRPr="009F5422" w:rsidP="009F5422">
            <w:pPr>
              <w:pStyle w:val="ListBullet"/>
            </w:pPr>
            <w:r w:rsidRPr="009F5422">
              <w:t>relevant national and international standards</w:t>
            </w:r>
          </w:p>
          <w:p w:rsidR="00000000" w:rsidRPr="009F5422" w:rsidP="009F5422">
            <w:pPr>
              <w:pStyle w:val="ListBullet"/>
            </w:pPr>
            <w:r w:rsidRPr="009F5422">
              <w:t xml:space="preserve">ship log books and other recordkeeping instruments </w:t>
            </w:r>
          </w:p>
          <w:p w:rsidR="00000000" w:rsidP="009F5422">
            <w:pPr>
              <w:pStyle w:val="ListBullet"/>
              <w:rPr>
                <w:lang w:val="en-NZ"/>
              </w:rPr>
            </w:pPr>
            <w:r w:rsidRPr="009F5422">
              <w:t>vessel Stability Book</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t>Operational limits include one or more of the following:</w:t>
            </w:r>
          </w:p>
          <w:p w:rsidR="00000000" w:rsidRPr="009F5422" w:rsidP="009F5422">
            <w:pPr>
              <w:pStyle w:val="BodyText"/>
            </w:pPr>
          </w:p>
          <w:p w:rsidR="00000000" w:rsidP="009F5422">
            <w:pPr>
              <w:pStyle w:val="BodyText"/>
              <w:rPr>
                <w:lang w:val="en-NZ"/>
              </w:rPr>
            </w:pPr>
            <w:r w:rsidRPr="009F5422">
              <w:t xml:space="preserve"> </w:t>
            </w: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certificate of operations</w:t>
            </w:r>
          </w:p>
          <w:p w:rsidR="00000000" w:rsidRPr="009F5422" w:rsidP="009F5422">
            <w:pPr>
              <w:pStyle w:val="ListBullet"/>
            </w:pPr>
            <w:r w:rsidRPr="009F5422">
              <w:t>certificate of survey</w:t>
            </w:r>
          </w:p>
          <w:p w:rsidR="00000000" w:rsidRPr="009F5422" w:rsidP="009F5422">
            <w:pPr>
              <w:pStyle w:val="ListBullet"/>
            </w:pPr>
            <w:r w:rsidRPr="009F5422">
              <w:t>restrictions and endorsements</w:t>
            </w:r>
          </w:p>
          <w:p w:rsidR="00000000" w:rsidP="009F5422">
            <w:pPr>
              <w:pStyle w:val="ListBullet"/>
              <w:rPr>
                <w:lang w:val="en-NZ"/>
              </w:rPr>
            </w:pPr>
            <w:r w:rsidRPr="009F5422">
              <w:t>SMS</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45069B" w:rsidP="009F5422">
            <w:pPr>
              <w:pStyle w:val="BodyText"/>
            </w:pPr>
            <w:r w:rsidRPr="009F5422">
              <w:t>Survey tools and equipment include one or more of the following:</w:t>
            </w:r>
          </w:p>
          <w:p w:rsidR="0045069B" w:rsidP="009F5422">
            <w:pPr>
              <w:pStyle w:val="BodyText"/>
            </w:pPr>
          </w:p>
          <w:p w:rsidR="00000000" w:rsidP="009F5422">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communication equipment</w:t>
            </w:r>
          </w:p>
          <w:p w:rsidR="00000000" w:rsidRPr="009F5422" w:rsidP="009F5422">
            <w:pPr>
              <w:pStyle w:val="ListBullet"/>
            </w:pPr>
            <w:r w:rsidRPr="009F5422">
              <w:t>dr</w:t>
            </w:r>
            <w:r w:rsidRPr="009F5422">
              <w:t>aft survey hydrometer</w:t>
            </w:r>
          </w:p>
          <w:p w:rsidR="00000000" w:rsidRPr="009F5422" w:rsidP="009F5422">
            <w:pPr>
              <w:pStyle w:val="ListBullet"/>
            </w:pPr>
            <w:r w:rsidRPr="009F5422">
              <w:t>drill</w:t>
            </w:r>
          </w:p>
          <w:p w:rsidR="00000000" w:rsidRPr="009F5422" w:rsidP="009F5422">
            <w:pPr>
              <w:pStyle w:val="ListBullet"/>
            </w:pPr>
            <w:r w:rsidRPr="009F5422">
              <w:t>entry authority</w:t>
            </w:r>
          </w:p>
          <w:p w:rsidR="00000000" w:rsidRPr="009F5422" w:rsidP="009F5422">
            <w:pPr>
              <w:pStyle w:val="ListBullet"/>
            </w:pPr>
            <w:r w:rsidRPr="009F5422">
              <w:t>hammer/welder’s hammer</w:t>
            </w:r>
          </w:p>
          <w:p w:rsidR="00000000" w:rsidRPr="009F5422" w:rsidP="009F5422">
            <w:pPr>
              <w:pStyle w:val="ListBullet"/>
            </w:pPr>
            <w:r w:rsidRPr="009F5422">
              <w:t>mallet</w:t>
            </w:r>
          </w:p>
          <w:p w:rsidR="00000000" w:rsidRPr="009F5422" w:rsidP="009F5422">
            <w:pPr>
              <w:pStyle w:val="ListBullet"/>
            </w:pPr>
            <w:r w:rsidRPr="009F5422">
              <w:t>mirror</w:t>
            </w:r>
          </w:p>
          <w:p w:rsidR="00000000" w:rsidRPr="009F5422" w:rsidP="009F5422">
            <w:pPr>
              <w:pStyle w:val="ListBullet"/>
            </w:pPr>
            <w:r w:rsidRPr="009F5422">
              <w:t>personal protective equipment such as respirators, gloves, overalls, boots, hearing protection, goggles, masks</w:t>
            </w:r>
          </w:p>
          <w:p w:rsidR="00000000" w:rsidRPr="009F5422" w:rsidP="009F5422">
            <w:pPr>
              <w:pStyle w:val="ListBullet"/>
            </w:pPr>
            <w:r w:rsidRPr="009F5422">
              <w:t>photographs</w:t>
            </w:r>
          </w:p>
          <w:p w:rsidR="00000000" w:rsidRPr="009F5422" w:rsidP="009F5422">
            <w:pPr>
              <w:pStyle w:val="ListBullet"/>
            </w:pPr>
            <w:r w:rsidRPr="009F5422">
              <w:t>plastic sampling bags</w:t>
            </w:r>
          </w:p>
          <w:p w:rsidR="00000000" w:rsidRPr="009F5422" w:rsidP="009F5422">
            <w:pPr>
              <w:pStyle w:val="ListBullet"/>
            </w:pPr>
            <w:r w:rsidRPr="009F5422">
              <w:t>pocket calculator</w:t>
            </w:r>
          </w:p>
          <w:p w:rsidR="00000000" w:rsidRPr="009F5422" w:rsidP="009F5422">
            <w:pPr>
              <w:pStyle w:val="ListBullet"/>
            </w:pPr>
            <w:r w:rsidRPr="009F5422">
              <w:t xml:space="preserve">recording equipment: </w:t>
            </w:r>
          </w:p>
          <w:p w:rsidR="00000000" w:rsidRPr="009F5422" w:rsidP="009F5422">
            <w:pPr>
              <w:pStyle w:val="ListBullet2"/>
            </w:pPr>
            <w:r w:rsidRPr="009F5422">
              <w:t>camera</w:t>
            </w:r>
          </w:p>
          <w:p w:rsidR="00000000" w:rsidRPr="009F5422" w:rsidP="009F5422">
            <w:pPr>
              <w:pStyle w:val="ListBullet2"/>
            </w:pPr>
            <w:r w:rsidRPr="009F5422">
              <w:t>dictaphone</w:t>
            </w:r>
          </w:p>
          <w:p w:rsidR="00000000" w:rsidRPr="009F5422" w:rsidP="009F5422">
            <w:pPr>
              <w:pStyle w:val="ListBullet2"/>
            </w:pPr>
            <w:r w:rsidRPr="009F5422">
              <w:t>laptop computer</w:t>
            </w:r>
          </w:p>
          <w:p w:rsidR="00000000" w:rsidRPr="009F5422" w:rsidP="009F5422">
            <w:pPr>
              <w:pStyle w:val="ListBullet2"/>
            </w:pPr>
            <w:r w:rsidRPr="009F5422">
              <w:t>notebook</w:t>
            </w:r>
          </w:p>
          <w:p w:rsidR="00000000" w:rsidRPr="009F5422" w:rsidP="009F5422">
            <w:pPr>
              <w:pStyle w:val="ListBullet"/>
            </w:pPr>
            <w:r w:rsidRPr="009F5422">
              <w:t>sampling equipment:</w:t>
            </w:r>
          </w:p>
          <w:p w:rsidR="00000000" w:rsidRPr="009F5422" w:rsidP="009F5422">
            <w:pPr>
              <w:pStyle w:val="ListBullet2"/>
            </w:pPr>
            <w:r w:rsidRPr="009F5422">
              <w:t>silver nitrate test kit for chlorides</w:t>
            </w:r>
          </w:p>
          <w:p w:rsidR="00000000" w:rsidRPr="009F5422" w:rsidP="009F5422">
            <w:pPr>
              <w:pStyle w:val="ListBullet2"/>
            </w:pPr>
            <w:r w:rsidRPr="009F5422">
              <w:t xml:space="preserve">test kit equipment </w:t>
            </w:r>
          </w:p>
          <w:p w:rsidR="00000000" w:rsidRPr="009F5422" w:rsidP="009F5422">
            <w:pPr>
              <w:pStyle w:val="ListBullet2"/>
            </w:pPr>
            <w:r w:rsidRPr="009F5422">
              <w:t xml:space="preserve">thermometers </w:t>
            </w:r>
          </w:p>
          <w:p w:rsidR="00000000" w:rsidRPr="009F5422" w:rsidP="009F5422">
            <w:pPr>
              <w:pStyle w:val="ListBullet2"/>
            </w:pPr>
            <w:r w:rsidRPr="009F5422">
              <w:t>water-detecting paste</w:t>
            </w:r>
          </w:p>
          <w:p w:rsidR="00000000" w:rsidRPr="009F5422" w:rsidP="009F5422">
            <w:pPr>
              <w:pStyle w:val="ListBullet"/>
            </w:pPr>
            <w:r w:rsidRPr="009F5422">
              <w:t>satellite imagery</w:t>
            </w:r>
          </w:p>
          <w:p w:rsidR="00000000" w:rsidRPr="009F5422" w:rsidP="009F5422">
            <w:pPr>
              <w:pStyle w:val="ListBullet"/>
            </w:pPr>
            <w:r w:rsidRPr="009F5422">
              <w:t>scraper</w:t>
            </w:r>
          </w:p>
          <w:p w:rsidR="00000000" w:rsidRPr="009F5422" w:rsidP="009F5422">
            <w:pPr>
              <w:pStyle w:val="ListBullet"/>
            </w:pPr>
            <w:r w:rsidRPr="009F5422">
              <w:t>screwdriver</w:t>
            </w:r>
          </w:p>
          <w:p w:rsidR="00000000" w:rsidRPr="009F5422" w:rsidP="009F5422">
            <w:pPr>
              <w:pStyle w:val="ListBullet"/>
            </w:pPr>
            <w:r w:rsidRPr="009F5422">
              <w:t>sounding tapes</w:t>
            </w:r>
          </w:p>
          <w:p w:rsidR="00000000" w:rsidRPr="009F5422" w:rsidP="009F5422">
            <w:pPr>
              <w:pStyle w:val="ListBullet"/>
            </w:pPr>
            <w:r w:rsidRPr="009F5422">
              <w:t>storage equipment/facilities</w:t>
            </w:r>
          </w:p>
          <w:p w:rsidR="00000000" w:rsidP="009F5422">
            <w:pPr>
              <w:pStyle w:val="ListBullet"/>
              <w:rPr>
                <w:lang w:val="en-NZ"/>
              </w:rPr>
            </w:pPr>
            <w:r w:rsidRPr="009F5422">
              <w:t>tape measure/measuring wheel</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45069B" w:rsidP="009F5422">
            <w:pPr>
              <w:pStyle w:val="BodyText"/>
            </w:pPr>
            <w:r w:rsidRPr="009F5422">
              <w:t xml:space="preserve">Risks include one or more of the following: </w:t>
            </w:r>
          </w:p>
          <w:p w:rsidR="0045069B" w:rsidP="009F5422">
            <w:pPr>
              <w:pStyle w:val="BodyText"/>
            </w:pPr>
          </w:p>
          <w:p w:rsidR="00000000" w:rsidP="009F5422">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age of vessel</w:t>
            </w:r>
          </w:p>
          <w:p w:rsidR="00000000" w:rsidRPr="009F5422" w:rsidP="009F5422">
            <w:pPr>
              <w:pStyle w:val="ListBullet"/>
            </w:pPr>
            <w:r w:rsidRPr="009F5422">
              <w:t xml:space="preserve">area of operation, nature of operation </w:t>
            </w:r>
          </w:p>
          <w:p w:rsidR="00000000" w:rsidRPr="009F5422" w:rsidP="009F5422">
            <w:pPr>
              <w:pStyle w:val="ListBullet"/>
            </w:pPr>
            <w:r w:rsidRPr="009F5422">
              <w:t xml:space="preserve">incident history of particular class of vessels </w:t>
            </w:r>
          </w:p>
          <w:p w:rsidR="00000000" w:rsidRPr="009F5422" w:rsidP="009F5422">
            <w:pPr>
              <w:pStyle w:val="ListBullet"/>
            </w:pPr>
            <w:r w:rsidRPr="009F5422">
              <w:t>operational and maintenance performance of operator</w:t>
            </w:r>
          </w:p>
          <w:p w:rsidR="00000000" w:rsidRPr="009F5422" w:rsidP="009F5422">
            <w:pPr>
              <w:pStyle w:val="ListBullet"/>
            </w:pPr>
            <w:r w:rsidRPr="009F5422">
              <w:t>personal attributes of operator/client</w:t>
            </w:r>
          </w:p>
          <w:p w:rsidR="00000000" w:rsidP="009F5422">
            <w:pPr>
              <w:pStyle w:val="ListBullet"/>
              <w:rPr>
                <w:lang w:val="en-NZ"/>
              </w:rPr>
            </w:pPr>
            <w:r w:rsidRPr="009F5422">
              <w:t>physical attributes of vessel</w:t>
            </w:r>
          </w:p>
        </w:tc>
      </w:tr>
      <w:tr w:rsidTr="009F5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 xml:space="preserve">Legal requirements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common law</w:t>
            </w:r>
          </w:p>
          <w:p w:rsidR="00000000" w:rsidRPr="009F5422" w:rsidP="009F5422">
            <w:pPr>
              <w:pStyle w:val="ListBullet"/>
            </w:pPr>
            <w:r w:rsidRPr="009F5422">
              <w:t>conflict of interest</w:t>
            </w:r>
          </w:p>
          <w:p w:rsidR="00000000" w:rsidRPr="009F5422" w:rsidP="009F5422">
            <w:pPr>
              <w:pStyle w:val="ListBullet"/>
            </w:pPr>
            <w:r w:rsidRPr="009F5422">
              <w:t>consequences and penalties for noncompliance</w:t>
            </w:r>
          </w:p>
          <w:p w:rsidR="00000000" w:rsidRPr="009F5422" w:rsidP="009F5422">
            <w:pPr>
              <w:pStyle w:val="ListBullet"/>
            </w:pPr>
            <w:r w:rsidRPr="009F5422">
              <w:t>duty of care</w:t>
            </w:r>
          </w:p>
          <w:p w:rsidR="00000000" w:rsidRPr="009F5422" w:rsidP="009F5422">
            <w:pPr>
              <w:pStyle w:val="ListBullet"/>
            </w:pPr>
            <w:r w:rsidRPr="009F5422">
              <w:t xml:space="preserve">ethical behaviour </w:t>
            </w:r>
          </w:p>
          <w:p w:rsidR="00000000" w:rsidRPr="009F5422" w:rsidP="009F5422">
            <w:pPr>
              <w:pStyle w:val="ListBullet"/>
            </w:pPr>
            <w:r w:rsidRPr="009F5422">
              <w:t xml:space="preserve">requirements under Marine Safety (Domestic Commercial Vessel) National Law </w:t>
            </w:r>
          </w:p>
        </w:tc>
      </w:tr>
    </w:tbl>
    <w:p w:rsidR="00000000" w:rsidRPr="009F5422" w:rsidP="009F5422">
      <w:pPr>
        <w:pStyle w:val="BodyText"/>
      </w:pPr>
    </w:p>
    <w:p w:rsidR="00000000" w:rsidRPr="009F5422" w:rsidP="009F5422">
      <w:pPr>
        <w:pStyle w:val="AllowPageBreak"/>
      </w:pPr>
    </w:p>
    <w:p w:rsidR="00000000" w:rsidRPr="009F5422" w:rsidP="009F5422">
      <w:pPr>
        <w:pStyle w:val="Heading1"/>
      </w:pPr>
      <w:bookmarkStart w:id="9" w:name="O_662255"/>
      <w:bookmarkEnd w:id="9"/>
      <w:r w:rsidRPr="009F5422">
        <w:t>Unit Mapping Information</w:t>
      </w:r>
    </w:p>
    <w:p w:rsidR="00000000" w:rsidRPr="009F5422" w:rsidP="0045069B">
      <w:pPr>
        <w:pStyle w:val="BodyText"/>
      </w:pPr>
      <w:r w:rsidRPr="009F5422">
        <w:t>This unit replaces and is equivalent to MARM5008A Undertake</w:t>
      </w:r>
      <w:r w:rsidRPr="009F5422">
        <w:t xml:space="preserve"> a periodic statutory survey.</w:t>
      </w:r>
    </w:p>
    <w:p w:rsidR="00000000" w:rsidRPr="009F5422" w:rsidP="009F5422">
      <w:pPr>
        <w:pStyle w:val="Heading1"/>
      </w:pPr>
      <w:bookmarkStart w:id="10" w:name="O_662262"/>
      <w:bookmarkEnd w:id="10"/>
      <w:r w:rsidRPr="009F5422">
        <w:t>Links</w:t>
      </w:r>
    </w:p>
    <w:p w:rsidR="00000000" w:rsidRPr="009F5422" w:rsidP="0045069B">
      <w:pPr>
        <w:pStyle w:val="BodyText"/>
      </w:pPr>
      <w:r w:rsidRPr="009F542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434A6">
        <w:rPr>
          <w:rStyle w:val="Hyperlink"/>
        </w:rPr>
        <w:t>https://vetnet.gov.au/Pages/TrainingDocs.aspx?q=772efb7b-4cce-47fe-9bbd-ee3b1d1eb4c2</w:t>
      </w:r>
      <w:r>
        <w:fldChar w:fldCharType="end"/>
      </w:r>
    </w:p>
    <w:p w:rsidR="00000000" w:rsidRPr="009F5422" w:rsidP="0045069B">
      <w:pPr>
        <w:pStyle w:val="BodyText"/>
        <w:sectPr w:rsidSect="009F5422">
          <w:headerReference w:type="default" r:id="rId10"/>
          <w:footerReference w:type="default" r:id="rId11"/>
          <w:pgSz w:w="11908" w:h="16833"/>
          <w:pgMar w:top="1702" w:right="1418" w:bottom="1702" w:left="1418" w:header="992" w:footer="992" w:gutter="0"/>
          <w:cols w:space="720"/>
          <w:noEndnote/>
          <w:docGrid w:linePitch="299"/>
        </w:sectPr>
      </w:pPr>
    </w:p>
    <w:p w:rsidR="00000000" w:rsidRPr="009F5422" w:rsidP="009F5422">
      <w:pPr>
        <w:pStyle w:val="SuperHeading"/>
      </w:pPr>
      <w:r w:rsidRPr="009F5422">
        <w:t>Assessment Requirements for MARM018 Undertake a periodic statutory survey</w:t>
      </w:r>
    </w:p>
    <w:p w:rsidR="00000000" w:rsidRPr="009F5422" w:rsidP="009F5422">
      <w:pPr>
        <w:pStyle w:val="Heading1"/>
      </w:pPr>
      <w:bookmarkStart w:id="11" w:name="O_662257"/>
      <w:bookmarkEnd w:id="11"/>
      <w:r w:rsidRPr="009F5422">
        <w:t>Modification History</w:t>
      </w:r>
    </w:p>
    <w:p w:rsidR="00000000" w:rsidRPr="009F5422" w:rsidP="0045069B">
      <w:pPr>
        <w:pStyle w:val="BodyText"/>
      </w:pPr>
      <w:r w:rsidRPr="009F5422">
        <w:t>Release 1. New unit of competency.</w:t>
      </w:r>
    </w:p>
    <w:p w:rsidR="00000000" w:rsidRPr="009F5422" w:rsidP="009F5422">
      <w:pPr>
        <w:pStyle w:val="Heading1"/>
      </w:pPr>
      <w:bookmarkStart w:id="12" w:name="O_662258"/>
      <w:bookmarkEnd w:id="12"/>
      <w:r w:rsidRPr="009F5422">
        <w:t>Performance Evidence</w:t>
      </w:r>
    </w:p>
    <w:tbl>
      <w:tblPr>
        <w:tblW w:w="9498" w:type="dxa"/>
        <w:tblLayout w:type="fixed"/>
        <w:tblCellMar>
          <w:left w:w="62" w:type="dxa"/>
          <w:right w:w="62" w:type="dxa"/>
        </w:tblCellMar>
        <w:tblLook w:val="0000"/>
      </w:tblPr>
      <w:tblGrid>
        <w:gridCol w:w="9498"/>
      </w:tblGrid>
      <w:tr w:rsidTr="009F542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9F5422" w:rsidP="009F5422">
            <w:pPr>
              <w:pStyle w:val="BodyText"/>
            </w:pPr>
            <w:r w:rsidRPr="009F5422">
              <w:t>Evidence required to demonstrate competence in this unit must be relevant to and satisfy all of the requirements of the elements and performance criteria.</w:t>
            </w:r>
          </w:p>
          <w:p w:rsidR="00000000" w:rsidP="009F5422">
            <w:pPr>
              <w:pStyle w:val="BodyText"/>
              <w:rPr>
                <w:lang w:val="en-NZ"/>
              </w:rPr>
            </w:pPr>
            <w:r w:rsidRPr="009F5422">
              <w:t>A periodic survey for at least three different vessels under different conditions should be conducted</w:t>
            </w:r>
            <w:r w:rsidRPr="009F5422">
              <w:t xml:space="preserve"> and include:</w:t>
            </w:r>
          </w:p>
        </w:tc>
      </w:tr>
      <w:tr w:rsidTr="009F542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accurately interpreting standards and guidelines, and applying rules and/or regulatory requirements to survey tasks</w:t>
            </w:r>
          </w:p>
          <w:p w:rsidR="00000000" w:rsidRPr="009F5422" w:rsidP="009F5422">
            <w:pPr>
              <w:pStyle w:val="ListBullet"/>
            </w:pPr>
            <w:r w:rsidRPr="009F5422">
              <w:t>applying relevant work health and safety/occupational health and safety (WHS/OHS) requirements and work practices</w:t>
            </w:r>
          </w:p>
          <w:p w:rsidR="00000000" w:rsidRPr="009F5422" w:rsidP="009F5422">
            <w:pPr>
              <w:pStyle w:val="ListBullet"/>
            </w:pPr>
            <w:r w:rsidRPr="009F5422">
              <w:t>carrying out survey tasks in a logical sequence according to organisational operating procedures</w:t>
            </w:r>
          </w:p>
          <w:p w:rsidR="00000000" w:rsidRPr="009F5422" w:rsidP="009F5422">
            <w:pPr>
              <w:pStyle w:val="ListBullet"/>
            </w:pPr>
            <w:r w:rsidRPr="009F5422">
              <w:t>communicating effectively with others as required</w:t>
            </w:r>
          </w:p>
          <w:p w:rsidR="00000000" w:rsidRPr="009F5422" w:rsidP="009F5422">
            <w:pPr>
              <w:pStyle w:val="ListBullet"/>
            </w:pPr>
            <w:r w:rsidRPr="009F5422">
              <w:t>developing effective planning documents</w:t>
            </w:r>
          </w:p>
          <w:p w:rsidR="00000000" w:rsidRPr="009F5422" w:rsidP="009F5422">
            <w:pPr>
              <w:pStyle w:val="ListBullet"/>
            </w:pPr>
            <w:r w:rsidRPr="009F5422">
              <w:t>conducting vessel history searches</w:t>
            </w:r>
          </w:p>
          <w:p w:rsidR="00000000" w:rsidRPr="009F5422" w:rsidP="009F5422">
            <w:pPr>
              <w:pStyle w:val="ListBullet"/>
            </w:pPr>
            <w:r w:rsidRPr="009F5422">
              <w:t>following instructions, regulation</w:t>
            </w:r>
            <w:r w:rsidRPr="009F5422">
              <w:t>s, marine orders, organisational operating procedures</w:t>
            </w:r>
          </w:p>
          <w:p w:rsidR="00000000" w:rsidRPr="009F5422" w:rsidP="009F5422">
            <w:pPr>
              <w:pStyle w:val="ListBullet"/>
            </w:pPr>
            <w:r w:rsidRPr="009F5422">
              <w:t>identifying defects, faults and corrosion to operational systems, hull and superstructure, safety and fire equipment</w:t>
            </w:r>
          </w:p>
          <w:p w:rsidR="00000000" w:rsidRPr="009F5422" w:rsidP="009F5422">
            <w:pPr>
              <w:pStyle w:val="ListBullet"/>
            </w:pPr>
            <w:r w:rsidRPr="009F5422">
              <w:t>operating technical and electronic equipment</w:t>
            </w:r>
          </w:p>
          <w:p w:rsidR="00000000" w:rsidRPr="009F5422" w:rsidP="009F5422">
            <w:pPr>
              <w:pStyle w:val="ListBullet"/>
            </w:pPr>
            <w:r w:rsidRPr="009F5422">
              <w:t>providing high quality written and verba</w:t>
            </w:r>
            <w:r w:rsidRPr="009F5422">
              <w:t>l reports</w:t>
            </w:r>
          </w:p>
          <w:p w:rsidR="00000000" w:rsidRPr="009F5422" w:rsidP="009F5422">
            <w:pPr>
              <w:pStyle w:val="ListBullet"/>
            </w:pPr>
            <w:r w:rsidRPr="009F5422">
              <w:t>selecting and using suitable equipment including personal protection equipment</w:t>
            </w:r>
          </w:p>
          <w:p w:rsidR="00000000" w:rsidRPr="009F5422" w:rsidP="009F5422">
            <w:pPr>
              <w:pStyle w:val="ListBullet"/>
            </w:pPr>
            <w:r w:rsidRPr="009F5422">
              <w:t>using a range of communication techniques including:</w:t>
            </w:r>
          </w:p>
          <w:p w:rsidR="00000000" w:rsidRPr="009F5422" w:rsidP="009F5422">
            <w:pPr>
              <w:pStyle w:val="ListBullet2"/>
            </w:pPr>
            <w:r w:rsidRPr="009F5422">
              <w:t>establishing rapport</w:t>
            </w:r>
          </w:p>
          <w:p w:rsidR="00000000" w:rsidRPr="009F5422" w:rsidP="009F5422">
            <w:pPr>
              <w:pStyle w:val="ListBullet2"/>
            </w:pPr>
            <w:r w:rsidRPr="009F5422">
              <w:t>listening</w:t>
            </w:r>
          </w:p>
          <w:p w:rsidR="00000000" w:rsidRPr="009F5422" w:rsidP="009F5422">
            <w:pPr>
              <w:pStyle w:val="ListBullet2"/>
            </w:pPr>
            <w:r w:rsidRPr="009F5422">
              <w:t>negotiating</w:t>
            </w:r>
          </w:p>
          <w:p w:rsidR="00000000" w:rsidRPr="009F5422" w:rsidP="009F5422">
            <w:pPr>
              <w:pStyle w:val="ListBullet2"/>
            </w:pPr>
            <w:r w:rsidRPr="009F5422">
              <w:t>probing</w:t>
            </w:r>
          </w:p>
          <w:p w:rsidR="00000000" w:rsidRPr="009F5422" w:rsidP="009F5422">
            <w:pPr>
              <w:pStyle w:val="ListBullet2"/>
            </w:pPr>
            <w:r w:rsidRPr="009F5422">
              <w:t>reflecting</w:t>
            </w:r>
          </w:p>
          <w:p w:rsidR="00000000" w:rsidRPr="009F5422" w:rsidP="009F5422">
            <w:pPr>
              <w:pStyle w:val="ListBullet2"/>
            </w:pPr>
            <w:r w:rsidRPr="009F5422">
              <w:t>resolving conflict</w:t>
            </w:r>
          </w:p>
          <w:p w:rsidR="00000000" w:rsidRPr="009F5422" w:rsidP="009F5422">
            <w:pPr>
              <w:pStyle w:val="ListBullet"/>
            </w:pPr>
            <w:r w:rsidRPr="009F5422">
              <w:t>using appropriate communication and interpersonal techniques with a diverse range of clients/representatives and staff</w:t>
            </w:r>
          </w:p>
          <w:p w:rsidR="00000000" w:rsidRPr="009F5422" w:rsidP="009F5422">
            <w:pPr>
              <w:pStyle w:val="ListBullet"/>
            </w:pPr>
            <w:r w:rsidRPr="009F5422">
              <w:t>using business technology and common software programs.</w:t>
            </w:r>
          </w:p>
        </w:tc>
      </w:tr>
    </w:tbl>
    <w:p w:rsidR="00000000" w:rsidRPr="009F5422" w:rsidP="009F5422">
      <w:pPr>
        <w:pStyle w:val="BodyText"/>
      </w:pPr>
    </w:p>
    <w:p w:rsidR="00000000" w:rsidRPr="009F5422" w:rsidP="009F5422">
      <w:pPr>
        <w:pStyle w:val="AllowPageBreak"/>
      </w:pPr>
    </w:p>
    <w:p w:rsidR="00000000" w:rsidRPr="009F5422" w:rsidP="009F5422">
      <w:pPr>
        <w:pStyle w:val="Heading1"/>
      </w:pPr>
      <w:bookmarkStart w:id="13" w:name="O_662259"/>
      <w:bookmarkEnd w:id="13"/>
      <w:r w:rsidRPr="009F5422">
        <w:t>Knowledge Evidence</w:t>
      </w:r>
    </w:p>
    <w:tbl>
      <w:tblPr>
        <w:tblW w:w="9498" w:type="dxa"/>
        <w:tblLayout w:type="fixed"/>
        <w:tblCellMar>
          <w:left w:w="62" w:type="dxa"/>
          <w:right w:w="62" w:type="dxa"/>
        </w:tblCellMar>
        <w:tblLook w:val="0000"/>
      </w:tblPr>
      <w:tblGrid>
        <w:gridCol w:w="9498"/>
      </w:tblGrid>
      <w:tr w:rsidTr="009F5422">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9F5422">
            <w:pPr>
              <w:pStyle w:val="BodyText"/>
              <w:rPr>
                <w:lang w:val="en-NZ"/>
              </w:rPr>
            </w:pPr>
            <w:r w:rsidRPr="009F5422">
              <w:t>Evidence required to demonstrate competence in this unit must be relevant to and satisfy all of the requirements of the elements, performance criteria and range of conditions and include knowledge of:</w:t>
            </w:r>
          </w:p>
        </w:tc>
      </w:tr>
      <w:tr w:rsidTr="009F5422">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9F5422" w:rsidP="009F5422">
            <w:pPr>
              <w:pStyle w:val="ListBullet"/>
            </w:pPr>
            <w:r w:rsidRPr="009F5422">
              <w:t>applicable Australian/New Zealand Standards (AS/NZS),</w:t>
            </w:r>
            <w:r w:rsidRPr="009F5422">
              <w:t xml:space="preserve"> in particular: </w:t>
            </w:r>
          </w:p>
          <w:p w:rsidR="00000000" w:rsidRPr="009F5422" w:rsidP="009F5422">
            <w:pPr>
              <w:pStyle w:val="ListBullet2"/>
            </w:pPr>
            <w:r w:rsidRPr="009F5422">
              <w:t xml:space="preserve">AS/NZS 3000: 2007 Electrical installations </w:t>
            </w:r>
          </w:p>
          <w:p w:rsidR="00000000" w:rsidRPr="009F5422" w:rsidP="009F5422">
            <w:pPr>
              <w:pStyle w:val="ListBullet2"/>
            </w:pPr>
            <w:r w:rsidRPr="009F5422">
              <w:t xml:space="preserve">AS/NZS 3017: 2007 Electrical installations – verification guidelines </w:t>
            </w:r>
          </w:p>
          <w:p w:rsidR="00000000" w:rsidRPr="009F5422" w:rsidP="009F5422">
            <w:pPr>
              <w:pStyle w:val="ListBullet2"/>
            </w:pPr>
            <w:r w:rsidRPr="009F5422">
              <w:t>AS/NZS ISO 9001: 2008 Quality Management Systems – requirements</w:t>
            </w:r>
          </w:p>
          <w:p w:rsidR="00000000" w:rsidRPr="009F5422" w:rsidP="009F5422">
            <w:pPr>
              <w:pStyle w:val="ListBullet"/>
            </w:pPr>
            <w:r w:rsidRPr="009F5422">
              <w:t xml:space="preserve">certificates of operation and how they apply to the survey task, in particular: </w:t>
            </w:r>
          </w:p>
          <w:p w:rsidR="00000000" w:rsidRPr="009F5422" w:rsidP="009F5422">
            <w:pPr>
              <w:pStyle w:val="ListBullet2"/>
            </w:pPr>
            <w:r w:rsidRPr="009F5422">
              <w:t xml:space="preserve">assessment of seafarer eligibility </w:t>
            </w:r>
          </w:p>
          <w:p w:rsidR="00000000" w:rsidRPr="009F5422" w:rsidP="009F5422">
            <w:pPr>
              <w:pStyle w:val="ListBullet2"/>
            </w:pPr>
            <w:r w:rsidRPr="009F5422">
              <w:t>certificate of survey requirements</w:t>
            </w:r>
          </w:p>
          <w:p w:rsidR="00000000" w:rsidRPr="009F5422" w:rsidP="009F5422">
            <w:pPr>
              <w:pStyle w:val="ListBullet2"/>
            </w:pPr>
            <w:r w:rsidRPr="009F5422">
              <w:t>restrictions and endorsements</w:t>
            </w:r>
          </w:p>
          <w:p w:rsidR="00000000" w:rsidRPr="009F5422" w:rsidP="009F5422">
            <w:pPr>
              <w:pStyle w:val="ListBullet2"/>
            </w:pPr>
            <w:r w:rsidRPr="009F5422">
              <w:t xml:space="preserve">safety management system (SMS) requirements </w:t>
            </w:r>
          </w:p>
          <w:p w:rsidR="00000000" w:rsidRPr="009F5422" w:rsidP="009F5422">
            <w:pPr>
              <w:pStyle w:val="ListBullet"/>
            </w:pPr>
            <w:r w:rsidRPr="009F5422">
              <w:t>international conventions a</w:t>
            </w:r>
            <w:r w:rsidRPr="009F5422">
              <w:t>nd acts such as International Convention for the Prevention of Pollution from Ships (MARPOL), safety of life at sea (SOLAS)</w:t>
            </w:r>
          </w:p>
          <w:p w:rsidR="00000000" w:rsidRPr="009F5422" w:rsidP="009F5422">
            <w:pPr>
              <w:pStyle w:val="ListBullet"/>
            </w:pPr>
            <w:r w:rsidRPr="009F5422">
              <w:t>international conventions for load lines</w:t>
            </w:r>
          </w:p>
          <w:p w:rsidR="00000000" w:rsidRPr="009F5422" w:rsidP="009F5422">
            <w:pPr>
              <w:pStyle w:val="ListBullet"/>
            </w:pPr>
            <w:r w:rsidRPr="009F5422">
              <w:t>legal requirements relating to recording information</w:t>
            </w:r>
          </w:p>
          <w:p w:rsidR="00000000" w:rsidRPr="009F5422" w:rsidP="009F5422">
            <w:pPr>
              <w:pStyle w:val="ListBullet"/>
            </w:pPr>
            <w:r w:rsidRPr="009F5422">
              <w:t>Marine Safety (Domestic Commercial Ves</w:t>
            </w:r>
            <w:r w:rsidRPr="009F5422">
              <w:t>sel) National Law</w:t>
            </w:r>
          </w:p>
          <w:p w:rsidR="00000000" w:rsidRPr="009F5422" w:rsidP="009F5422">
            <w:pPr>
              <w:pStyle w:val="ListBullet"/>
            </w:pPr>
            <w:r w:rsidRPr="009F5422">
              <w:t>national and international regulations, International Maritime Organization (IMO) Conventions and Codes, including Australian Maritime Safety Authority (AMSA) Marine Orders</w:t>
            </w:r>
          </w:p>
          <w:p w:rsidR="00000000" w:rsidRPr="009F5422" w:rsidP="009F5422">
            <w:pPr>
              <w:pStyle w:val="ListBullet"/>
            </w:pPr>
            <w:r w:rsidRPr="009F5422">
              <w:t>National Standard for Commercial Vessels (NSCV) relating to conducting periodic surveys and in particular:</w:t>
            </w:r>
          </w:p>
          <w:p w:rsidR="00000000" w:rsidRPr="009F5422" w:rsidP="009F5422">
            <w:pPr>
              <w:pStyle w:val="ListBullet2"/>
            </w:pPr>
            <w:r w:rsidRPr="009F5422">
              <w:t xml:space="preserve">Part B – General Requirements </w:t>
            </w:r>
          </w:p>
          <w:p w:rsidR="00000000" w:rsidRPr="009F5422" w:rsidP="009F5422">
            <w:pPr>
              <w:pStyle w:val="ListBullet2"/>
            </w:pPr>
            <w:r w:rsidRPr="009F5422">
              <w:t>Part E – Operational Practices</w:t>
            </w:r>
          </w:p>
          <w:p w:rsidR="00000000" w:rsidRPr="009F5422" w:rsidP="009F5422">
            <w:pPr>
              <w:pStyle w:val="ListBullet"/>
            </w:pPr>
            <w:r w:rsidRPr="009F5422">
              <w:t>National Standard for the Administration of Marine Safety (NSAMS)</w:t>
            </w:r>
          </w:p>
          <w:p w:rsidR="00000000" w:rsidRPr="009F5422" w:rsidP="009F5422">
            <w:pPr>
              <w:pStyle w:val="ListBullet"/>
            </w:pPr>
            <w:r w:rsidRPr="009F5422">
              <w:t>risk management pri</w:t>
            </w:r>
            <w:r w:rsidRPr="009F5422">
              <w:t>nciples and techniques</w:t>
            </w:r>
          </w:p>
          <w:p w:rsidR="00000000" w:rsidRPr="009F5422" w:rsidP="009F5422">
            <w:pPr>
              <w:pStyle w:val="ListBullet"/>
            </w:pPr>
            <w:r w:rsidRPr="009F5422">
              <w:t>role of surveyor in carrying out periodic statutory surveys</w:t>
            </w:r>
          </w:p>
          <w:p w:rsidR="00000000" w:rsidRPr="009F5422" w:rsidP="009F5422">
            <w:pPr>
              <w:pStyle w:val="ListBullet"/>
            </w:pPr>
            <w:r w:rsidRPr="009F5422">
              <w:t>state/territory and local government legislation and regulations relating to:</w:t>
            </w:r>
          </w:p>
          <w:p w:rsidR="00000000" w:rsidRPr="009F5422" w:rsidP="009F5422">
            <w:pPr>
              <w:pStyle w:val="ListBullet2"/>
            </w:pPr>
            <w:r w:rsidRPr="009F5422">
              <w:t>environmental protection</w:t>
            </w:r>
          </w:p>
          <w:p w:rsidR="00000000" w:rsidRPr="009F5422" w:rsidP="009F5422">
            <w:pPr>
              <w:pStyle w:val="ListBullet2"/>
            </w:pPr>
            <w:r w:rsidRPr="009F5422">
              <w:t>maritime regulations</w:t>
            </w:r>
          </w:p>
          <w:p w:rsidR="00000000" w:rsidRPr="009F5422" w:rsidP="009F5422">
            <w:pPr>
              <w:pStyle w:val="ListBullet"/>
            </w:pPr>
            <w:r w:rsidRPr="009F5422">
              <w:t>WHS/OHS legislation, policies and procedures.</w:t>
            </w:r>
          </w:p>
        </w:tc>
      </w:tr>
    </w:tbl>
    <w:p w:rsidR="00000000" w:rsidRPr="009F5422" w:rsidP="009F5422">
      <w:pPr>
        <w:pStyle w:val="BodyText"/>
      </w:pPr>
    </w:p>
    <w:p w:rsidR="00000000" w:rsidRPr="009F5422" w:rsidP="009F5422">
      <w:pPr>
        <w:pStyle w:val="AllowPageBreak"/>
      </w:pPr>
    </w:p>
    <w:p w:rsidR="00000000" w:rsidRPr="009F5422" w:rsidP="009F5422">
      <w:pPr>
        <w:pStyle w:val="Heading1"/>
      </w:pPr>
      <w:bookmarkStart w:id="14" w:name="O_662260"/>
      <w:bookmarkEnd w:id="14"/>
      <w:r w:rsidRPr="009F5422">
        <w:t>Assessment Conditions</w:t>
      </w:r>
    </w:p>
    <w:p w:rsidR="00000000" w:rsidRPr="009F5422" w:rsidP="0045069B">
      <w:pPr>
        <w:pStyle w:val="BodyText"/>
      </w:pPr>
      <w:r w:rsidRPr="009F5422">
        <w:t>Assessors must satisfy National Vocational Education and Training Regulator (NVR)/Australian Quality Training Framework (AQTF) assessor requirements.</w:t>
      </w:r>
    </w:p>
    <w:p w:rsidR="00000000" w:rsidRPr="009F5422" w:rsidP="0045069B">
      <w:pPr>
        <w:pStyle w:val="BodyText"/>
      </w:pPr>
      <w:r w:rsidRPr="009F5422">
        <w:t>Assessment must satisfy the National Vocational Education and Tra</w:t>
      </w:r>
      <w:r w:rsidRPr="009F5422">
        <w:t>ining Regulator (NVR)/Australian Quality Training Framework (AQTF) standards.</w:t>
      </w:r>
    </w:p>
    <w:p w:rsidR="00000000" w:rsidRPr="009F5422" w:rsidP="0045069B">
      <w:pPr>
        <w:pStyle w:val="BodyText"/>
      </w:pPr>
      <w:r w:rsidRPr="009F5422">
        <w:t xml:space="preserve">Assessment processes and techniques must be appropriate to the language, literacy and numeracy requirements of the work being performed and the needs of the candidate. </w:t>
      </w:r>
    </w:p>
    <w:p w:rsidR="00000000" w:rsidRPr="009F5422" w:rsidP="0045069B">
      <w:pPr>
        <w:pStyle w:val="BodyText"/>
      </w:pPr>
      <w:r w:rsidRPr="009F5422">
        <w:t>Assessm</w:t>
      </w:r>
      <w:r w:rsidRPr="009F5422">
        <w:t>ent must occur in workplace operational situations or where these are not available, in simulated workplace operational situations or an industry-approved marine operations site that replicates workplace conditions, where a periodic statutory survey can be</w:t>
      </w:r>
      <w:r w:rsidRPr="009F5422">
        <w:t xml:space="preserve"> conducted.</w:t>
      </w:r>
    </w:p>
    <w:p w:rsidR="00000000" w:rsidRPr="009F5422" w:rsidP="0045069B">
      <w:pPr>
        <w:pStyle w:val="BodyText"/>
      </w:pPr>
      <w:r w:rsidRPr="009F5422">
        <w:t>Resources for assessment include access to:</w:t>
      </w:r>
    </w:p>
    <w:p w:rsidR="00000000" w:rsidRPr="009F5422" w:rsidP="009F5422">
      <w:pPr>
        <w:pStyle w:val="ListBullet"/>
      </w:pPr>
      <w:r w:rsidRPr="009F5422">
        <w:t>relevant documentation including workplace procedures, regulations, codes of practice and operation manuals</w:t>
      </w:r>
    </w:p>
    <w:p w:rsidR="00000000" w:rsidRPr="009F5422" w:rsidP="009F5422">
      <w:pPr>
        <w:pStyle w:val="ListBullet"/>
      </w:pPr>
      <w:r w:rsidRPr="009F5422">
        <w:t>tools, equipment, material and personal protective equipment currently used in industry an</w:t>
      </w:r>
      <w:r w:rsidRPr="009F5422">
        <w:t>d required when undertaking a periodic statutory survey.</w:t>
      </w:r>
    </w:p>
    <w:p w:rsidR="00000000" w:rsidRPr="009F5422" w:rsidP="009F5422">
      <w:pPr>
        <w:pStyle w:val="BodyText"/>
      </w:pPr>
    </w:p>
    <w:p w:rsidR="00000000" w:rsidRPr="009F5422" w:rsidP="0045069B">
      <w:pPr>
        <w:pStyle w:val="BodyText"/>
      </w:pPr>
      <w:r w:rsidRPr="009F5422">
        <w:t>Performance should be demonstrated consistently over time and in a suitable range of contexts.</w:t>
      </w:r>
    </w:p>
    <w:p w:rsidR="00000000" w:rsidRPr="009F5422" w:rsidP="009F5422">
      <w:pPr>
        <w:pStyle w:val="Heading1"/>
      </w:pPr>
      <w:bookmarkStart w:id="15" w:name="O_662263"/>
      <w:bookmarkEnd w:id="15"/>
      <w:r w:rsidRPr="009F5422">
        <w:t>Links</w:t>
      </w:r>
    </w:p>
    <w:p w:rsidR="00000000" w:rsidRPr="009F5422" w:rsidP="0045069B">
      <w:pPr>
        <w:pStyle w:val="BodyText"/>
      </w:pPr>
      <w:r w:rsidRPr="009F542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434A6">
        <w:rPr>
          <w:rStyle w:val="Hyperlink"/>
        </w:rPr>
        <w:t>https://vetnet.gov.au/Pages/TrainingDocs.aspx?q=772efb7b-4cce-47fe-9bbd-ee3b1d1eb4c2</w:t>
      </w:r>
      <w:r>
        <w:fldChar w:fldCharType="end"/>
      </w:r>
    </w:p>
    <w:p w:rsidR="00000000" w:rsidRPr="009F5422" w:rsidP="009F5422"/>
    <w:sectPr w:rsidSect="009F54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22" w:rsidRPr="0045069B" w:rsidP="00450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69B" w:rsidP="009F54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5069B" w:rsidP="009F54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5069B" w:rsidP="009F54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22" w:rsidP="009F5422">
    <w:pPr>
      <w:pStyle w:val="Footer"/>
      <w:framePr w:wrap="around"/>
    </w:pPr>
    <w:r>
      <w:fldChar w:fldCharType="begin"/>
    </w:r>
    <w:r>
      <w:instrText xml:space="preserve"> DOCPROPERTY  Subject  \* MERGEFORMAT </w:instrText>
    </w:r>
    <w:r>
      <w:fldChar w:fldCharType="separate"/>
    </w:r>
    <w:r w:rsidR="0045069B">
      <w:t>Approved</w:t>
    </w:r>
    <w:r w:rsidR="0045069B">
      <w:fldChar w:fldCharType="end"/>
    </w:r>
    <w:r>
      <w:tab/>
      <w:t xml:space="preserve">Page </w:t>
    </w:r>
    <w:r>
      <w:fldChar w:fldCharType="begin"/>
    </w:r>
    <w:r>
      <w:instrText xml:space="preserve"> PAGE  \* Arabic  \* MERGEFORMAT </w:instrText>
    </w:r>
    <w:r>
      <w:fldChar w:fldCharType="separate"/>
    </w:r>
    <w:r w:rsidR="0045069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069B">
      <w:rPr>
        <w:noProof/>
      </w:rPr>
      <w:t>8</w:t>
    </w:r>
    <w:r>
      <w:rPr>
        <w:noProof/>
      </w:rPr>
      <w:fldChar w:fldCharType="end"/>
    </w:r>
  </w:p>
  <w:p w:rsidR="009F5422" w:rsidP="009F5422">
    <w:pPr>
      <w:pStyle w:val="Footer"/>
      <w:framePr w:wrap="around"/>
    </w:pPr>
    <w:r>
      <w:t xml:space="preserve">© Commonwealth of Australia, </w:t>
    </w:r>
    <w:r>
      <w:fldChar w:fldCharType="begin"/>
    </w:r>
    <w:r>
      <w:instrText xml:space="preserve"> DATE  \@ "yyyy"  \* MERGEFORMAT </w:instrText>
    </w:r>
    <w:r>
      <w:fldChar w:fldCharType="separate"/>
    </w:r>
    <w:r w:rsidR="0045069B">
      <w:rPr>
        <w:noProof/>
      </w:rPr>
      <w:t>2025</w:t>
    </w:r>
    <w:r>
      <w:fldChar w:fldCharType="end"/>
    </w:r>
    <w:r>
      <w:tab/>
    </w:r>
    <w:r>
      <w:fldChar w:fldCharType="begin"/>
    </w:r>
    <w:r>
      <w:instrText xml:space="preserve"> DOCPROPERTY  Author  \* MERGEFORMAT </w:instrText>
    </w:r>
    <w:r>
      <w:fldChar w:fldCharType="separate"/>
    </w:r>
    <w:r w:rsidR="0045069B">
      <w:t>Industry Skills Australia</w:t>
    </w:r>
    <w:r w:rsidR="0045069B">
      <w:fldChar w:fldCharType="end"/>
    </w:r>
  </w:p>
  <w:p w:rsidR="009F5422" w:rsidP="009F54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422" w:rsidRPr="0045069B" w:rsidP="00450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69B" w:rsidRPr="002D2AF8" w:rsidP="009F5422">
    <w:pPr>
      <w:pStyle w:val="Header"/>
      <w:framePr w:wrap="around"/>
    </w:pPr>
    <w:r>
      <w:fldChar w:fldCharType="begin"/>
    </w:r>
    <w:r>
      <w:instrText xml:space="preserve"> TITLE   \* MERGEFORMAT </w:instrText>
    </w:r>
    <w:r>
      <w:fldChar w:fldCharType="separate"/>
    </w:r>
    <w:r>
      <w:t>MARM018 Undertake a periodic statutory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069B" w:rsidP="009F54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22" w:rsidRPr="002D2AF8" w:rsidP="009F5422">
    <w:pPr>
      <w:pStyle w:val="Header"/>
      <w:framePr w:wrap="around"/>
    </w:pPr>
    <w:r>
      <w:fldChar w:fldCharType="begin"/>
    </w:r>
    <w:r>
      <w:instrText xml:space="preserve"> TITLE   \* MERGEFORMAT </w:instrText>
    </w:r>
    <w:r>
      <w:fldChar w:fldCharType="separate"/>
    </w:r>
    <w:r w:rsidR="0045069B">
      <w:t>MARM018 Undertake a periodic statutory survey</w:t>
    </w:r>
    <w:r w:rsidR="0045069B">
      <w:fldChar w:fldCharType="end"/>
    </w:r>
    <w:r>
      <w:tab/>
      <w:t xml:space="preserve">Date this document was generated: </w:t>
    </w:r>
    <w:r>
      <w:fldChar w:fldCharType="begin"/>
    </w:r>
    <w:r>
      <w:instrText xml:space="preserve"> CREATEDATE  \@ "d MMMM yyyy"  \* MERGEFORMAT </w:instrText>
    </w:r>
    <w:r>
      <w:fldChar w:fldCharType="separate"/>
    </w:r>
    <w:r w:rsidR="0045069B">
      <w:rPr>
        <w:noProof/>
      </w:rPr>
      <w:t>2 March 2025</w:t>
    </w:r>
    <w:r>
      <w:fldChar w:fldCharType="end"/>
    </w:r>
  </w:p>
  <w:p w:rsidR="009F5422" w:rsidP="009F54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B26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05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CC6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4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422"/>
    <w:pPr>
      <w:spacing w:before="360" w:after="60"/>
      <w:outlineLvl w:val="0"/>
    </w:pPr>
    <w:rPr>
      <w:sz w:val="32"/>
    </w:rPr>
  </w:style>
  <w:style w:type="paragraph" w:styleId="Heading2">
    <w:name w:val="heading 2"/>
    <w:basedOn w:val="HeadingBase"/>
    <w:next w:val="BodyText"/>
    <w:link w:val="Heading2Char"/>
    <w:qFormat/>
    <w:rsid w:val="009F5422"/>
    <w:pPr>
      <w:keepLines/>
      <w:spacing w:before="240" w:after="120"/>
      <w:outlineLvl w:val="1"/>
    </w:pPr>
    <w:rPr>
      <w:sz w:val="28"/>
      <w:szCs w:val="40"/>
    </w:rPr>
  </w:style>
  <w:style w:type="paragraph" w:styleId="Heading3">
    <w:name w:val="heading 3"/>
    <w:basedOn w:val="HeadingBase"/>
    <w:next w:val="BodyText"/>
    <w:link w:val="Heading3Char"/>
    <w:qFormat/>
    <w:rsid w:val="009F5422"/>
    <w:pPr>
      <w:spacing w:before="180" w:after="120"/>
      <w:outlineLvl w:val="2"/>
    </w:pPr>
    <w:rPr>
      <w:spacing w:val="-10"/>
      <w:kern w:val="32"/>
    </w:rPr>
  </w:style>
  <w:style w:type="paragraph" w:styleId="Heading4">
    <w:name w:val="heading 4"/>
    <w:basedOn w:val="HeadingBase"/>
    <w:next w:val="BodyText"/>
    <w:link w:val="Heading4Char"/>
    <w:qFormat/>
    <w:rsid w:val="009F5422"/>
    <w:pPr>
      <w:spacing w:before="160" w:after="120"/>
      <w:outlineLvl w:val="3"/>
    </w:pPr>
    <w:rPr>
      <w:sz w:val="22"/>
    </w:rPr>
  </w:style>
  <w:style w:type="paragraph" w:styleId="Heading5">
    <w:name w:val="heading 5"/>
    <w:basedOn w:val="HeadingBase"/>
    <w:next w:val="Normal"/>
    <w:link w:val="Heading5Char"/>
    <w:qFormat/>
    <w:rsid w:val="009F5422"/>
    <w:pPr>
      <w:spacing w:before="80"/>
      <w:outlineLvl w:val="4"/>
    </w:pPr>
    <w:rPr>
      <w:color w:val="918585"/>
      <w:sz w:val="20"/>
    </w:rPr>
  </w:style>
  <w:style w:type="paragraph" w:styleId="Heading6">
    <w:name w:val="heading 6"/>
    <w:basedOn w:val="HeadingBase"/>
    <w:next w:val="Normal"/>
    <w:link w:val="Heading6Char"/>
    <w:qFormat/>
    <w:rsid w:val="009F5422"/>
    <w:pPr>
      <w:spacing w:before="60"/>
      <w:outlineLvl w:val="5"/>
    </w:pPr>
    <w:rPr>
      <w:color w:val="918585"/>
      <w:sz w:val="20"/>
    </w:rPr>
  </w:style>
  <w:style w:type="paragraph" w:styleId="Heading7">
    <w:name w:val="heading 7"/>
    <w:basedOn w:val="Normal"/>
    <w:next w:val="Normal"/>
    <w:link w:val="Heading7Char"/>
    <w:qFormat/>
    <w:rsid w:val="009F5422"/>
    <w:pPr>
      <w:ind w:left="720"/>
      <w:outlineLvl w:val="6"/>
    </w:pPr>
    <w:rPr>
      <w:i/>
    </w:rPr>
  </w:style>
  <w:style w:type="paragraph" w:styleId="Heading8">
    <w:name w:val="heading 8"/>
    <w:basedOn w:val="Normal"/>
    <w:next w:val="Normal"/>
    <w:link w:val="Heading8Char"/>
    <w:qFormat/>
    <w:rsid w:val="009F5422"/>
    <w:pPr>
      <w:ind w:left="720"/>
      <w:outlineLvl w:val="7"/>
    </w:pPr>
    <w:rPr>
      <w:i/>
    </w:rPr>
  </w:style>
  <w:style w:type="paragraph" w:styleId="Heading9">
    <w:name w:val="heading 9"/>
    <w:basedOn w:val="Normal"/>
    <w:next w:val="Normal"/>
    <w:link w:val="Heading9Char"/>
    <w:qFormat/>
    <w:rsid w:val="009F5422"/>
    <w:pPr>
      <w:ind w:left="720"/>
      <w:outlineLvl w:val="8"/>
    </w:pPr>
    <w:rPr>
      <w:i/>
    </w:rPr>
  </w:style>
  <w:style w:type="character" w:default="1" w:styleId="DefaultParagraphFont">
    <w:name w:val="Default Paragraph Font"/>
    <w:uiPriority w:val="1"/>
    <w:unhideWhenUsed/>
    <w:rsid w:val="009F5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422"/>
  </w:style>
  <w:style w:type="character" w:customStyle="1" w:styleId="Heading1Char">
    <w:name w:val="Heading 1 Char"/>
    <w:basedOn w:val="DefaultParagraphFont"/>
    <w:link w:val="Heading1"/>
    <w:rsid w:val="009F5422"/>
    <w:rPr>
      <w:rFonts w:ascii="Times New Roman" w:eastAsia="Times New Roman" w:hAnsi="Times New Roman" w:cs="Times New Roman"/>
      <w:b/>
      <w:sz w:val="32"/>
      <w:szCs w:val="20"/>
      <w:lang w:eastAsia="en-US"/>
    </w:rPr>
  </w:style>
  <w:style w:type="paragraph" w:styleId="BodyText">
    <w:name w:val="Body Text"/>
    <w:basedOn w:val="Normal"/>
    <w:link w:val="BodyTextChar"/>
    <w:rsid w:val="009F54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422"/>
    <w:rPr>
      <w:rFonts w:ascii="Times New Roman" w:eastAsia="Times New Roman" w:hAnsi="Times New Roman" w:cs="Times New Roman"/>
      <w:sz w:val="24"/>
      <w:lang w:eastAsia="en-US"/>
    </w:rPr>
  </w:style>
  <w:style w:type="paragraph" w:styleId="ListBullet">
    <w:name w:val="List Bullet"/>
    <w:basedOn w:val="List"/>
    <w:rsid w:val="009F5422"/>
    <w:pPr>
      <w:numPr>
        <w:numId w:val="12"/>
      </w:numPr>
      <w:tabs>
        <w:tab w:val="clear" w:pos="340"/>
      </w:tabs>
      <w:spacing w:before="40" w:after="40"/>
    </w:pPr>
  </w:style>
  <w:style w:type="character" w:customStyle="1" w:styleId="SpecialBold">
    <w:name w:val="Special Bold"/>
    <w:basedOn w:val="DefaultParagraphFont"/>
    <w:rsid w:val="009F5422"/>
    <w:rPr>
      <w:b/>
      <w:spacing w:val="0"/>
    </w:rPr>
  </w:style>
  <w:style w:type="paragraph" w:styleId="ListBullet2">
    <w:name w:val="List Bullet 2"/>
    <w:basedOn w:val="List2"/>
    <w:rsid w:val="009F5422"/>
    <w:pPr>
      <w:numPr>
        <w:numId w:val="13"/>
      </w:numPr>
      <w:tabs>
        <w:tab w:val="clear" w:pos="680"/>
      </w:tabs>
    </w:pPr>
  </w:style>
  <w:style w:type="paragraph" w:customStyle="1" w:styleId="SuperHeading">
    <w:name w:val="SuperHeading"/>
    <w:basedOn w:val="Normal"/>
    <w:rsid w:val="009F5422"/>
    <w:pPr>
      <w:spacing w:before="240" w:after="120"/>
      <w:outlineLvl w:val="0"/>
    </w:pPr>
    <w:rPr>
      <w:rFonts w:ascii="Times New Roman" w:hAnsi="Times New Roman"/>
      <w:b/>
      <w:sz w:val="32"/>
    </w:rPr>
  </w:style>
  <w:style w:type="paragraph" w:customStyle="1" w:styleId="AllowPageBreak">
    <w:name w:val="AllowPageBreak"/>
    <w:rsid w:val="009F54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4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4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422"/>
    <w:rPr>
      <w:rFonts w:ascii="Courier New" w:eastAsia="Times New Roman" w:hAnsi="Courier New" w:cs="Times New Roman"/>
      <w:i/>
      <w:szCs w:val="20"/>
      <w:lang w:eastAsia="en-US"/>
    </w:rPr>
  </w:style>
  <w:style w:type="paragraph" w:customStyle="1" w:styleId="HeadingBase">
    <w:name w:val="Heading Base"/>
    <w:rsid w:val="009F5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422"/>
    <w:pPr>
      <w:tabs>
        <w:tab w:val="right" w:leader="dot" w:pos="9072"/>
      </w:tabs>
      <w:ind w:left="567"/>
    </w:pPr>
    <w:rPr>
      <w:szCs w:val="22"/>
    </w:rPr>
  </w:style>
  <w:style w:type="paragraph" w:customStyle="1" w:styleId="TOCBase">
    <w:name w:val="TOC Base"/>
    <w:rsid w:val="009F5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422"/>
    <w:pPr>
      <w:tabs>
        <w:tab w:val="right" w:leader="dot" w:pos="9072"/>
      </w:tabs>
      <w:spacing w:before="40" w:after="40"/>
      <w:ind w:left="284"/>
    </w:pPr>
    <w:rPr>
      <w:rFonts w:ascii="Times New Roman" w:hAnsi="Times New Roman"/>
    </w:rPr>
  </w:style>
  <w:style w:type="paragraph" w:styleId="TOC1">
    <w:name w:val="toc 1"/>
    <w:basedOn w:val="TOCBase"/>
    <w:next w:val="Normal"/>
    <w:rsid w:val="009F54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422"/>
    <w:rPr>
      <w:rFonts w:ascii="Times New Roman" w:eastAsia="Times New Roman" w:hAnsi="Times New Roman" w:cs="Times New Roman"/>
      <w:sz w:val="16"/>
      <w:lang w:eastAsia="en-US"/>
    </w:rPr>
  </w:style>
  <w:style w:type="paragraph" w:styleId="Title">
    <w:name w:val="Title"/>
    <w:basedOn w:val="HeadingBase"/>
    <w:link w:val="TitleChar"/>
    <w:qFormat/>
    <w:rsid w:val="009F5422"/>
    <w:pPr>
      <w:spacing w:before="5040"/>
      <w:jc w:val="center"/>
    </w:pPr>
    <w:rPr>
      <w:sz w:val="48"/>
      <w:szCs w:val="72"/>
      <w:lang w:val="en-US"/>
    </w:rPr>
  </w:style>
  <w:style w:type="character" w:customStyle="1" w:styleId="TitleChar">
    <w:name w:val="Title Char"/>
    <w:basedOn w:val="DefaultParagraphFont"/>
    <w:link w:val="Title"/>
    <w:rsid w:val="009F5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422"/>
    <w:pPr>
      <w:tabs>
        <w:tab w:val="left" w:pos="3600"/>
        <w:tab w:val="left" w:pos="3958"/>
      </w:tabs>
    </w:pPr>
  </w:style>
  <w:style w:type="paragraph" w:styleId="List">
    <w:name w:val="List"/>
    <w:basedOn w:val="BodyText"/>
    <w:next w:val="BodyText"/>
    <w:rsid w:val="009F5422"/>
    <w:pPr>
      <w:tabs>
        <w:tab w:val="left" w:pos="340"/>
      </w:tabs>
      <w:spacing w:before="60" w:after="60"/>
      <w:ind w:left="340" w:hanging="340"/>
    </w:pPr>
  </w:style>
  <w:style w:type="paragraph" w:customStyle="1" w:styleId="Note">
    <w:name w:val="Note"/>
    <w:basedOn w:val="BodyText"/>
    <w:rsid w:val="009F5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422"/>
    <w:pPr>
      <w:framePr w:wrap="auto" w:hAnchor="text" w:y="6049"/>
    </w:pPr>
    <w:rPr>
      <w:color w:val="000000"/>
      <w:sz w:val="40"/>
    </w:rPr>
  </w:style>
  <w:style w:type="paragraph" w:customStyle="1" w:styleId="TOCTitle">
    <w:name w:val="TOCTitle"/>
    <w:basedOn w:val="Heading1"/>
    <w:rsid w:val="009F5422"/>
    <w:pPr>
      <w:spacing w:after="240"/>
      <w:jc w:val="center"/>
      <w:outlineLvl w:val="9"/>
    </w:pPr>
    <w:rPr>
      <w:caps/>
    </w:rPr>
  </w:style>
  <w:style w:type="paragraph" w:customStyle="1" w:styleId="Version">
    <w:name w:val="Version"/>
    <w:rsid w:val="009F54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422"/>
    <w:pPr>
      <w:keepNext w:val="0"/>
      <w:tabs>
        <w:tab w:val="right" w:pos="4176"/>
      </w:tabs>
      <w:ind w:left="198" w:hanging="198"/>
    </w:pPr>
    <w:rPr>
      <w:rFonts w:ascii="Garamond" w:hAnsi="Garamond"/>
    </w:rPr>
  </w:style>
  <w:style w:type="paragraph" w:styleId="IndexHeading">
    <w:name w:val="index heading"/>
    <w:basedOn w:val="Normal"/>
    <w:next w:val="Index1"/>
    <w:semiHidden/>
    <w:rsid w:val="009F5422"/>
    <w:pPr>
      <w:spacing w:before="120" w:after="120"/>
    </w:pPr>
    <w:rPr>
      <w:rFonts w:ascii="Arial" w:hAnsi="Arial"/>
      <w:b/>
      <w:color w:val="918585"/>
      <w:sz w:val="24"/>
    </w:rPr>
  </w:style>
  <w:style w:type="paragraph" w:styleId="Header">
    <w:name w:val="header"/>
    <w:basedOn w:val="Normal"/>
    <w:link w:val="HeaderChar"/>
    <w:rsid w:val="009F5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422"/>
    <w:rPr>
      <w:rFonts w:ascii="Times New Roman" w:eastAsia="Times New Roman" w:hAnsi="Times New Roman" w:cs="Times New Roman"/>
      <w:sz w:val="16"/>
      <w:szCs w:val="20"/>
      <w:lang w:val="en-GB" w:eastAsia="en-US"/>
    </w:rPr>
  </w:style>
  <w:style w:type="paragraph" w:customStyle="1" w:styleId="Chapter">
    <w:name w:val="Chapter"/>
    <w:basedOn w:val="Normal"/>
    <w:rsid w:val="009F5422"/>
    <w:pPr>
      <w:spacing w:before="240"/>
    </w:pPr>
    <w:rPr>
      <w:rFonts w:ascii="Times New Roman" w:hAnsi="Times New Roman"/>
      <w:smallCaps/>
      <w:spacing w:val="80"/>
      <w:sz w:val="28"/>
    </w:rPr>
  </w:style>
  <w:style w:type="paragraph" w:customStyle="1" w:styleId="InChapter">
    <w:name w:val="InChapter"/>
    <w:basedOn w:val="Heading3"/>
    <w:rsid w:val="009F5422"/>
    <w:pPr>
      <w:spacing w:after="240"/>
      <w:outlineLvl w:val="9"/>
    </w:pPr>
    <w:rPr>
      <w:noProof/>
    </w:rPr>
  </w:style>
  <w:style w:type="paragraph" w:styleId="Index2">
    <w:name w:val="index 2"/>
    <w:basedOn w:val="Normal"/>
    <w:next w:val="Normal"/>
    <w:semiHidden/>
    <w:rsid w:val="009F5422"/>
    <w:pPr>
      <w:tabs>
        <w:tab w:val="right" w:pos="4176"/>
      </w:tabs>
      <w:ind w:left="568" w:hanging="284"/>
    </w:pPr>
    <w:rPr>
      <w:rFonts w:ascii="Garamond" w:hAnsi="Garamond"/>
    </w:rPr>
  </w:style>
  <w:style w:type="paragraph" w:customStyle="1" w:styleId="Byline">
    <w:name w:val="Byline"/>
    <w:rsid w:val="009F5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422"/>
    <w:pPr>
      <w:tabs>
        <w:tab w:val="clear" w:pos="3600"/>
        <w:tab w:val="clear" w:pos="3958"/>
      </w:tabs>
      <w:jc w:val="right"/>
    </w:pPr>
  </w:style>
  <w:style w:type="character" w:styleId="Emphasis">
    <w:name w:val="Emphasis"/>
    <w:basedOn w:val="DefaultParagraphFont"/>
    <w:qFormat/>
    <w:rsid w:val="009F5422"/>
    <w:rPr>
      <w:i/>
    </w:rPr>
  </w:style>
  <w:style w:type="paragraph" w:styleId="Caption">
    <w:name w:val="caption"/>
    <w:basedOn w:val="BodyText"/>
    <w:next w:val="Normal"/>
    <w:qFormat/>
    <w:rsid w:val="009F5422"/>
    <w:pPr>
      <w:framePr w:w="2268" w:hSpace="181" w:vSpace="181" w:wrap="around" w:vAnchor="text" w:hAnchor="page" w:x="1135" w:y="285" w:anchorLock="1"/>
    </w:pPr>
    <w:rPr>
      <w:i/>
    </w:rPr>
  </w:style>
  <w:style w:type="paragraph" w:customStyle="1" w:styleId="MiniTOCTitle">
    <w:name w:val="MiniTOCTitle"/>
    <w:basedOn w:val="Heading4"/>
    <w:rsid w:val="009F5422"/>
    <w:pPr>
      <w:spacing w:before="240"/>
      <w:outlineLvl w:val="9"/>
    </w:pPr>
    <w:rPr>
      <w:noProof/>
      <w:sz w:val="24"/>
    </w:rPr>
  </w:style>
  <w:style w:type="paragraph" w:customStyle="1" w:styleId="MiniTOCItem">
    <w:name w:val="MiniTOCItem"/>
    <w:basedOn w:val="ListBullet"/>
    <w:rsid w:val="009F5422"/>
    <w:pPr>
      <w:numPr>
        <w:numId w:val="0"/>
      </w:numPr>
      <w:tabs>
        <w:tab w:val="right" w:leader="dot" w:pos="6521"/>
      </w:tabs>
      <w:spacing w:before="0" w:after="0"/>
    </w:pPr>
  </w:style>
  <w:style w:type="paragraph" w:customStyle="1" w:styleId="TOFTitle">
    <w:name w:val="TOFTitle"/>
    <w:basedOn w:val="TOCTitle"/>
    <w:rsid w:val="009F5422"/>
  </w:style>
  <w:style w:type="paragraph" w:styleId="TableofFigures">
    <w:name w:val="table of figures"/>
    <w:basedOn w:val="Normal"/>
    <w:next w:val="Normal"/>
    <w:semiHidden/>
    <w:rsid w:val="009F5422"/>
    <w:pPr>
      <w:tabs>
        <w:tab w:val="right" w:leader="dot" w:pos="9072"/>
      </w:tabs>
      <w:ind w:left="970" w:hanging="403"/>
    </w:pPr>
    <w:rPr>
      <w:rFonts w:ascii="Times New Roman" w:hAnsi="Times New Roman"/>
      <w:b/>
    </w:rPr>
  </w:style>
  <w:style w:type="paragraph" w:styleId="ListNumber">
    <w:name w:val="List Number"/>
    <w:basedOn w:val="List"/>
    <w:rsid w:val="009F5422"/>
    <w:pPr>
      <w:numPr>
        <w:numId w:val="15"/>
      </w:numPr>
      <w:tabs>
        <w:tab w:val="clear" w:pos="340"/>
      </w:tabs>
    </w:pPr>
  </w:style>
  <w:style w:type="character" w:customStyle="1" w:styleId="WingdingSymbols">
    <w:name w:val="Wingding Symbols"/>
    <w:rsid w:val="009F5422"/>
    <w:rPr>
      <w:rFonts w:ascii="Wingdings" w:hAnsi="Wingdings"/>
    </w:rPr>
  </w:style>
  <w:style w:type="paragraph" w:customStyle="1" w:styleId="TableHeading">
    <w:name w:val="Table Heading"/>
    <w:basedOn w:val="HeadingBase"/>
    <w:rsid w:val="009F5422"/>
    <w:pPr>
      <w:keepLines/>
      <w:pBdr>
        <w:bottom w:val="single" w:sz="6" w:space="1" w:color="918585"/>
      </w:pBdr>
      <w:spacing w:before="240"/>
    </w:pPr>
  </w:style>
  <w:style w:type="character" w:customStyle="1" w:styleId="HotSpot">
    <w:name w:val="HotSpot"/>
    <w:rsid w:val="009F5422"/>
    <w:rPr>
      <w:color w:val="0033CC"/>
      <w:u w:val="none"/>
    </w:rPr>
  </w:style>
  <w:style w:type="paragraph" w:customStyle="1" w:styleId="BodyTextRight">
    <w:name w:val="Body Text Right"/>
    <w:basedOn w:val="BodyText"/>
    <w:rsid w:val="009F5422"/>
    <w:pPr>
      <w:spacing w:before="0" w:after="0"/>
      <w:jc w:val="right"/>
    </w:pPr>
  </w:style>
  <w:style w:type="paragraph" w:styleId="Index3">
    <w:name w:val="index 3"/>
    <w:basedOn w:val="ListNumber2"/>
    <w:next w:val="Normal"/>
    <w:semiHidden/>
    <w:rsid w:val="009F5422"/>
    <w:pPr>
      <w:numPr>
        <w:numId w:val="0"/>
      </w:numPr>
      <w:tabs>
        <w:tab w:val="right" w:leader="dot" w:pos="4176"/>
      </w:tabs>
    </w:pPr>
  </w:style>
  <w:style w:type="paragraph" w:styleId="ListNumber2">
    <w:name w:val="List Number 2"/>
    <w:basedOn w:val="List2"/>
    <w:rsid w:val="009F5422"/>
    <w:pPr>
      <w:numPr>
        <w:numId w:val="10"/>
      </w:numPr>
      <w:tabs>
        <w:tab w:val="clear" w:pos="1060"/>
      </w:tabs>
    </w:pPr>
  </w:style>
  <w:style w:type="paragraph" w:customStyle="1" w:styleId="MarginNote">
    <w:name w:val="Margin Note"/>
    <w:basedOn w:val="BodyText"/>
    <w:rsid w:val="009F5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4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422"/>
    <w:rPr>
      <w:sz w:val="32"/>
    </w:rPr>
  </w:style>
  <w:style w:type="paragraph" w:customStyle="1" w:styleId="HeadingProcedure">
    <w:name w:val="Heading Procedure"/>
    <w:basedOn w:val="HeadingBase"/>
    <w:next w:val="Normal"/>
    <w:rsid w:val="009F5422"/>
    <w:pPr>
      <w:tabs>
        <w:tab w:val="left" w:pos="0"/>
      </w:tabs>
      <w:spacing w:before="120" w:after="60"/>
    </w:pPr>
    <w:rPr>
      <w:i/>
      <w:color w:val="918585"/>
      <w:sz w:val="22"/>
    </w:rPr>
  </w:style>
  <w:style w:type="paragraph" w:customStyle="1" w:styleId="TableBodyText">
    <w:name w:val="Table Body Text"/>
    <w:basedOn w:val="BodyText"/>
    <w:rsid w:val="009F5422"/>
    <w:pPr>
      <w:spacing w:before="60" w:after="60"/>
    </w:pPr>
  </w:style>
  <w:style w:type="paragraph" w:styleId="ListContinue">
    <w:name w:val="List Continue"/>
    <w:basedOn w:val="List"/>
    <w:rsid w:val="009F5422"/>
    <w:pPr>
      <w:ind w:firstLine="0"/>
    </w:pPr>
  </w:style>
  <w:style w:type="paragraph" w:customStyle="1" w:styleId="ListNote">
    <w:name w:val="List Note"/>
    <w:basedOn w:val="List"/>
    <w:rsid w:val="009F5422"/>
    <w:pPr>
      <w:pBdr>
        <w:top w:val="single" w:sz="6" w:space="2" w:color="918585"/>
        <w:bottom w:val="single" w:sz="6" w:space="2" w:color="918585"/>
      </w:pBdr>
      <w:tabs>
        <w:tab w:val="left" w:pos="1021"/>
      </w:tabs>
      <w:ind w:firstLine="0"/>
    </w:pPr>
  </w:style>
  <w:style w:type="paragraph" w:customStyle="1" w:styleId="Warning">
    <w:name w:val="Warning"/>
    <w:basedOn w:val="BodyText"/>
    <w:rsid w:val="009F5422"/>
    <w:pPr>
      <w:shd w:val="clear" w:color="auto" w:fill="D9D9D9"/>
      <w:tabs>
        <w:tab w:val="left" w:pos="992"/>
      </w:tabs>
      <w:ind w:left="119" w:right="119"/>
    </w:pPr>
    <w:rPr>
      <w:sz w:val="20"/>
    </w:rPr>
  </w:style>
  <w:style w:type="paragraph" w:customStyle="1" w:styleId="MarginIcons">
    <w:name w:val="Margin Icons"/>
    <w:basedOn w:val="BodyText"/>
    <w:rsid w:val="009F5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422"/>
    <w:rPr>
      <w:rFonts w:ascii="Courier New" w:hAnsi="Courier New"/>
    </w:rPr>
  </w:style>
  <w:style w:type="paragraph" w:customStyle="1" w:styleId="NoteBullet">
    <w:name w:val="Note Bullet"/>
    <w:basedOn w:val="Note"/>
    <w:rsid w:val="009F5422"/>
    <w:pPr>
      <w:tabs>
        <w:tab w:val="clear" w:pos="680"/>
      </w:tabs>
      <w:spacing w:before="60" w:after="60"/>
    </w:pPr>
  </w:style>
  <w:style w:type="paragraph" w:customStyle="1" w:styleId="SubHeading2">
    <w:name w:val="SubHeading2"/>
    <w:basedOn w:val="HeadingBase"/>
    <w:rsid w:val="009F5422"/>
    <w:pPr>
      <w:spacing w:before="240" w:after="60"/>
    </w:pPr>
    <w:rPr>
      <w:sz w:val="20"/>
    </w:rPr>
  </w:style>
  <w:style w:type="paragraph" w:customStyle="1" w:styleId="SubHeading1">
    <w:name w:val="SubHeading1"/>
    <w:basedOn w:val="HeadingBase"/>
    <w:rsid w:val="009F5422"/>
    <w:pPr>
      <w:spacing w:before="240" w:after="60"/>
    </w:pPr>
    <w:rPr>
      <w:color w:val="918585"/>
      <w:sz w:val="22"/>
    </w:rPr>
  </w:style>
  <w:style w:type="paragraph" w:customStyle="1" w:styleId="SideHeading">
    <w:name w:val="Side Heading"/>
    <w:basedOn w:val="HeadingBase"/>
    <w:rsid w:val="009F5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422"/>
    <w:pPr>
      <w:tabs>
        <w:tab w:val="num" w:pos="360"/>
      </w:tabs>
    </w:pPr>
  </w:style>
  <w:style w:type="paragraph" w:styleId="PlainText">
    <w:name w:val="Plain Text"/>
    <w:basedOn w:val="Normal"/>
    <w:link w:val="PlainTextChar"/>
    <w:rsid w:val="009F5422"/>
    <w:rPr>
      <w:sz w:val="20"/>
    </w:rPr>
  </w:style>
  <w:style w:type="character" w:customStyle="1" w:styleId="PlainTextChar">
    <w:name w:val="Plain Text Char"/>
    <w:basedOn w:val="DefaultParagraphFont"/>
    <w:link w:val="PlainText"/>
    <w:rsid w:val="009F5422"/>
    <w:rPr>
      <w:rFonts w:ascii="Courier New" w:eastAsia="Times New Roman" w:hAnsi="Courier New" w:cs="Times New Roman"/>
      <w:sz w:val="20"/>
      <w:szCs w:val="20"/>
      <w:lang w:eastAsia="en-US"/>
    </w:rPr>
  </w:style>
  <w:style w:type="character" w:customStyle="1" w:styleId="MenuOption">
    <w:name w:val="Menu Option"/>
    <w:basedOn w:val="DefaultParagraphFont"/>
    <w:rsid w:val="009F5422"/>
    <w:rPr>
      <w:b/>
      <w:smallCaps/>
    </w:rPr>
  </w:style>
  <w:style w:type="paragraph" w:customStyle="1" w:styleId="TableListNumber">
    <w:name w:val="Table List Number"/>
    <w:basedOn w:val="ListNumber"/>
    <w:rsid w:val="009F5422"/>
    <w:pPr>
      <w:numPr>
        <w:numId w:val="0"/>
      </w:numPr>
    </w:pPr>
  </w:style>
  <w:style w:type="paragraph" w:styleId="TOC4">
    <w:name w:val="toc 4"/>
    <w:basedOn w:val="TOCBase"/>
    <w:next w:val="Normal"/>
    <w:semiHidden/>
    <w:rsid w:val="009F5422"/>
    <w:pPr>
      <w:tabs>
        <w:tab w:val="right" w:leader="dot" w:pos="9071"/>
      </w:tabs>
      <w:ind w:left="1701"/>
    </w:pPr>
  </w:style>
  <w:style w:type="paragraph" w:customStyle="1" w:styleId="ListAlpha">
    <w:name w:val="List Alpha"/>
    <w:basedOn w:val="List"/>
    <w:rsid w:val="009F5422"/>
    <w:pPr>
      <w:numPr>
        <w:numId w:val="9"/>
      </w:numPr>
    </w:pPr>
  </w:style>
  <w:style w:type="paragraph" w:customStyle="1" w:styleId="ListAlpha2">
    <w:name w:val="List Alpha 2"/>
    <w:basedOn w:val="List2"/>
    <w:rsid w:val="009F5422"/>
    <w:pPr>
      <w:numPr>
        <w:numId w:val="8"/>
      </w:numPr>
    </w:pPr>
  </w:style>
  <w:style w:type="paragraph" w:styleId="List2">
    <w:name w:val="List 2"/>
    <w:basedOn w:val="BodyText"/>
    <w:rsid w:val="009F5422"/>
    <w:pPr>
      <w:tabs>
        <w:tab w:val="left" w:pos="680"/>
      </w:tabs>
      <w:spacing w:before="60" w:after="60"/>
      <w:ind w:left="680" w:hanging="340"/>
    </w:pPr>
  </w:style>
  <w:style w:type="paragraph" w:styleId="List3">
    <w:name w:val="List 3"/>
    <w:basedOn w:val="BodyText"/>
    <w:rsid w:val="009F5422"/>
    <w:pPr>
      <w:tabs>
        <w:tab w:val="left" w:pos="1021"/>
      </w:tabs>
      <w:spacing w:before="60" w:after="60"/>
      <w:ind w:left="1020" w:hanging="340"/>
    </w:pPr>
  </w:style>
  <w:style w:type="paragraph" w:styleId="List4">
    <w:name w:val="List 4"/>
    <w:basedOn w:val="BodyText"/>
    <w:rsid w:val="009F5422"/>
    <w:pPr>
      <w:tabs>
        <w:tab w:val="left" w:pos="1361"/>
      </w:tabs>
      <w:spacing w:before="60" w:after="60"/>
      <w:ind w:left="1361" w:hanging="340"/>
    </w:pPr>
  </w:style>
  <w:style w:type="paragraph" w:styleId="List5">
    <w:name w:val="List 5"/>
    <w:basedOn w:val="BodyText"/>
    <w:rsid w:val="009F5422"/>
    <w:pPr>
      <w:tabs>
        <w:tab w:val="left" w:pos="1701"/>
      </w:tabs>
      <w:spacing w:before="60" w:after="60"/>
      <w:ind w:left="1701" w:hanging="340"/>
    </w:pPr>
  </w:style>
  <w:style w:type="paragraph" w:styleId="ListBullet3">
    <w:name w:val="List Bullet 3"/>
    <w:basedOn w:val="List3"/>
    <w:rsid w:val="009F5422"/>
    <w:pPr>
      <w:numPr>
        <w:numId w:val="14"/>
      </w:numPr>
      <w:tabs>
        <w:tab w:val="clear" w:pos="1021"/>
      </w:tabs>
      <w:ind w:left="1037" w:hanging="357"/>
    </w:pPr>
  </w:style>
  <w:style w:type="paragraph" w:styleId="ListBullet4">
    <w:name w:val="List Bullet 4"/>
    <w:basedOn w:val="List4"/>
    <w:rsid w:val="009F5422"/>
    <w:pPr>
      <w:numPr>
        <w:numId w:val="3"/>
      </w:numPr>
      <w:tabs>
        <w:tab w:val="clear" w:pos="1361"/>
      </w:tabs>
    </w:pPr>
  </w:style>
  <w:style w:type="paragraph" w:styleId="ListBullet5">
    <w:name w:val="List Bullet 5"/>
    <w:basedOn w:val="List5"/>
    <w:rsid w:val="009F5422"/>
    <w:pPr>
      <w:numPr>
        <w:numId w:val="4"/>
      </w:numPr>
    </w:pPr>
  </w:style>
  <w:style w:type="paragraph" w:styleId="ListContinue2">
    <w:name w:val="List Continue 2"/>
    <w:basedOn w:val="List2"/>
    <w:rsid w:val="009F5422"/>
    <w:pPr>
      <w:ind w:firstLine="0"/>
    </w:pPr>
  </w:style>
  <w:style w:type="paragraph" w:styleId="ListContinue3">
    <w:name w:val="List Continue 3"/>
    <w:basedOn w:val="List3"/>
    <w:rsid w:val="009F5422"/>
    <w:pPr>
      <w:ind w:left="1021" w:firstLine="0"/>
    </w:pPr>
  </w:style>
  <w:style w:type="paragraph" w:styleId="ListContinue4">
    <w:name w:val="List Continue 4"/>
    <w:basedOn w:val="List4"/>
    <w:rsid w:val="009F5422"/>
    <w:pPr>
      <w:ind w:firstLine="0"/>
    </w:pPr>
  </w:style>
  <w:style w:type="paragraph" w:styleId="ListContinue5">
    <w:name w:val="List Continue 5"/>
    <w:basedOn w:val="List5"/>
    <w:rsid w:val="009F5422"/>
    <w:pPr>
      <w:ind w:firstLine="0"/>
    </w:pPr>
  </w:style>
  <w:style w:type="paragraph" w:styleId="ListNumber3">
    <w:name w:val="List Number 3"/>
    <w:basedOn w:val="List3"/>
    <w:rsid w:val="009F5422"/>
    <w:pPr>
      <w:numPr>
        <w:numId w:val="5"/>
      </w:numPr>
    </w:pPr>
  </w:style>
  <w:style w:type="paragraph" w:styleId="ListNumber4">
    <w:name w:val="List Number 4"/>
    <w:basedOn w:val="List4"/>
    <w:rsid w:val="009F5422"/>
    <w:pPr>
      <w:numPr>
        <w:numId w:val="6"/>
      </w:numPr>
    </w:pPr>
  </w:style>
  <w:style w:type="paragraph" w:styleId="ListNumber5">
    <w:name w:val="List Number 5"/>
    <w:basedOn w:val="List5"/>
    <w:rsid w:val="009F5422"/>
    <w:pPr>
      <w:numPr>
        <w:numId w:val="7"/>
      </w:numPr>
    </w:pPr>
  </w:style>
  <w:style w:type="paragraph" w:styleId="BlockText">
    <w:name w:val="Block Text"/>
    <w:basedOn w:val="Normal"/>
    <w:rsid w:val="009F5422"/>
    <w:pPr>
      <w:spacing w:after="120"/>
      <w:ind w:left="1440" w:right="1440"/>
    </w:pPr>
  </w:style>
  <w:style w:type="character" w:customStyle="1" w:styleId="Subscript">
    <w:name w:val="Subscript"/>
    <w:basedOn w:val="DefaultParagraphFont"/>
    <w:rsid w:val="009F5422"/>
    <w:rPr>
      <w:sz w:val="16"/>
      <w:vertAlign w:val="subscript"/>
    </w:rPr>
  </w:style>
  <w:style w:type="character" w:customStyle="1" w:styleId="Superscript">
    <w:name w:val="Superscript"/>
    <w:basedOn w:val="DefaultParagraphFont"/>
    <w:rsid w:val="009F5422"/>
    <w:rPr>
      <w:sz w:val="16"/>
      <w:vertAlign w:val="superscript"/>
    </w:rPr>
  </w:style>
  <w:style w:type="character" w:customStyle="1" w:styleId="Symbols">
    <w:name w:val="Symbols"/>
    <w:basedOn w:val="DefaultParagraphFont"/>
    <w:rsid w:val="009F5422"/>
    <w:rPr>
      <w:rFonts w:ascii="Symbol" w:hAnsi="Symbol"/>
    </w:rPr>
  </w:style>
  <w:style w:type="character" w:customStyle="1" w:styleId="MenuOptions">
    <w:name w:val="Menu Options"/>
    <w:basedOn w:val="DefaultParagraphFont"/>
    <w:rsid w:val="009F5422"/>
    <w:rPr>
      <w:rFonts w:ascii="Arial Narrow" w:hAnsi="Arial Narrow"/>
      <w:smallCaps/>
    </w:rPr>
  </w:style>
  <w:style w:type="character" w:customStyle="1" w:styleId="Buttons">
    <w:name w:val="Buttons"/>
    <w:basedOn w:val="DefaultParagraphFont"/>
    <w:rsid w:val="009F5422"/>
    <w:rPr>
      <w:b/>
    </w:rPr>
  </w:style>
  <w:style w:type="character" w:customStyle="1" w:styleId="Underlined">
    <w:name w:val="Underlined"/>
    <w:basedOn w:val="DefaultParagraphFont"/>
    <w:rsid w:val="009F5422"/>
    <w:rPr>
      <w:u w:val="single"/>
    </w:rPr>
  </w:style>
  <w:style w:type="paragraph" w:customStyle="1" w:styleId="TableBodyTextRight">
    <w:name w:val="Table Body Text Right"/>
    <w:basedOn w:val="TableBodyText"/>
    <w:rsid w:val="009F5422"/>
    <w:pPr>
      <w:widowControl w:val="0"/>
      <w:autoSpaceDE w:val="0"/>
      <w:autoSpaceDN w:val="0"/>
      <w:adjustRightInd w:val="0"/>
      <w:jc w:val="right"/>
    </w:pPr>
    <w:rPr>
      <w:rFonts w:cs="Arial"/>
      <w:szCs w:val="18"/>
    </w:rPr>
  </w:style>
  <w:style w:type="paragraph" w:customStyle="1" w:styleId="CopyrightText">
    <w:name w:val="Copyright Text"/>
    <w:basedOn w:val="BodyText"/>
    <w:rsid w:val="009F5422"/>
    <w:rPr>
      <w:sz w:val="18"/>
    </w:rPr>
  </w:style>
  <w:style w:type="paragraph" w:customStyle="1" w:styleId="BodySmallRight">
    <w:name w:val="Body Small Right"/>
    <w:basedOn w:val="BodyTextRight"/>
    <w:rsid w:val="009F5422"/>
    <w:rPr>
      <w:sz w:val="18"/>
      <w:szCs w:val="18"/>
    </w:rPr>
  </w:style>
  <w:style w:type="paragraph" w:customStyle="1" w:styleId="MarginEdition">
    <w:name w:val="Margin Edition"/>
    <w:basedOn w:val="MarginNote"/>
    <w:rsid w:val="009F5422"/>
    <w:pPr>
      <w:spacing w:before="0" w:after="0"/>
    </w:pPr>
    <w:rPr>
      <w:rFonts w:ascii="Times New Roman" w:hAnsi="Times New Roman"/>
      <w:color w:val="999999"/>
    </w:rPr>
  </w:style>
  <w:style w:type="paragraph" w:customStyle="1" w:styleId="Spacer">
    <w:name w:val="Spacer"/>
    <w:basedOn w:val="Normal"/>
    <w:rsid w:val="009F5422"/>
    <w:rPr>
      <w:sz w:val="2"/>
      <w:szCs w:val="2"/>
    </w:rPr>
  </w:style>
  <w:style w:type="character" w:customStyle="1" w:styleId="Small">
    <w:name w:val="Small"/>
    <w:basedOn w:val="DefaultParagraphFont"/>
    <w:rsid w:val="009F5422"/>
    <w:rPr>
      <w:sz w:val="16"/>
    </w:rPr>
  </w:style>
  <w:style w:type="paragraph" w:customStyle="1" w:styleId="WideTable">
    <w:name w:val="Wide Table"/>
    <w:basedOn w:val="Normal"/>
    <w:rsid w:val="009F5422"/>
    <w:pPr>
      <w:ind w:left="-1418"/>
    </w:pPr>
    <w:rPr>
      <w:sz w:val="2"/>
      <w:szCs w:val="2"/>
    </w:rPr>
  </w:style>
  <w:style w:type="character" w:styleId="PageNumber">
    <w:name w:val="page number"/>
    <w:basedOn w:val="DefaultParagraphFont"/>
    <w:rsid w:val="009F5422"/>
  </w:style>
  <w:style w:type="paragraph" w:styleId="Quote">
    <w:name w:val="Quote"/>
    <w:basedOn w:val="Heading1"/>
    <w:link w:val="QuoteChar"/>
    <w:qFormat/>
    <w:rsid w:val="009F5422"/>
    <w:rPr>
      <w:b w:val="0"/>
      <w:sz w:val="72"/>
      <w:szCs w:val="72"/>
      <w:lang w:val="en-NZ"/>
    </w:rPr>
  </w:style>
  <w:style w:type="character" w:customStyle="1" w:styleId="QuoteChar">
    <w:name w:val="Quote Char"/>
    <w:basedOn w:val="DefaultParagraphFont"/>
    <w:link w:val="Quote"/>
    <w:rsid w:val="009F5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422"/>
    <w:pPr>
      <w:pageBreakBefore/>
    </w:pPr>
  </w:style>
  <w:style w:type="paragraph" w:customStyle="1" w:styleId="Border">
    <w:name w:val="Border"/>
    <w:basedOn w:val="Normal"/>
    <w:qFormat/>
    <w:rsid w:val="009F5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422"/>
    <w:rPr>
      <w:b/>
      <w:bCs/>
      <w:i/>
      <w:iCs/>
      <w:color w:val="auto"/>
    </w:rPr>
  </w:style>
  <w:style w:type="paragraph" w:styleId="IntenseQuote">
    <w:name w:val="Intense Quote"/>
    <w:basedOn w:val="Normal"/>
    <w:next w:val="Normal"/>
    <w:link w:val="IntenseQuoteChar"/>
    <w:uiPriority w:val="30"/>
    <w:qFormat/>
    <w:rsid w:val="009F5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4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422"/>
    <w:rPr>
      <w:smallCaps/>
      <w:color w:val="auto"/>
      <w:u w:val="single"/>
    </w:rPr>
  </w:style>
  <w:style w:type="character" w:styleId="IntenseReference">
    <w:name w:val="Intense Reference"/>
    <w:basedOn w:val="DefaultParagraphFont"/>
    <w:uiPriority w:val="32"/>
    <w:qFormat/>
    <w:rsid w:val="009F5422"/>
    <w:rPr>
      <w:b/>
      <w:bCs/>
      <w:smallCaps/>
      <w:color w:val="auto"/>
      <w:spacing w:val="5"/>
      <w:u w:val="single"/>
    </w:rPr>
  </w:style>
  <w:style w:type="paragraph" w:customStyle="1" w:styleId="2ColumnHeading">
    <w:name w:val="2Column Heading"/>
    <w:basedOn w:val="BodyText"/>
    <w:qFormat/>
    <w:rsid w:val="009F5422"/>
    <w:pPr>
      <w:spacing w:after="60"/>
      <w:ind w:left="-2268"/>
    </w:pPr>
    <w:rPr>
      <w:b/>
    </w:rPr>
  </w:style>
  <w:style w:type="paragraph" w:customStyle="1" w:styleId="Heading1TOC">
    <w:name w:val="Heading1 TOC"/>
    <w:basedOn w:val="Normal"/>
    <w:qFormat/>
    <w:rsid w:val="009F5422"/>
    <w:pPr>
      <w:spacing w:before="240" w:after="120"/>
    </w:pPr>
    <w:rPr>
      <w:rFonts w:ascii="Times New Roman" w:hAnsi="Times New Roman"/>
      <w:b/>
      <w:sz w:val="32"/>
    </w:rPr>
  </w:style>
  <w:style w:type="paragraph" w:customStyle="1" w:styleId="Heading2TOC">
    <w:name w:val="Heading2 TOC"/>
    <w:basedOn w:val="Normal"/>
    <w:qFormat/>
    <w:rsid w:val="009F5422"/>
    <w:pPr>
      <w:spacing w:before="240" w:after="60"/>
    </w:pPr>
    <w:rPr>
      <w:rFonts w:ascii="Times New Roman" w:hAnsi="Times New Roman"/>
      <w:b/>
      <w:sz w:val="28"/>
    </w:rPr>
  </w:style>
  <w:style w:type="character" w:customStyle="1" w:styleId="Underline">
    <w:name w:val="Underline"/>
    <w:basedOn w:val="DefaultParagraphFont"/>
    <w:qFormat/>
    <w:rsid w:val="009F5422"/>
    <w:rPr>
      <w:u w:val="single"/>
    </w:rPr>
  </w:style>
  <w:style w:type="character" w:customStyle="1" w:styleId="BoldandItalics">
    <w:name w:val="Bold and Italics"/>
    <w:qFormat/>
    <w:rsid w:val="009F5422"/>
    <w:rPr>
      <w:b/>
      <w:i/>
      <w:u w:val="none"/>
    </w:rPr>
  </w:style>
  <w:style w:type="paragraph" w:styleId="BalloonText">
    <w:name w:val="Balloon Text"/>
    <w:basedOn w:val="Normal"/>
    <w:link w:val="BalloonTextChar"/>
    <w:rsid w:val="009F5422"/>
    <w:rPr>
      <w:rFonts w:ascii="Tahoma" w:hAnsi="Tahoma" w:cs="Tahoma"/>
      <w:sz w:val="16"/>
      <w:szCs w:val="16"/>
    </w:rPr>
  </w:style>
  <w:style w:type="character" w:customStyle="1" w:styleId="BalloonTextChar">
    <w:name w:val="Balloon Text Char"/>
    <w:basedOn w:val="DefaultParagraphFont"/>
    <w:link w:val="BalloonText"/>
    <w:rsid w:val="009F54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4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4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422"/>
    <w:rPr>
      <w:b/>
      <w:color w:val="660033"/>
      <w:spacing w:val="0"/>
    </w:rPr>
  </w:style>
  <w:style w:type="paragraph" w:customStyle="1" w:styleId="Nameditemlist">
    <w:name w:val="Named item list"/>
    <w:basedOn w:val="BodyText"/>
    <w:qFormat/>
    <w:rsid w:val="009F5422"/>
    <w:pPr>
      <w:tabs>
        <w:tab w:val="left" w:pos="2835"/>
      </w:tabs>
      <w:ind w:left="2835" w:hanging="2835"/>
    </w:pPr>
  </w:style>
  <w:style w:type="paragraph" w:customStyle="1" w:styleId="BodyTextnopadding">
    <w:name w:val="Body Text no padding"/>
    <w:basedOn w:val="BodyText"/>
    <w:qFormat/>
    <w:rsid w:val="009F5422"/>
    <w:pPr>
      <w:spacing w:before="0" w:after="0"/>
    </w:pPr>
  </w:style>
  <w:style w:type="paragraph" w:customStyle="1" w:styleId="BodyTextBold">
    <w:name w:val="Body Text Bold"/>
    <w:basedOn w:val="BodyText"/>
    <w:qFormat/>
    <w:rsid w:val="009F5422"/>
    <w:rPr>
      <w:b/>
    </w:rPr>
  </w:style>
  <w:style w:type="character" w:styleId="Hyperlink">
    <w:name w:val="Hyperlink"/>
    <w:basedOn w:val="DefaultParagraphFont"/>
    <w:uiPriority w:val="99"/>
    <w:unhideWhenUsed/>
    <w:rsid w:val="00450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1598</Words>
  <Characters>10822</Characters>
  <Application>Microsoft Office Word</Application>
  <DocSecurity>0</DocSecurity>
  <Lines>450</Lines>
  <Paragraphs>288</Paragraphs>
  <ScaleCrop>false</ScaleCrop>
  <Company>Author-it Software Corporation Ltd.</Company>
  <LinksUpToDate>false</LinksUpToDate>
  <CharactersWithSpaces>12132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MARM018 Undertake a periodic statutory survey</dc:title>
  <dc:subject>Approved</dc:subject>
  <dc:creator>Industry Skills Australia</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