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17C" w:rsidP="0044417C">
      <w:pPr>
        <w:pStyle w:val="Title"/>
      </w:pPr>
      <w:r>
        <w:fldChar w:fldCharType="begin"/>
      </w:r>
      <w:r>
        <w:instrText xml:space="preserve"> TITLE   \* MERGEFORMAT </w:instrText>
      </w:r>
      <w:r>
        <w:fldChar w:fldCharType="separate"/>
      </w:r>
      <w:r>
        <w:t>Assessment Requirements for MARM015 Participate in investigating marine incidents</w:t>
      </w:r>
      <w:r>
        <w:fldChar w:fldCharType="end"/>
      </w:r>
    </w:p>
    <w:p w:rsidR="0044417C" w:rsidP="0044417C">
      <w:pPr>
        <w:pStyle w:val="Version"/>
        <w:sectPr w:rsidSect="00987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68D" w:rsidP="0098768D">
      <w:pPr>
        <w:pStyle w:val="SuperHeading"/>
      </w:pPr>
      <w:r w:rsidRPr="0098768D">
        <w:t>Assessment Requirements for MARM015 Participate in investigating marine incidents</w:t>
      </w:r>
    </w:p>
    <w:p w:rsidR="00000000" w:rsidRPr="0098768D" w:rsidP="0098768D">
      <w:pPr>
        <w:pStyle w:val="Heading1"/>
      </w:pPr>
      <w:bookmarkStart w:id="1" w:name="O_662200"/>
      <w:bookmarkEnd w:id="1"/>
      <w:r w:rsidRPr="0098768D">
        <w:t>Modification History</w:t>
      </w:r>
    </w:p>
    <w:p w:rsidR="00000000" w:rsidRPr="0098768D" w:rsidP="0044417C">
      <w:pPr>
        <w:pStyle w:val="BodyText"/>
      </w:pPr>
      <w:r w:rsidRPr="0098768D">
        <w:t>Release 1. New unit of competency.</w:t>
      </w:r>
    </w:p>
    <w:p w:rsidR="00000000" w:rsidRPr="0098768D" w:rsidP="0098768D">
      <w:pPr>
        <w:pStyle w:val="Heading1"/>
      </w:pPr>
      <w:bookmarkStart w:id="2" w:name="O_662201"/>
      <w:bookmarkEnd w:id="2"/>
      <w:r w:rsidRPr="0098768D">
        <w:t>Performance Evidence</w:t>
      </w:r>
    </w:p>
    <w:tbl>
      <w:tblPr>
        <w:tblW w:w="9498" w:type="dxa"/>
        <w:tblLayout w:type="fixed"/>
        <w:tblCellMar>
          <w:left w:w="62" w:type="dxa"/>
          <w:right w:w="62" w:type="dxa"/>
        </w:tblCellMar>
        <w:tblLook w:val="0000"/>
      </w:tblPr>
      <w:tblGrid>
        <w:gridCol w:w="9498"/>
      </w:tblGrid>
      <w:tr w:rsidTr="0098768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8768D">
            <w:pPr>
              <w:pStyle w:val="BodyText"/>
              <w:rPr>
                <w:lang w:val="en-NZ"/>
              </w:rPr>
            </w:pPr>
            <w:r w:rsidRPr="0098768D">
              <w:t>Evidence required to demonstrate competence in this unit must be relevant to and satisfy all of the requirements of the elements, performance criteria and range of conditions on at least one occasion and include:</w:t>
            </w:r>
          </w:p>
        </w:tc>
      </w:tr>
      <w:tr w:rsidTr="0098768D">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98768D" w:rsidP="0098768D">
            <w:pPr>
              <w:pStyle w:val="ListBullet"/>
            </w:pPr>
            <w:r w:rsidRPr="0098768D">
              <w:t xml:space="preserve">accessing data on marine investigations, </w:t>
            </w:r>
            <w:r w:rsidRPr="0098768D">
              <w:t>accidents and incidents from a variety of sources</w:t>
            </w:r>
          </w:p>
          <w:p w:rsidR="00000000" w:rsidRPr="0098768D" w:rsidP="0098768D">
            <w:pPr>
              <w:pStyle w:val="ListBullet"/>
            </w:pPr>
            <w:r w:rsidRPr="0098768D">
              <w:t>accessing relevant marine incident information and data</w:t>
            </w:r>
          </w:p>
          <w:p w:rsidR="00000000" w:rsidRPr="0098768D" w:rsidP="0098768D">
            <w:pPr>
              <w:pStyle w:val="ListBullet"/>
            </w:pPr>
            <w:r w:rsidRPr="0098768D">
              <w:t>analysing relevant workplace information and data</w:t>
            </w:r>
          </w:p>
          <w:p w:rsidR="00000000" w:rsidRPr="0098768D" w:rsidP="0098768D">
            <w:pPr>
              <w:pStyle w:val="ListBullet"/>
            </w:pPr>
            <w:r w:rsidRPr="0098768D">
              <w:t>applying relevant work health and safety/occupational health and safety (WHS/OHS) requirements and w</w:t>
            </w:r>
            <w:r w:rsidRPr="0098768D">
              <w:t>ork practices</w:t>
            </w:r>
          </w:p>
          <w:p w:rsidR="00000000" w:rsidRPr="0098768D" w:rsidP="0098768D">
            <w:pPr>
              <w:pStyle w:val="ListBullet"/>
            </w:pPr>
            <w:r w:rsidRPr="0098768D">
              <w:t>carrying out calculations (such as vessel stability)</w:t>
            </w:r>
          </w:p>
          <w:p w:rsidR="00000000" w:rsidRPr="0098768D" w:rsidP="0098768D">
            <w:pPr>
              <w:pStyle w:val="ListBullet"/>
            </w:pPr>
            <w:r w:rsidRPr="0098768D">
              <w:t>communicating effectively with personnel at all levels of the organisation, marine incident specialists and, as required, emergency services personnel</w:t>
            </w:r>
          </w:p>
          <w:p w:rsidR="00000000" w:rsidRPr="0098768D" w:rsidP="0098768D">
            <w:pPr>
              <w:pStyle w:val="ListBullet"/>
            </w:pPr>
            <w:r w:rsidRPr="0098768D">
              <w:t>conducting effective formal and inform</w:t>
            </w:r>
            <w:r w:rsidRPr="0098768D">
              <w:t>al meetings</w:t>
            </w:r>
          </w:p>
          <w:p w:rsidR="00000000" w:rsidRPr="0098768D" w:rsidP="0098768D">
            <w:pPr>
              <w:pStyle w:val="ListBullet"/>
            </w:pPr>
            <w:r w:rsidRPr="0098768D">
              <w:t>consulting and negotiating with others to develop plans and to implement and monitor designated actions</w:t>
            </w:r>
          </w:p>
          <w:p w:rsidR="00000000" w:rsidRPr="0098768D" w:rsidP="0098768D">
            <w:pPr>
              <w:pStyle w:val="ListBullet"/>
            </w:pPr>
            <w:r w:rsidRPr="0098768D">
              <w:t>contributing to and assessing resources needed to systematically manage marine incidents and, where appropriate, access these resources</w:t>
            </w:r>
          </w:p>
          <w:p w:rsidR="00000000" w:rsidRPr="0098768D" w:rsidP="0098768D">
            <w:pPr>
              <w:pStyle w:val="ListBullet"/>
            </w:pPr>
            <w:r w:rsidRPr="0098768D">
              <w:t>developing effective planning documents</w:t>
            </w:r>
          </w:p>
          <w:p w:rsidR="00000000" w:rsidRPr="0098768D" w:rsidP="0098768D">
            <w:pPr>
              <w:pStyle w:val="ListBullet"/>
            </w:pPr>
            <w:r w:rsidRPr="0098768D">
              <w:t>effectively liaising with internal and external authorities/agencies</w:t>
            </w:r>
          </w:p>
          <w:p w:rsidR="00000000" w:rsidRPr="0098768D" w:rsidP="0098768D">
            <w:pPr>
              <w:pStyle w:val="ListBullet"/>
            </w:pPr>
            <w:r w:rsidRPr="0098768D">
              <w:t>identifying areas for improvement with the survey of marine incidents</w:t>
            </w:r>
          </w:p>
          <w:p w:rsidR="00000000" w:rsidRPr="0098768D" w:rsidP="0098768D">
            <w:pPr>
              <w:pStyle w:val="ListBullet"/>
            </w:pPr>
            <w:r w:rsidRPr="0098768D">
              <w:t>making observations of workplace tasks and interactions between people, their</w:t>
            </w:r>
            <w:r w:rsidRPr="0098768D">
              <w:t xml:space="preserve"> activities, equipment, environment and systems</w:t>
            </w:r>
          </w:p>
          <w:p w:rsidR="00000000" w:rsidRPr="0098768D" w:rsidP="0098768D">
            <w:pPr>
              <w:pStyle w:val="ListBullet"/>
            </w:pPr>
            <w:r w:rsidRPr="0098768D">
              <w:t>managing:</w:t>
            </w:r>
          </w:p>
          <w:p w:rsidR="00000000" w:rsidRPr="0098768D" w:rsidP="0098768D">
            <w:pPr>
              <w:pStyle w:val="ListBullet"/>
            </w:pPr>
            <w:r w:rsidRPr="0098768D">
              <w:t>incident and responsibilities of self and others</w:t>
            </w:r>
          </w:p>
          <w:p w:rsidR="00000000" w:rsidRPr="0098768D" w:rsidP="0098768D">
            <w:pPr>
              <w:pStyle w:val="ListBullet"/>
            </w:pPr>
            <w:r w:rsidRPr="0098768D">
              <w:t>own tasks within a timeframe</w:t>
            </w:r>
          </w:p>
          <w:p w:rsidR="00000000" w:rsidRPr="0098768D" w:rsidP="0098768D">
            <w:pPr>
              <w:pStyle w:val="ListBullet"/>
            </w:pPr>
            <w:r w:rsidRPr="0098768D">
              <w:t>paying attention to detail when making observations and recording outcomes</w:t>
            </w:r>
          </w:p>
          <w:p w:rsidR="00000000" w:rsidRPr="0098768D" w:rsidP="0098768D">
            <w:pPr>
              <w:pStyle w:val="ListBullet"/>
            </w:pPr>
            <w:r w:rsidRPr="0098768D">
              <w:t>preparing high quality reports for a range of</w:t>
            </w:r>
            <w:r w:rsidRPr="0098768D">
              <w:t xml:space="preserve"> target groups and stakeholders</w:t>
            </w:r>
          </w:p>
          <w:p w:rsidR="00000000" w:rsidRPr="0098768D" w:rsidP="0098768D">
            <w:pPr>
              <w:pStyle w:val="ListBullet"/>
            </w:pPr>
            <w:r w:rsidRPr="0098768D">
              <w:t>producing accurate and reliable information and data related to vessel, crew and/or marine environment</w:t>
            </w:r>
          </w:p>
          <w:p w:rsidR="00000000" w:rsidRPr="0098768D" w:rsidP="0098768D">
            <w:pPr>
              <w:pStyle w:val="ListBullet"/>
            </w:pPr>
            <w:r w:rsidRPr="0098768D">
              <w:t>using a range of communication media</w:t>
            </w:r>
          </w:p>
          <w:p w:rsidR="00000000" w:rsidRPr="0098768D" w:rsidP="0098768D">
            <w:pPr>
              <w:pStyle w:val="ListBullet"/>
            </w:pPr>
            <w:r w:rsidRPr="0098768D">
              <w:t>using basic measuring equipment including reading scales and dials applicable to sel</w:t>
            </w:r>
            <w:r w:rsidRPr="0098768D">
              <w:t>ected hazards.</w:t>
            </w:r>
          </w:p>
        </w:tc>
      </w:tr>
    </w:tbl>
    <w:p w:rsidR="00000000" w:rsidRPr="0098768D" w:rsidP="0098768D">
      <w:pPr>
        <w:pStyle w:val="BodyText"/>
      </w:pPr>
    </w:p>
    <w:p w:rsidR="00000000" w:rsidRPr="0098768D" w:rsidP="0098768D">
      <w:pPr>
        <w:pStyle w:val="AllowPageBreak"/>
      </w:pPr>
    </w:p>
    <w:p w:rsidR="00000000" w:rsidRPr="0098768D" w:rsidP="0098768D">
      <w:pPr>
        <w:pStyle w:val="Heading1"/>
      </w:pPr>
      <w:bookmarkStart w:id="3" w:name="O_662202"/>
      <w:bookmarkEnd w:id="3"/>
      <w:r w:rsidRPr="0098768D">
        <w:t>Knowledge Evidence</w:t>
      </w:r>
    </w:p>
    <w:tbl>
      <w:tblPr>
        <w:tblW w:w="9498" w:type="dxa"/>
        <w:tblLayout w:type="fixed"/>
        <w:tblCellMar>
          <w:left w:w="62" w:type="dxa"/>
          <w:right w:w="62" w:type="dxa"/>
        </w:tblCellMar>
        <w:tblLook w:val="0000"/>
      </w:tblPr>
      <w:tblGrid>
        <w:gridCol w:w="9498"/>
      </w:tblGrid>
      <w:tr w:rsidTr="0098768D">
        <w:tblPrEx>
          <w:tblW w:w="9498" w:type="dxa"/>
          <w:tblLayout w:type="fixed"/>
          <w:tblCellMar>
            <w:left w:w="62" w:type="dxa"/>
            <w:right w:w="62" w:type="dxa"/>
          </w:tblCellMar>
          <w:tblLook w:val="0000"/>
        </w:tblPrEx>
        <w:trPr>
          <w:trHeight w:val="808"/>
        </w:trPr>
        <w:tc>
          <w:tcPr>
            <w:tcW w:w="9498" w:type="dxa"/>
            <w:tcBorders>
              <w:top w:val="nil"/>
              <w:left w:val="nil"/>
              <w:bottom w:val="nil"/>
              <w:right w:val="nil"/>
            </w:tcBorders>
            <w:tcMar>
              <w:top w:w="0" w:type="dxa"/>
              <w:left w:w="62" w:type="dxa"/>
              <w:bottom w:w="0" w:type="dxa"/>
              <w:right w:w="62" w:type="dxa"/>
            </w:tcMar>
          </w:tcPr>
          <w:p w:rsidR="00000000" w:rsidP="0098768D">
            <w:pPr>
              <w:pStyle w:val="BodyText"/>
              <w:rPr>
                <w:lang w:val="en-NZ"/>
              </w:rPr>
            </w:pPr>
            <w:r w:rsidRPr="0098768D">
              <w:t>Evidence required to demonstrate competence in this unit must be relevant to and satisfy all of the requirements of the elements, performance criteria and range of conditions and include knowledge of:</w:t>
            </w:r>
          </w:p>
        </w:tc>
      </w:tr>
      <w:tr w:rsidTr="0098768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8768D" w:rsidP="0098768D">
            <w:pPr>
              <w:pStyle w:val="ListBullet"/>
            </w:pPr>
            <w:r w:rsidRPr="0098768D">
              <w:t>characteristics, mode of action and survey tasks for major and minor marine incidents</w:t>
            </w:r>
          </w:p>
          <w:p w:rsidR="00000000" w:rsidRPr="0098768D" w:rsidP="0098768D">
            <w:pPr>
              <w:pStyle w:val="ListBullet"/>
            </w:pPr>
            <w:r w:rsidRPr="0098768D">
              <w:t>concept of common law duty of care</w:t>
            </w:r>
          </w:p>
          <w:p w:rsidR="00000000" w:rsidRPr="0098768D" w:rsidP="0098768D">
            <w:pPr>
              <w:pStyle w:val="ListBullet"/>
            </w:pPr>
            <w:r w:rsidRPr="0098768D">
              <w:t>ethics related to professional practice</w:t>
            </w:r>
          </w:p>
          <w:p w:rsidR="00000000" w:rsidRPr="0098768D" w:rsidP="0098768D">
            <w:pPr>
              <w:pStyle w:val="ListBullet"/>
            </w:pPr>
            <w:r w:rsidRPr="0098768D">
              <w:t>formal and informal communication and consultation processes, and key personnel related to comm</w:t>
            </w:r>
            <w:r w:rsidRPr="0098768D">
              <w:t>unication</w:t>
            </w:r>
          </w:p>
          <w:p w:rsidR="00000000" w:rsidRPr="0098768D" w:rsidP="0098768D">
            <w:pPr>
              <w:pStyle w:val="ListBullet"/>
            </w:pPr>
            <w:r w:rsidRPr="0098768D">
              <w:t>how the characteristics and composition of the workforce impact on risk and the systematic approach to managing a marine incident, for example:</w:t>
            </w:r>
          </w:p>
          <w:p w:rsidR="00000000" w:rsidRPr="0098768D" w:rsidP="0098768D">
            <w:pPr>
              <w:pStyle w:val="ListBullet"/>
            </w:pPr>
            <w:r w:rsidRPr="0098768D">
              <w:t>communication skills</w:t>
            </w:r>
          </w:p>
          <w:p w:rsidR="00000000" w:rsidRPr="0098768D" w:rsidP="0098768D">
            <w:pPr>
              <w:pStyle w:val="ListBullet2"/>
            </w:pPr>
            <w:r w:rsidRPr="0098768D">
              <w:t>cultural background/workplace diversity</w:t>
            </w:r>
          </w:p>
          <w:p w:rsidR="00000000" w:rsidRPr="0098768D" w:rsidP="0098768D">
            <w:pPr>
              <w:pStyle w:val="ListBullet2"/>
            </w:pPr>
            <w:r w:rsidRPr="0098768D">
              <w:t>gender</w:t>
            </w:r>
          </w:p>
          <w:p w:rsidR="00000000" w:rsidRPr="0098768D" w:rsidP="0098768D">
            <w:pPr>
              <w:pStyle w:val="ListBullet2"/>
            </w:pPr>
            <w:r w:rsidRPr="0098768D">
              <w:t>language, literacy and numeracy</w:t>
            </w:r>
          </w:p>
          <w:p w:rsidR="00000000" w:rsidRPr="0098768D" w:rsidP="0098768D">
            <w:pPr>
              <w:pStyle w:val="ListBullet2"/>
            </w:pPr>
            <w:r w:rsidRPr="0098768D">
              <w:t>structure and organisation of workforce (part-time, casual and contract workers, shift rosters, geographical location)</w:t>
            </w:r>
          </w:p>
          <w:p w:rsidR="00000000" w:rsidRPr="0098768D" w:rsidP="0098768D">
            <w:pPr>
              <w:pStyle w:val="ListBullet2"/>
            </w:pPr>
            <w:r w:rsidRPr="0098768D">
              <w:t>workers with specific needs</w:t>
            </w:r>
          </w:p>
          <w:p w:rsidR="00000000" w:rsidRPr="0098768D" w:rsidP="0098768D">
            <w:pPr>
              <w:pStyle w:val="ListBullet"/>
            </w:pPr>
            <w:r w:rsidRPr="0098768D">
              <w:t>internal and external sources of information and data</w:t>
            </w:r>
          </w:p>
          <w:p w:rsidR="00000000" w:rsidRPr="0098768D" w:rsidP="0098768D">
            <w:pPr>
              <w:pStyle w:val="ListBullet"/>
            </w:pPr>
            <w:r w:rsidRPr="0098768D">
              <w:t>language, literacy and cultural profile of the work gr</w:t>
            </w:r>
            <w:r w:rsidRPr="0098768D">
              <w:t>oup</w:t>
            </w:r>
          </w:p>
          <w:p w:rsidR="00000000" w:rsidRPr="0098768D" w:rsidP="0098768D">
            <w:pPr>
              <w:pStyle w:val="ListBullet"/>
            </w:pPr>
            <w:r w:rsidRPr="0098768D">
              <w:t>legislative requirements for marine incident information and data, and consultation</w:t>
            </w:r>
          </w:p>
          <w:p w:rsidR="00000000" w:rsidRPr="0098768D" w:rsidP="0098768D">
            <w:pPr>
              <w:pStyle w:val="ListBullet"/>
            </w:pPr>
            <w:r w:rsidRPr="0098768D">
              <w:t>marine incident causation for a range of different incidents including marine environment incidents</w:t>
            </w:r>
          </w:p>
          <w:p w:rsidR="00000000" w:rsidRPr="0098768D" w:rsidP="0098768D">
            <w:pPr>
              <w:pStyle w:val="ListBullet"/>
            </w:pPr>
            <w:r w:rsidRPr="0098768D">
              <w:t>methods of providing evidence of compliance with maritime legislatio</w:t>
            </w:r>
            <w:r w:rsidRPr="0098768D">
              <w:t>n</w:t>
            </w:r>
          </w:p>
          <w:p w:rsidR="00000000" w:rsidRPr="0098768D" w:rsidP="0098768D">
            <w:pPr>
              <w:pStyle w:val="ListBullet"/>
            </w:pPr>
            <w:r w:rsidRPr="0098768D">
              <w:t>nature of workplace processes (including work flow, planning and control) and hazards relevant to particular workplace, vessel and vessel operations</w:t>
            </w:r>
          </w:p>
          <w:p w:rsidR="00000000" w:rsidRPr="0098768D" w:rsidP="0098768D">
            <w:pPr>
              <w:pStyle w:val="ListBullet"/>
            </w:pPr>
            <w:r w:rsidRPr="0098768D">
              <w:t>organisational policies and procedures</w:t>
            </w:r>
          </w:p>
          <w:p w:rsidR="00000000" w:rsidRPr="0098768D" w:rsidP="0098768D">
            <w:pPr>
              <w:pStyle w:val="ListBullet"/>
            </w:pPr>
            <w:r w:rsidRPr="0098768D">
              <w:t>other functional areas that impact on managing marine incidents</w:t>
            </w:r>
          </w:p>
          <w:p w:rsidR="00000000" w:rsidRPr="0098768D" w:rsidP="0098768D">
            <w:pPr>
              <w:pStyle w:val="ListBullet"/>
            </w:pPr>
            <w:r w:rsidRPr="0098768D">
              <w:t>pr</w:t>
            </w:r>
            <w:r w:rsidRPr="0098768D">
              <w:t>inciples and practices of continuity and validity of evidence retention for potential legal action</w:t>
            </w:r>
          </w:p>
          <w:p w:rsidR="00000000" w:rsidRPr="0098768D" w:rsidP="0098768D">
            <w:pPr>
              <w:pStyle w:val="ListBullet"/>
            </w:pPr>
            <w:r w:rsidRPr="0098768D">
              <w:t>requirements for:</w:t>
            </w:r>
          </w:p>
          <w:p w:rsidR="00000000" w:rsidRPr="0098768D" w:rsidP="0098768D">
            <w:pPr>
              <w:pStyle w:val="ListBullet2"/>
            </w:pPr>
            <w:r w:rsidRPr="0098768D">
              <w:t>recordkeeping that addresses privacy, maritime and other applicable legislation</w:t>
            </w:r>
          </w:p>
          <w:p w:rsidR="00000000" w:rsidRPr="0098768D" w:rsidP="0098768D">
            <w:pPr>
              <w:pStyle w:val="ListBullet2"/>
            </w:pPr>
            <w:r w:rsidRPr="0098768D">
              <w:t>reporting marine incidents under legislation, organisational policy and procedures, codes of practice including notification and reporting of incidents</w:t>
            </w:r>
          </w:p>
          <w:p w:rsidR="00000000" w:rsidRPr="0098768D" w:rsidP="0098768D">
            <w:pPr>
              <w:pStyle w:val="ListBullet"/>
            </w:pPr>
            <w:r w:rsidRPr="0098768D">
              <w:t>requirements under hazard specific legislation and codes of practice</w:t>
            </w:r>
          </w:p>
          <w:p w:rsidR="00000000" w:rsidRPr="0098768D" w:rsidP="0098768D">
            <w:pPr>
              <w:pStyle w:val="ListBullet"/>
            </w:pPr>
            <w:r w:rsidRPr="0098768D">
              <w:t>rights of marine safety inspectors</w:t>
            </w:r>
          </w:p>
          <w:p w:rsidR="00000000" w:rsidRPr="0098768D" w:rsidP="0098768D">
            <w:pPr>
              <w:pStyle w:val="ListBullet"/>
            </w:pPr>
            <w:r w:rsidRPr="0098768D">
              <w:t>roles and responsibilities of vessel employees and other stakeholders including agents and contractors</w:t>
            </w:r>
          </w:p>
          <w:p w:rsidR="00000000" w:rsidRPr="0098768D" w:rsidP="0098768D">
            <w:pPr>
              <w:pStyle w:val="ListBullet"/>
            </w:pPr>
            <w:r w:rsidRPr="0098768D">
              <w:t>standard industry controls for a range of hazards</w:t>
            </w:r>
          </w:p>
          <w:p w:rsidR="00000000" w:rsidRPr="0098768D" w:rsidP="0098768D">
            <w:pPr>
              <w:pStyle w:val="ListBullet"/>
            </w:pPr>
            <w:r w:rsidRPr="0098768D">
              <w:t>state/territory and commonwealth maritime legislation (acts, regulations, codes of practice, associate</w:t>
            </w:r>
            <w:r w:rsidRPr="0098768D">
              <w:t xml:space="preserve">d standards and guidance material) including prescriptive and performance approaches and links to other relevant legislation such as industrial relations, WHS/OHS and </w:t>
            </w:r>
            <w:r w:rsidRPr="0098768D">
              <w:t>duty of care</w:t>
            </w:r>
          </w:p>
          <w:p w:rsidR="00000000" w:rsidRPr="0098768D" w:rsidP="0098768D">
            <w:pPr>
              <w:pStyle w:val="ListBullet"/>
            </w:pPr>
            <w:r w:rsidRPr="0098768D">
              <w:t>WHS/OHS legislation, policies and procedures.</w:t>
            </w:r>
          </w:p>
        </w:tc>
      </w:tr>
    </w:tbl>
    <w:p w:rsidR="0044417C" w:rsidP="0098768D">
      <w:pPr>
        <w:pStyle w:val="BodyText"/>
      </w:pPr>
    </w:p>
    <w:p w:rsidR="0044417C" w:rsidP="0098768D">
      <w:pPr>
        <w:pStyle w:val="BodyText"/>
      </w:pPr>
    </w:p>
    <w:p w:rsidR="00000000" w:rsidRPr="0098768D" w:rsidP="0098768D">
      <w:pPr>
        <w:pStyle w:val="Heading1"/>
      </w:pPr>
      <w:bookmarkStart w:id="4" w:name="O_662203"/>
      <w:bookmarkEnd w:id="4"/>
      <w:r w:rsidRPr="0098768D">
        <w:t>Assessment Conditions</w:t>
      </w:r>
    </w:p>
    <w:p w:rsidR="00000000" w:rsidRPr="0098768D" w:rsidP="0044417C">
      <w:pPr>
        <w:pStyle w:val="BodyText"/>
      </w:pPr>
      <w:r w:rsidRPr="0098768D">
        <w:t>Assessors must satisfy National Vocational Education and Training Regulator (NVR)/Australian Quality Training Framework (AQTF) assessor requirements.</w:t>
      </w:r>
    </w:p>
    <w:p w:rsidR="00000000" w:rsidRPr="0098768D" w:rsidP="0044417C">
      <w:pPr>
        <w:pStyle w:val="BodyText"/>
      </w:pPr>
      <w:r w:rsidRPr="0098768D">
        <w:t>Assessment must satisfy the National Vocational Education and Training Regulator (N</w:t>
      </w:r>
      <w:r w:rsidRPr="0098768D">
        <w:t>VR)/Australian Quality Training Framework (AQTF) standards.</w:t>
      </w:r>
    </w:p>
    <w:p w:rsidR="00000000" w:rsidRPr="0098768D" w:rsidP="0044417C">
      <w:pPr>
        <w:pStyle w:val="BodyText"/>
      </w:pPr>
      <w:r w:rsidRPr="0098768D">
        <w:t xml:space="preserve">Assessment processes and techniques must be appropriate to the language, literacy and numeracy requirements of the work being performed and the needs of the candidate. </w:t>
      </w:r>
    </w:p>
    <w:p w:rsidR="00000000" w:rsidRPr="0098768D" w:rsidP="0044417C">
      <w:pPr>
        <w:pStyle w:val="BodyText"/>
      </w:pPr>
      <w:r w:rsidRPr="0098768D">
        <w:t xml:space="preserve">Assessment must occur in </w:t>
      </w:r>
      <w:r w:rsidRPr="0098768D">
        <w:t>workplace operational situations or where these are not available, in simulated workplace operational situations or an industry-approved marine operations site that replicates workplace conditions, where participation in the investigation of marine inciden</w:t>
      </w:r>
      <w:r w:rsidRPr="0098768D">
        <w:t>ts can be conducted</w:t>
      </w:r>
    </w:p>
    <w:p w:rsidR="00000000" w:rsidRPr="0098768D" w:rsidP="0044417C">
      <w:pPr>
        <w:pStyle w:val="BodyText"/>
      </w:pPr>
      <w:r w:rsidRPr="0098768D">
        <w:t>Resources for assessment include access to:</w:t>
      </w:r>
    </w:p>
    <w:p w:rsidR="00000000" w:rsidRPr="0098768D" w:rsidP="0098768D">
      <w:pPr>
        <w:pStyle w:val="ListBullet"/>
      </w:pPr>
      <w:r w:rsidRPr="0098768D">
        <w:t>relevant documentation including workplace procedures, regulations, codes of practice and operation manuals</w:t>
      </w:r>
    </w:p>
    <w:p w:rsidR="00000000" w:rsidRPr="0098768D" w:rsidP="0098768D">
      <w:pPr>
        <w:pStyle w:val="ListBullet"/>
      </w:pPr>
      <w:r w:rsidRPr="0098768D">
        <w:t>tools, equipment, materials and personal protective equipment currently used in in</w:t>
      </w:r>
      <w:r w:rsidRPr="0098768D">
        <w:t>dustry.</w:t>
      </w:r>
    </w:p>
    <w:p w:rsidR="00000000" w:rsidRPr="0098768D" w:rsidP="0098768D">
      <w:pPr>
        <w:pStyle w:val="BodyText"/>
      </w:pPr>
    </w:p>
    <w:p w:rsidR="00000000" w:rsidRPr="0098768D" w:rsidP="0044417C">
      <w:pPr>
        <w:pStyle w:val="BodyText"/>
      </w:pPr>
      <w:r w:rsidRPr="0098768D">
        <w:t>Performance should be demonstrated consistently over time and in a suitable range of contexts.</w:t>
      </w:r>
    </w:p>
    <w:p w:rsidR="00000000" w:rsidRPr="0098768D" w:rsidP="0098768D">
      <w:pPr>
        <w:pStyle w:val="Heading1"/>
      </w:pPr>
      <w:bookmarkStart w:id="5" w:name="O_662206"/>
      <w:bookmarkEnd w:id="5"/>
      <w:r w:rsidRPr="0098768D">
        <w:t>Links</w:t>
      </w:r>
    </w:p>
    <w:p w:rsidR="00000000" w:rsidRPr="0098768D" w:rsidP="0044417C">
      <w:pPr>
        <w:pStyle w:val="BodyText"/>
      </w:pPr>
      <w:r w:rsidRPr="0098768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54000">
        <w:rPr>
          <w:rStyle w:val="Hyperlink"/>
        </w:rPr>
        <w:t>https://vetnet.gov.au/Pages/TrainingDocs.aspx?q=772efb7b-4cce-47fe-9bbd-ee3b1d1eb4c2</w:t>
      </w:r>
      <w:r>
        <w:fldChar w:fldCharType="end"/>
      </w:r>
    </w:p>
    <w:p w:rsidR="00000000" w:rsidRPr="0098768D" w:rsidP="0098768D"/>
    <w:sectPr w:rsidSect="00987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8D" w:rsidRPr="0044417C" w:rsidP="00444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7C" w:rsidP="00987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17C" w:rsidP="0098768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417C" w:rsidP="00987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68D" w:rsidRPr="0044417C" w:rsidP="00444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7C" w:rsidRPr="002D2AF8" w:rsidP="0098768D">
    <w:pPr>
      <w:pStyle w:val="Header"/>
      <w:framePr w:wrap="around"/>
    </w:pPr>
    <w:r>
      <w:fldChar w:fldCharType="begin"/>
    </w:r>
    <w:r>
      <w:instrText xml:space="preserve"> TITLE   \* MERGEFORMAT </w:instrText>
    </w:r>
    <w:r>
      <w:fldChar w:fldCharType="separate"/>
    </w:r>
    <w:r>
      <w:t>Assessment Requirements for MARM015 Participate in investigating marine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4417C" w:rsidP="00987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60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7E4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48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68D"/>
    <w:pPr>
      <w:spacing w:before="360" w:after="60"/>
      <w:outlineLvl w:val="0"/>
    </w:pPr>
    <w:rPr>
      <w:sz w:val="32"/>
    </w:rPr>
  </w:style>
  <w:style w:type="paragraph" w:styleId="Heading2">
    <w:name w:val="heading 2"/>
    <w:basedOn w:val="HeadingBase"/>
    <w:next w:val="BodyText"/>
    <w:link w:val="Heading2Char"/>
    <w:qFormat/>
    <w:rsid w:val="0098768D"/>
    <w:pPr>
      <w:keepLines/>
      <w:spacing w:before="240" w:after="120"/>
      <w:outlineLvl w:val="1"/>
    </w:pPr>
    <w:rPr>
      <w:sz w:val="28"/>
      <w:szCs w:val="40"/>
    </w:rPr>
  </w:style>
  <w:style w:type="paragraph" w:styleId="Heading3">
    <w:name w:val="heading 3"/>
    <w:basedOn w:val="HeadingBase"/>
    <w:next w:val="BodyText"/>
    <w:link w:val="Heading3Char"/>
    <w:qFormat/>
    <w:rsid w:val="0098768D"/>
    <w:pPr>
      <w:spacing w:before="180" w:after="120"/>
      <w:outlineLvl w:val="2"/>
    </w:pPr>
    <w:rPr>
      <w:spacing w:val="-10"/>
      <w:kern w:val="32"/>
    </w:rPr>
  </w:style>
  <w:style w:type="paragraph" w:styleId="Heading4">
    <w:name w:val="heading 4"/>
    <w:basedOn w:val="HeadingBase"/>
    <w:next w:val="BodyText"/>
    <w:link w:val="Heading4Char"/>
    <w:qFormat/>
    <w:rsid w:val="0098768D"/>
    <w:pPr>
      <w:spacing w:before="160" w:after="120"/>
      <w:outlineLvl w:val="3"/>
    </w:pPr>
    <w:rPr>
      <w:sz w:val="22"/>
    </w:rPr>
  </w:style>
  <w:style w:type="paragraph" w:styleId="Heading5">
    <w:name w:val="heading 5"/>
    <w:basedOn w:val="HeadingBase"/>
    <w:next w:val="Normal"/>
    <w:link w:val="Heading5Char"/>
    <w:qFormat/>
    <w:rsid w:val="0098768D"/>
    <w:pPr>
      <w:spacing w:before="80"/>
      <w:outlineLvl w:val="4"/>
    </w:pPr>
    <w:rPr>
      <w:color w:val="918585"/>
      <w:sz w:val="20"/>
    </w:rPr>
  </w:style>
  <w:style w:type="paragraph" w:styleId="Heading6">
    <w:name w:val="heading 6"/>
    <w:basedOn w:val="HeadingBase"/>
    <w:next w:val="Normal"/>
    <w:link w:val="Heading6Char"/>
    <w:qFormat/>
    <w:rsid w:val="0098768D"/>
    <w:pPr>
      <w:spacing w:before="60"/>
      <w:outlineLvl w:val="5"/>
    </w:pPr>
    <w:rPr>
      <w:color w:val="918585"/>
      <w:sz w:val="20"/>
    </w:rPr>
  </w:style>
  <w:style w:type="paragraph" w:styleId="Heading7">
    <w:name w:val="heading 7"/>
    <w:basedOn w:val="Normal"/>
    <w:next w:val="Normal"/>
    <w:link w:val="Heading7Char"/>
    <w:qFormat/>
    <w:rsid w:val="0098768D"/>
    <w:pPr>
      <w:ind w:left="720"/>
      <w:outlineLvl w:val="6"/>
    </w:pPr>
    <w:rPr>
      <w:i/>
    </w:rPr>
  </w:style>
  <w:style w:type="paragraph" w:styleId="Heading8">
    <w:name w:val="heading 8"/>
    <w:basedOn w:val="Normal"/>
    <w:next w:val="Normal"/>
    <w:link w:val="Heading8Char"/>
    <w:qFormat/>
    <w:rsid w:val="0098768D"/>
    <w:pPr>
      <w:ind w:left="720"/>
      <w:outlineLvl w:val="7"/>
    </w:pPr>
    <w:rPr>
      <w:i/>
    </w:rPr>
  </w:style>
  <w:style w:type="paragraph" w:styleId="Heading9">
    <w:name w:val="heading 9"/>
    <w:basedOn w:val="Normal"/>
    <w:next w:val="Normal"/>
    <w:link w:val="Heading9Char"/>
    <w:qFormat/>
    <w:rsid w:val="0098768D"/>
    <w:pPr>
      <w:ind w:left="720"/>
      <w:outlineLvl w:val="8"/>
    </w:pPr>
    <w:rPr>
      <w:i/>
    </w:rPr>
  </w:style>
  <w:style w:type="character" w:default="1" w:styleId="DefaultParagraphFont">
    <w:name w:val="Default Paragraph Font"/>
    <w:uiPriority w:val="1"/>
    <w:unhideWhenUsed/>
    <w:rsid w:val="00987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68D"/>
  </w:style>
  <w:style w:type="character" w:customStyle="1" w:styleId="Heading1Char">
    <w:name w:val="Heading 1 Char"/>
    <w:basedOn w:val="DefaultParagraphFont"/>
    <w:link w:val="Heading1"/>
    <w:rsid w:val="0098768D"/>
    <w:rPr>
      <w:rFonts w:ascii="Times New Roman" w:eastAsia="Times New Roman" w:hAnsi="Times New Roman" w:cs="Times New Roman"/>
      <w:b/>
      <w:sz w:val="32"/>
      <w:szCs w:val="20"/>
      <w:lang w:eastAsia="en-US"/>
    </w:rPr>
  </w:style>
  <w:style w:type="paragraph" w:styleId="BodyText">
    <w:name w:val="Body Text"/>
    <w:basedOn w:val="Normal"/>
    <w:link w:val="BodyTextChar"/>
    <w:rsid w:val="009876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68D"/>
    <w:rPr>
      <w:rFonts w:ascii="Times New Roman" w:eastAsia="Times New Roman" w:hAnsi="Times New Roman" w:cs="Times New Roman"/>
      <w:sz w:val="24"/>
      <w:lang w:eastAsia="en-US"/>
    </w:rPr>
  </w:style>
  <w:style w:type="paragraph" w:styleId="ListBullet">
    <w:name w:val="List Bullet"/>
    <w:basedOn w:val="List"/>
    <w:rsid w:val="0098768D"/>
    <w:pPr>
      <w:numPr>
        <w:numId w:val="12"/>
      </w:numPr>
      <w:tabs>
        <w:tab w:val="clear" w:pos="340"/>
      </w:tabs>
      <w:spacing w:before="40" w:after="40"/>
    </w:pPr>
  </w:style>
  <w:style w:type="paragraph" w:styleId="ListBullet2">
    <w:name w:val="List Bullet 2"/>
    <w:basedOn w:val="List2"/>
    <w:rsid w:val="0098768D"/>
    <w:pPr>
      <w:numPr>
        <w:numId w:val="13"/>
      </w:numPr>
      <w:tabs>
        <w:tab w:val="clear" w:pos="680"/>
      </w:tabs>
    </w:pPr>
  </w:style>
  <w:style w:type="paragraph" w:customStyle="1" w:styleId="SuperHeading">
    <w:name w:val="SuperHeading"/>
    <w:basedOn w:val="Normal"/>
    <w:rsid w:val="0098768D"/>
    <w:pPr>
      <w:spacing w:before="240" w:after="120"/>
      <w:outlineLvl w:val="0"/>
    </w:pPr>
    <w:rPr>
      <w:rFonts w:ascii="Times New Roman" w:hAnsi="Times New Roman"/>
      <w:b/>
      <w:sz w:val="32"/>
    </w:rPr>
  </w:style>
  <w:style w:type="paragraph" w:customStyle="1" w:styleId="AllowPageBreak">
    <w:name w:val="AllowPageBreak"/>
    <w:rsid w:val="009876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68D"/>
    <w:rPr>
      <w:rFonts w:ascii="Courier New" w:eastAsia="Times New Roman" w:hAnsi="Courier New" w:cs="Times New Roman"/>
      <w:i/>
      <w:szCs w:val="20"/>
      <w:lang w:eastAsia="en-US"/>
    </w:rPr>
  </w:style>
  <w:style w:type="paragraph" w:customStyle="1" w:styleId="HeadingBase">
    <w:name w:val="Heading Base"/>
    <w:rsid w:val="00987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68D"/>
    <w:pPr>
      <w:tabs>
        <w:tab w:val="right" w:leader="dot" w:pos="9072"/>
      </w:tabs>
      <w:ind w:left="567"/>
    </w:pPr>
    <w:rPr>
      <w:szCs w:val="22"/>
    </w:rPr>
  </w:style>
  <w:style w:type="paragraph" w:customStyle="1" w:styleId="TOCBase">
    <w:name w:val="TOC Base"/>
    <w:rsid w:val="00987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68D"/>
    <w:pPr>
      <w:tabs>
        <w:tab w:val="right" w:leader="dot" w:pos="9072"/>
      </w:tabs>
      <w:spacing w:before="40" w:after="40"/>
      <w:ind w:left="284"/>
    </w:pPr>
    <w:rPr>
      <w:rFonts w:ascii="Times New Roman" w:hAnsi="Times New Roman"/>
    </w:rPr>
  </w:style>
  <w:style w:type="paragraph" w:styleId="TOC1">
    <w:name w:val="toc 1"/>
    <w:basedOn w:val="TOCBase"/>
    <w:next w:val="Normal"/>
    <w:rsid w:val="00987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68D"/>
    <w:rPr>
      <w:rFonts w:ascii="Times New Roman" w:eastAsia="Times New Roman" w:hAnsi="Times New Roman" w:cs="Times New Roman"/>
      <w:sz w:val="16"/>
      <w:lang w:eastAsia="en-US"/>
    </w:rPr>
  </w:style>
  <w:style w:type="paragraph" w:styleId="Title">
    <w:name w:val="Title"/>
    <w:basedOn w:val="HeadingBase"/>
    <w:link w:val="TitleChar"/>
    <w:qFormat/>
    <w:rsid w:val="0098768D"/>
    <w:pPr>
      <w:spacing w:before="5040"/>
      <w:jc w:val="center"/>
    </w:pPr>
    <w:rPr>
      <w:sz w:val="48"/>
      <w:szCs w:val="72"/>
      <w:lang w:val="en-US"/>
    </w:rPr>
  </w:style>
  <w:style w:type="character" w:customStyle="1" w:styleId="TitleChar">
    <w:name w:val="Title Char"/>
    <w:basedOn w:val="DefaultParagraphFont"/>
    <w:link w:val="Title"/>
    <w:rsid w:val="00987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68D"/>
    <w:pPr>
      <w:tabs>
        <w:tab w:val="left" w:pos="3600"/>
        <w:tab w:val="left" w:pos="3958"/>
      </w:tabs>
    </w:pPr>
  </w:style>
  <w:style w:type="paragraph" w:styleId="List">
    <w:name w:val="List"/>
    <w:basedOn w:val="BodyText"/>
    <w:next w:val="BodyText"/>
    <w:rsid w:val="0098768D"/>
    <w:pPr>
      <w:tabs>
        <w:tab w:val="left" w:pos="340"/>
      </w:tabs>
      <w:spacing w:before="60" w:after="60"/>
      <w:ind w:left="340" w:hanging="340"/>
    </w:pPr>
  </w:style>
  <w:style w:type="paragraph" w:customStyle="1" w:styleId="Note">
    <w:name w:val="Note"/>
    <w:basedOn w:val="BodyText"/>
    <w:rsid w:val="009876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768D"/>
    <w:rPr>
      <w:b/>
      <w:spacing w:val="0"/>
    </w:rPr>
  </w:style>
  <w:style w:type="paragraph" w:customStyle="1" w:styleId="SuperTitle">
    <w:name w:val="SuperTitle"/>
    <w:basedOn w:val="Title"/>
    <w:rsid w:val="0098768D"/>
    <w:pPr>
      <w:framePr w:wrap="auto" w:hAnchor="text" w:y="6049"/>
    </w:pPr>
    <w:rPr>
      <w:color w:val="000000"/>
      <w:sz w:val="40"/>
    </w:rPr>
  </w:style>
  <w:style w:type="paragraph" w:customStyle="1" w:styleId="TOCTitle">
    <w:name w:val="TOCTitle"/>
    <w:basedOn w:val="Heading1"/>
    <w:rsid w:val="0098768D"/>
    <w:pPr>
      <w:spacing w:after="240"/>
      <w:jc w:val="center"/>
      <w:outlineLvl w:val="9"/>
    </w:pPr>
    <w:rPr>
      <w:caps/>
    </w:rPr>
  </w:style>
  <w:style w:type="paragraph" w:customStyle="1" w:styleId="Version">
    <w:name w:val="Version"/>
    <w:rsid w:val="00987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68D"/>
    <w:pPr>
      <w:keepNext w:val="0"/>
      <w:tabs>
        <w:tab w:val="right" w:pos="4176"/>
      </w:tabs>
      <w:ind w:left="198" w:hanging="198"/>
    </w:pPr>
    <w:rPr>
      <w:rFonts w:ascii="Garamond" w:hAnsi="Garamond"/>
    </w:rPr>
  </w:style>
  <w:style w:type="paragraph" w:styleId="IndexHeading">
    <w:name w:val="index heading"/>
    <w:basedOn w:val="Normal"/>
    <w:next w:val="Index1"/>
    <w:semiHidden/>
    <w:rsid w:val="0098768D"/>
    <w:pPr>
      <w:spacing w:before="120" w:after="120"/>
    </w:pPr>
    <w:rPr>
      <w:rFonts w:ascii="Arial" w:hAnsi="Arial"/>
      <w:b/>
      <w:color w:val="918585"/>
      <w:sz w:val="24"/>
    </w:rPr>
  </w:style>
  <w:style w:type="paragraph" w:styleId="Header">
    <w:name w:val="header"/>
    <w:basedOn w:val="Normal"/>
    <w:link w:val="HeaderChar"/>
    <w:rsid w:val="00987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68D"/>
    <w:rPr>
      <w:rFonts w:ascii="Times New Roman" w:eastAsia="Times New Roman" w:hAnsi="Times New Roman" w:cs="Times New Roman"/>
      <w:sz w:val="16"/>
      <w:szCs w:val="20"/>
      <w:lang w:val="en-GB" w:eastAsia="en-US"/>
    </w:rPr>
  </w:style>
  <w:style w:type="paragraph" w:customStyle="1" w:styleId="Chapter">
    <w:name w:val="Chapter"/>
    <w:basedOn w:val="Normal"/>
    <w:rsid w:val="0098768D"/>
    <w:pPr>
      <w:spacing w:before="240"/>
    </w:pPr>
    <w:rPr>
      <w:rFonts w:ascii="Times New Roman" w:hAnsi="Times New Roman"/>
      <w:smallCaps/>
      <w:spacing w:val="80"/>
      <w:sz w:val="28"/>
    </w:rPr>
  </w:style>
  <w:style w:type="paragraph" w:customStyle="1" w:styleId="InChapter">
    <w:name w:val="InChapter"/>
    <w:basedOn w:val="Heading3"/>
    <w:rsid w:val="0098768D"/>
    <w:pPr>
      <w:spacing w:after="240"/>
      <w:outlineLvl w:val="9"/>
    </w:pPr>
    <w:rPr>
      <w:noProof/>
    </w:rPr>
  </w:style>
  <w:style w:type="paragraph" w:styleId="Index2">
    <w:name w:val="index 2"/>
    <w:basedOn w:val="Normal"/>
    <w:next w:val="Normal"/>
    <w:semiHidden/>
    <w:rsid w:val="0098768D"/>
    <w:pPr>
      <w:tabs>
        <w:tab w:val="right" w:pos="4176"/>
      </w:tabs>
      <w:ind w:left="568" w:hanging="284"/>
    </w:pPr>
    <w:rPr>
      <w:rFonts w:ascii="Garamond" w:hAnsi="Garamond"/>
    </w:rPr>
  </w:style>
  <w:style w:type="paragraph" w:customStyle="1" w:styleId="Byline">
    <w:name w:val="Byline"/>
    <w:rsid w:val="00987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68D"/>
    <w:pPr>
      <w:tabs>
        <w:tab w:val="clear" w:pos="3600"/>
        <w:tab w:val="clear" w:pos="3958"/>
      </w:tabs>
      <w:jc w:val="right"/>
    </w:pPr>
  </w:style>
  <w:style w:type="character" w:styleId="Emphasis">
    <w:name w:val="Emphasis"/>
    <w:basedOn w:val="DefaultParagraphFont"/>
    <w:qFormat/>
    <w:rsid w:val="0098768D"/>
    <w:rPr>
      <w:i/>
    </w:rPr>
  </w:style>
  <w:style w:type="paragraph" w:styleId="Caption">
    <w:name w:val="caption"/>
    <w:basedOn w:val="BodyText"/>
    <w:next w:val="Normal"/>
    <w:qFormat/>
    <w:rsid w:val="0098768D"/>
    <w:pPr>
      <w:framePr w:w="2268" w:hSpace="181" w:vSpace="181" w:wrap="around" w:vAnchor="text" w:hAnchor="page" w:x="1135" w:y="285" w:anchorLock="1"/>
    </w:pPr>
    <w:rPr>
      <w:i/>
    </w:rPr>
  </w:style>
  <w:style w:type="paragraph" w:customStyle="1" w:styleId="MiniTOCTitle">
    <w:name w:val="MiniTOCTitle"/>
    <w:basedOn w:val="Heading4"/>
    <w:rsid w:val="0098768D"/>
    <w:pPr>
      <w:spacing w:before="240"/>
      <w:outlineLvl w:val="9"/>
    </w:pPr>
    <w:rPr>
      <w:noProof/>
      <w:sz w:val="24"/>
    </w:rPr>
  </w:style>
  <w:style w:type="paragraph" w:customStyle="1" w:styleId="MiniTOCItem">
    <w:name w:val="MiniTOCItem"/>
    <w:basedOn w:val="ListBullet"/>
    <w:rsid w:val="0098768D"/>
    <w:pPr>
      <w:numPr>
        <w:numId w:val="0"/>
      </w:numPr>
      <w:tabs>
        <w:tab w:val="right" w:leader="dot" w:pos="6521"/>
      </w:tabs>
      <w:spacing w:before="0" w:after="0"/>
    </w:pPr>
  </w:style>
  <w:style w:type="paragraph" w:customStyle="1" w:styleId="TOFTitle">
    <w:name w:val="TOFTitle"/>
    <w:basedOn w:val="TOCTitle"/>
    <w:rsid w:val="0098768D"/>
  </w:style>
  <w:style w:type="paragraph" w:styleId="TableofFigures">
    <w:name w:val="table of figures"/>
    <w:basedOn w:val="Normal"/>
    <w:next w:val="Normal"/>
    <w:semiHidden/>
    <w:rsid w:val="0098768D"/>
    <w:pPr>
      <w:tabs>
        <w:tab w:val="right" w:leader="dot" w:pos="9072"/>
      </w:tabs>
      <w:ind w:left="970" w:hanging="403"/>
    </w:pPr>
    <w:rPr>
      <w:rFonts w:ascii="Times New Roman" w:hAnsi="Times New Roman"/>
      <w:b/>
    </w:rPr>
  </w:style>
  <w:style w:type="paragraph" w:styleId="ListNumber">
    <w:name w:val="List Number"/>
    <w:basedOn w:val="List"/>
    <w:rsid w:val="0098768D"/>
    <w:pPr>
      <w:numPr>
        <w:numId w:val="15"/>
      </w:numPr>
      <w:tabs>
        <w:tab w:val="clear" w:pos="340"/>
      </w:tabs>
    </w:pPr>
  </w:style>
  <w:style w:type="character" w:customStyle="1" w:styleId="WingdingSymbols">
    <w:name w:val="Wingding Symbols"/>
    <w:rsid w:val="0098768D"/>
    <w:rPr>
      <w:rFonts w:ascii="Wingdings" w:hAnsi="Wingdings"/>
    </w:rPr>
  </w:style>
  <w:style w:type="paragraph" w:customStyle="1" w:styleId="TableHeading">
    <w:name w:val="Table Heading"/>
    <w:basedOn w:val="HeadingBase"/>
    <w:rsid w:val="0098768D"/>
    <w:pPr>
      <w:keepLines/>
      <w:pBdr>
        <w:bottom w:val="single" w:sz="6" w:space="1" w:color="918585"/>
      </w:pBdr>
      <w:spacing w:before="240"/>
    </w:pPr>
  </w:style>
  <w:style w:type="character" w:customStyle="1" w:styleId="HotSpot">
    <w:name w:val="HotSpot"/>
    <w:rsid w:val="0098768D"/>
    <w:rPr>
      <w:color w:val="0033CC"/>
      <w:u w:val="none"/>
    </w:rPr>
  </w:style>
  <w:style w:type="paragraph" w:customStyle="1" w:styleId="BodyTextRight">
    <w:name w:val="Body Text Right"/>
    <w:basedOn w:val="BodyText"/>
    <w:rsid w:val="0098768D"/>
    <w:pPr>
      <w:spacing w:before="0" w:after="0"/>
      <w:jc w:val="right"/>
    </w:pPr>
  </w:style>
  <w:style w:type="paragraph" w:styleId="Index3">
    <w:name w:val="index 3"/>
    <w:basedOn w:val="ListNumber2"/>
    <w:next w:val="Normal"/>
    <w:semiHidden/>
    <w:rsid w:val="0098768D"/>
    <w:pPr>
      <w:numPr>
        <w:numId w:val="0"/>
      </w:numPr>
      <w:tabs>
        <w:tab w:val="right" w:leader="dot" w:pos="4176"/>
      </w:tabs>
    </w:pPr>
  </w:style>
  <w:style w:type="paragraph" w:styleId="ListNumber2">
    <w:name w:val="List Number 2"/>
    <w:basedOn w:val="List2"/>
    <w:rsid w:val="0098768D"/>
    <w:pPr>
      <w:numPr>
        <w:numId w:val="10"/>
      </w:numPr>
      <w:tabs>
        <w:tab w:val="clear" w:pos="1060"/>
      </w:tabs>
    </w:pPr>
  </w:style>
  <w:style w:type="paragraph" w:customStyle="1" w:styleId="MarginNote">
    <w:name w:val="Margin Note"/>
    <w:basedOn w:val="BodyText"/>
    <w:rsid w:val="00987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68D"/>
    <w:rPr>
      <w:sz w:val="32"/>
    </w:rPr>
  </w:style>
  <w:style w:type="paragraph" w:customStyle="1" w:styleId="HeadingProcedure">
    <w:name w:val="Heading Procedure"/>
    <w:basedOn w:val="HeadingBase"/>
    <w:next w:val="Normal"/>
    <w:rsid w:val="0098768D"/>
    <w:pPr>
      <w:tabs>
        <w:tab w:val="left" w:pos="0"/>
      </w:tabs>
      <w:spacing w:before="120" w:after="60"/>
    </w:pPr>
    <w:rPr>
      <w:i/>
      <w:color w:val="918585"/>
      <w:sz w:val="22"/>
    </w:rPr>
  </w:style>
  <w:style w:type="paragraph" w:customStyle="1" w:styleId="TableBodyText">
    <w:name w:val="Table Body Text"/>
    <w:basedOn w:val="BodyText"/>
    <w:rsid w:val="0098768D"/>
    <w:pPr>
      <w:spacing w:before="60" w:after="60"/>
    </w:pPr>
  </w:style>
  <w:style w:type="paragraph" w:styleId="ListContinue">
    <w:name w:val="List Continue"/>
    <w:basedOn w:val="List"/>
    <w:rsid w:val="0098768D"/>
    <w:pPr>
      <w:ind w:firstLine="0"/>
    </w:pPr>
  </w:style>
  <w:style w:type="paragraph" w:customStyle="1" w:styleId="ListNote">
    <w:name w:val="List Note"/>
    <w:basedOn w:val="List"/>
    <w:rsid w:val="0098768D"/>
    <w:pPr>
      <w:pBdr>
        <w:top w:val="single" w:sz="6" w:space="2" w:color="918585"/>
        <w:bottom w:val="single" w:sz="6" w:space="2" w:color="918585"/>
      </w:pBdr>
      <w:tabs>
        <w:tab w:val="left" w:pos="1021"/>
      </w:tabs>
      <w:ind w:firstLine="0"/>
    </w:pPr>
  </w:style>
  <w:style w:type="paragraph" w:customStyle="1" w:styleId="Warning">
    <w:name w:val="Warning"/>
    <w:basedOn w:val="BodyText"/>
    <w:rsid w:val="0098768D"/>
    <w:pPr>
      <w:shd w:val="clear" w:color="auto" w:fill="D9D9D9"/>
      <w:tabs>
        <w:tab w:val="left" w:pos="992"/>
      </w:tabs>
      <w:ind w:left="119" w:right="119"/>
    </w:pPr>
    <w:rPr>
      <w:sz w:val="20"/>
    </w:rPr>
  </w:style>
  <w:style w:type="paragraph" w:customStyle="1" w:styleId="MarginIcons">
    <w:name w:val="Margin Icons"/>
    <w:basedOn w:val="BodyText"/>
    <w:rsid w:val="00987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68D"/>
    <w:rPr>
      <w:rFonts w:ascii="Courier New" w:hAnsi="Courier New"/>
    </w:rPr>
  </w:style>
  <w:style w:type="paragraph" w:customStyle="1" w:styleId="NoteBullet">
    <w:name w:val="Note Bullet"/>
    <w:basedOn w:val="Note"/>
    <w:rsid w:val="0098768D"/>
    <w:pPr>
      <w:tabs>
        <w:tab w:val="clear" w:pos="680"/>
      </w:tabs>
      <w:spacing w:before="60" w:after="60"/>
    </w:pPr>
  </w:style>
  <w:style w:type="paragraph" w:customStyle="1" w:styleId="SubHeading2">
    <w:name w:val="SubHeading2"/>
    <w:basedOn w:val="HeadingBase"/>
    <w:rsid w:val="0098768D"/>
    <w:pPr>
      <w:spacing w:before="240" w:after="60"/>
    </w:pPr>
    <w:rPr>
      <w:sz w:val="20"/>
    </w:rPr>
  </w:style>
  <w:style w:type="paragraph" w:customStyle="1" w:styleId="SubHeading1">
    <w:name w:val="SubHeading1"/>
    <w:basedOn w:val="HeadingBase"/>
    <w:rsid w:val="0098768D"/>
    <w:pPr>
      <w:spacing w:before="240" w:after="60"/>
    </w:pPr>
    <w:rPr>
      <w:color w:val="918585"/>
      <w:sz w:val="22"/>
    </w:rPr>
  </w:style>
  <w:style w:type="paragraph" w:customStyle="1" w:styleId="SideHeading">
    <w:name w:val="Side Heading"/>
    <w:basedOn w:val="HeadingBase"/>
    <w:rsid w:val="00987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68D"/>
    <w:pPr>
      <w:tabs>
        <w:tab w:val="num" w:pos="360"/>
      </w:tabs>
    </w:pPr>
  </w:style>
  <w:style w:type="paragraph" w:styleId="PlainText">
    <w:name w:val="Plain Text"/>
    <w:basedOn w:val="Normal"/>
    <w:link w:val="PlainTextChar"/>
    <w:rsid w:val="0098768D"/>
    <w:rPr>
      <w:sz w:val="20"/>
    </w:rPr>
  </w:style>
  <w:style w:type="character" w:customStyle="1" w:styleId="PlainTextChar">
    <w:name w:val="Plain Text Char"/>
    <w:basedOn w:val="DefaultParagraphFont"/>
    <w:link w:val="PlainText"/>
    <w:rsid w:val="0098768D"/>
    <w:rPr>
      <w:rFonts w:ascii="Courier New" w:eastAsia="Times New Roman" w:hAnsi="Courier New" w:cs="Times New Roman"/>
      <w:sz w:val="20"/>
      <w:szCs w:val="20"/>
      <w:lang w:eastAsia="en-US"/>
    </w:rPr>
  </w:style>
  <w:style w:type="character" w:customStyle="1" w:styleId="MenuOption">
    <w:name w:val="Menu Option"/>
    <w:basedOn w:val="DefaultParagraphFont"/>
    <w:rsid w:val="0098768D"/>
    <w:rPr>
      <w:b/>
      <w:smallCaps/>
    </w:rPr>
  </w:style>
  <w:style w:type="paragraph" w:customStyle="1" w:styleId="TableListNumber">
    <w:name w:val="Table List Number"/>
    <w:basedOn w:val="ListNumber"/>
    <w:rsid w:val="0098768D"/>
    <w:pPr>
      <w:numPr>
        <w:numId w:val="0"/>
      </w:numPr>
    </w:pPr>
  </w:style>
  <w:style w:type="paragraph" w:styleId="TOC4">
    <w:name w:val="toc 4"/>
    <w:basedOn w:val="TOCBase"/>
    <w:next w:val="Normal"/>
    <w:semiHidden/>
    <w:rsid w:val="0098768D"/>
    <w:pPr>
      <w:tabs>
        <w:tab w:val="right" w:leader="dot" w:pos="9071"/>
      </w:tabs>
      <w:ind w:left="1701"/>
    </w:pPr>
  </w:style>
  <w:style w:type="paragraph" w:customStyle="1" w:styleId="ListAlpha">
    <w:name w:val="List Alpha"/>
    <w:basedOn w:val="List"/>
    <w:rsid w:val="0098768D"/>
    <w:pPr>
      <w:numPr>
        <w:numId w:val="9"/>
      </w:numPr>
    </w:pPr>
  </w:style>
  <w:style w:type="paragraph" w:customStyle="1" w:styleId="ListAlpha2">
    <w:name w:val="List Alpha 2"/>
    <w:basedOn w:val="List2"/>
    <w:rsid w:val="0098768D"/>
    <w:pPr>
      <w:numPr>
        <w:numId w:val="8"/>
      </w:numPr>
    </w:pPr>
  </w:style>
  <w:style w:type="paragraph" w:styleId="List2">
    <w:name w:val="List 2"/>
    <w:basedOn w:val="BodyText"/>
    <w:rsid w:val="0098768D"/>
    <w:pPr>
      <w:tabs>
        <w:tab w:val="left" w:pos="680"/>
      </w:tabs>
      <w:spacing w:before="60" w:after="60"/>
      <w:ind w:left="680" w:hanging="340"/>
    </w:pPr>
  </w:style>
  <w:style w:type="paragraph" w:styleId="List3">
    <w:name w:val="List 3"/>
    <w:basedOn w:val="BodyText"/>
    <w:rsid w:val="0098768D"/>
    <w:pPr>
      <w:tabs>
        <w:tab w:val="left" w:pos="1021"/>
      </w:tabs>
      <w:spacing w:before="60" w:after="60"/>
      <w:ind w:left="1020" w:hanging="340"/>
    </w:pPr>
  </w:style>
  <w:style w:type="paragraph" w:styleId="List4">
    <w:name w:val="List 4"/>
    <w:basedOn w:val="BodyText"/>
    <w:rsid w:val="0098768D"/>
    <w:pPr>
      <w:tabs>
        <w:tab w:val="left" w:pos="1361"/>
      </w:tabs>
      <w:spacing w:before="60" w:after="60"/>
      <w:ind w:left="1361" w:hanging="340"/>
    </w:pPr>
  </w:style>
  <w:style w:type="paragraph" w:styleId="List5">
    <w:name w:val="List 5"/>
    <w:basedOn w:val="BodyText"/>
    <w:rsid w:val="0098768D"/>
    <w:pPr>
      <w:tabs>
        <w:tab w:val="left" w:pos="1701"/>
      </w:tabs>
      <w:spacing w:before="60" w:after="60"/>
      <w:ind w:left="1701" w:hanging="340"/>
    </w:pPr>
  </w:style>
  <w:style w:type="paragraph" w:styleId="ListBullet3">
    <w:name w:val="List Bullet 3"/>
    <w:basedOn w:val="List3"/>
    <w:rsid w:val="0098768D"/>
    <w:pPr>
      <w:numPr>
        <w:numId w:val="14"/>
      </w:numPr>
      <w:tabs>
        <w:tab w:val="clear" w:pos="1021"/>
      </w:tabs>
      <w:ind w:left="1037" w:hanging="357"/>
    </w:pPr>
  </w:style>
  <w:style w:type="paragraph" w:styleId="ListBullet4">
    <w:name w:val="List Bullet 4"/>
    <w:basedOn w:val="List4"/>
    <w:rsid w:val="0098768D"/>
    <w:pPr>
      <w:numPr>
        <w:numId w:val="3"/>
      </w:numPr>
      <w:tabs>
        <w:tab w:val="clear" w:pos="1361"/>
      </w:tabs>
    </w:pPr>
  </w:style>
  <w:style w:type="paragraph" w:styleId="ListBullet5">
    <w:name w:val="List Bullet 5"/>
    <w:basedOn w:val="List5"/>
    <w:rsid w:val="0098768D"/>
    <w:pPr>
      <w:numPr>
        <w:numId w:val="4"/>
      </w:numPr>
    </w:pPr>
  </w:style>
  <w:style w:type="paragraph" w:styleId="ListContinue2">
    <w:name w:val="List Continue 2"/>
    <w:basedOn w:val="List2"/>
    <w:rsid w:val="0098768D"/>
    <w:pPr>
      <w:ind w:firstLine="0"/>
    </w:pPr>
  </w:style>
  <w:style w:type="paragraph" w:styleId="ListContinue3">
    <w:name w:val="List Continue 3"/>
    <w:basedOn w:val="List3"/>
    <w:rsid w:val="0098768D"/>
    <w:pPr>
      <w:ind w:left="1021" w:firstLine="0"/>
    </w:pPr>
  </w:style>
  <w:style w:type="paragraph" w:styleId="ListContinue4">
    <w:name w:val="List Continue 4"/>
    <w:basedOn w:val="List4"/>
    <w:rsid w:val="0098768D"/>
    <w:pPr>
      <w:ind w:firstLine="0"/>
    </w:pPr>
  </w:style>
  <w:style w:type="paragraph" w:styleId="ListContinue5">
    <w:name w:val="List Continue 5"/>
    <w:basedOn w:val="List5"/>
    <w:rsid w:val="0098768D"/>
    <w:pPr>
      <w:ind w:firstLine="0"/>
    </w:pPr>
  </w:style>
  <w:style w:type="paragraph" w:styleId="ListNumber3">
    <w:name w:val="List Number 3"/>
    <w:basedOn w:val="List3"/>
    <w:rsid w:val="0098768D"/>
    <w:pPr>
      <w:numPr>
        <w:numId w:val="5"/>
      </w:numPr>
    </w:pPr>
  </w:style>
  <w:style w:type="paragraph" w:styleId="ListNumber4">
    <w:name w:val="List Number 4"/>
    <w:basedOn w:val="List4"/>
    <w:rsid w:val="0098768D"/>
    <w:pPr>
      <w:numPr>
        <w:numId w:val="6"/>
      </w:numPr>
    </w:pPr>
  </w:style>
  <w:style w:type="paragraph" w:styleId="ListNumber5">
    <w:name w:val="List Number 5"/>
    <w:basedOn w:val="List5"/>
    <w:rsid w:val="0098768D"/>
    <w:pPr>
      <w:numPr>
        <w:numId w:val="7"/>
      </w:numPr>
    </w:pPr>
  </w:style>
  <w:style w:type="paragraph" w:styleId="BlockText">
    <w:name w:val="Block Text"/>
    <w:basedOn w:val="Normal"/>
    <w:rsid w:val="0098768D"/>
    <w:pPr>
      <w:spacing w:after="120"/>
      <w:ind w:left="1440" w:right="1440"/>
    </w:pPr>
  </w:style>
  <w:style w:type="character" w:customStyle="1" w:styleId="Subscript">
    <w:name w:val="Subscript"/>
    <w:basedOn w:val="DefaultParagraphFont"/>
    <w:rsid w:val="0098768D"/>
    <w:rPr>
      <w:sz w:val="16"/>
      <w:vertAlign w:val="subscript"/>
    </w:rPr>
  </w:style>
  <w:style w:type="character" w:customStyle="1" w:styleId="Superscript">
    <w:name w:val="Superscript"/>
    <w:basedOn w:val="DefaultParagraphFont"/>
    <w:rsid w:val="0098768D"/>
    <w:rPr>
      <w:sz w:val="16"/>
      <w:vertAlign w:val="superscript"/>
    </w:rPr>
  </w:style>
  <w:style w:type="character" w:customStyle="1" w:styleId="Symbols">
    <w:name w:val="Symbols"/>
    <w:basedOn w:val="DefaultParagraphFont"/>
    <w:rsid w:val="0098768D"/>
    <w:rPr>
      <w:rFonts w:ascii="Symbol" w:hAnsi="Symbol"/>
    </w:rPr>
  </w:style>
  <w:style w:type="character" w:customStyle="1" w:styleId="MenuOptions">
    <w:name w:val="Menu Options"/>
    <w:basedOn w:val="DefaultParagraphFont"/>
    <w:rsid w:val="0098768D"/>
    <w:rPr>
      <w:rFonts w:ascii="Arial Narrow" w:hAnsi="Arial Narrow"/>
      <w:smallCaps/>
    </w:rPr>
  </w:style>
  <w:style w:type="character" w:customStyle="1" w:styleId="Buttons">
    <w:name w:val="Buttons"/>
    <w:basedOn w:val="DefaultParagraphFont"/>
    <w:rsid w:val="0098768D"/>
    <w:rPr>
      <w:b/>
    </w:rPr>
  </w:style>
  <w:style w:type="character" w:customStyle="1" w:styleId="Underlined">
    <w:name w:val="Underlined"/>
    <w:basedOn w:val="DefaultParagraphFont"/>
    <w:rsid w:val="0098768D"/>
    <w:rPr>
      <w:u w:val="single"/>
    </w:rPr>
  </w:style>
  <w:style w:type="paragraph" w:customStyle="1" w:styleId="TableBodyTextRight">
    <w:name w:val="Table Body Text Right"/>
    <w:basedOn w:val="TableBodyText"/>
    <w:rsid w:val="0098768D"/>
    <w:pPr>
      <w:widowControl w:val="0"/>
      <w:autoSpaceDE w:val="0"/>
      <w:autoSpaceDN w:val="0"/>
      <w:adjustRightInd w:val="0"/>
      <w:jc w:val="right"/>
    </w:pPr>
    <w:rPr>
      <w:rFonts w:cs="Arial"/>
      <w:szCs w:val="18"/>
    </w:rPr>
  </w:style>
  <w:style w:type="paragraph" w:customStyle="1" w:styleId="CopyrightText">
    <w:name w:val="Copyright Text"/>
    <w:basedOn w:val="BodyText"/>
    <w:rsid w:val="0098768D"/>
    <w:rPr>
      <w:sz w:val="18"/>
    </w:rPr>
  </w:style>
  <w:style w:type="paragraph" w:customStyle="1" w:styleId="BodySmallRight">
    <w:name w:val="Body Small Right"/>
    <w:basedOn w:val="BodyTextRight"/>
    <w:rsid w:val="0098768D"/>
    <w:rPr>
      <w:sz w:val="18"/>
      <w:szCs w:val="18"/>
    </w:rPr>
  </w:style>
  <w:style w:type="paragraph" w:customStyle="1" w:styleId="MarginEdition">
    <w:name w:val="Margin Edition"/>
    <w:basedOn w:val="MarginNote"/>
    <w:rsid w:val="0098768D"/>
    <w:pPr>
      <w:spacing w:before="0" w:after="0"/>
    </w:pPr>
    <w:rPr>
      <w:rFonts w:ascii="Times New Roman" w:hAnsi="Times New Roman"/>
      <w:color w:val="999999"/>
    </w:rPr>
  </w:style>
  <w:style w:type="paragraph" w:customStyle="1" w:styleId="Spacer">
    <w:name w:val="Spacer"/>
    <w:basedOn w:val="Normal"/>
    <w:rsid w:val="0098768D"/>
    <w:rPr>
      <w:sz w:val="2"/>
      <w:szCs w:val="2"/>
    </w:rPr>
  </w:style>
  <w:style w:type="character" w:customStyle="1" w:styleId="Small">
    <w:name w:val="Small"/>
    <w:basedOn w:val="DefaultParagraphFont"/>
    <w:rsid w:val="0098768D"/>
    <w:rPr>
      <w:sz w:val="16"/>
    </w:rPr>
  </w:style>
  <w:style w:type="paragraph" w:customStyle="1" w:styleId="WideTable">
    <w:name w:val="Wide Table"/>
    <w:basedOn w:val="Normal"/>
    <w:rsid w:val="0098768D"/>
    <w:pPr>
      <w:ind w:left="-1418"/>
    </w:pPr>
    <w:rPr>
      <w:sz w:val="2"/>
      <w:szCs w:val="2"/>
    </w:rPr>
  </w:style>
  <w:style w:type="character" w:styleId="PageNumber">
    <w:name w:val="page number"/>
    <w:basedOn w:val="DefaultParagraphFont"/>
    <w:rsid w:val="0098768D"/>
  </w:style>
  <w:style w:type="paragraph" w:styleId="Quote">
    <w:name w:val="Quote"/>
    <w:basedOn w:val="Heading1"/>
    <w:link w:val="QuoteChar"/>
    <w:qFormat/>
    <w:rsid w:val="0098768D"/>
    <w:rPr>
      <w:b w:val="0"/>
      <w:sz w:val="72"/>
      <w:szCs w:val="72"/>
      <w:lang w:val="en-NZ"/>
    </w:rPr>
  </w:style>
  <w:style w:type="character" w:customStyle="1" w:styleId="QuoteChar">
    <w:name w:val="Quote Char"/>
    <w:basedOn w:val="DefaultParagraphFont"/>
    <w:link w:val="Quote"/>
    <w:rsid w:val="00987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68D"/>
    <w:pPr>
      <w:pageBreakBefore/>
    </w:pPr>
  </w:style>
  <w:style w:type="paragraph" w:customStyle="1" w:styleId="Border">
    <w:name w:val="Border"/>
    <w:basedOn w:val="Normal"/>
    <w:qFormat/>
    <w:rsid w:val="00987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68D"/>
    <w:rPr>
      <w:b/>
      <w:bCs/>
      <w:i/>
      <w:iCs/>
      <w:color w:val="auto"/>
    </w:rPr>
  </w:style>
  <w:style w:type="paragraph" w:styleId="IntenseQuote">
    <w:name w:val="Intense Quote"/>
    <w:basedOn w:val="Normal"/>
    <w:next w:val="Normal"/>
    <w:link w:val="IntenseQuoteChar"/>
    <w:uiPriority w:val="30"/>
    <w:qFormat/>
    <w:rsid w:val="00987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68D"/>
    <w:rPr>
      <w:smallCaps/>
      <w:color w:val="auto"/>
      <w:u w:val="single"/>
    </w:rPr>
  </w:style>
  <w:style w:type="character" w:styleId="IntenseReference">
    <w:name w:val="Intense Reference"/>
    <w:basedOn w:val="DefaultParagraphFont"/>
    <w:uiPriority w:val="32"/>
    <w:qFormat/>
    <w:rsid w:val="0098768D"/>
    <w:rPr>
      <w:b/>
      <w:bCs/>
      <w:smallCaps/>
      <w:color w:val="auto"/>
      <w:spacing w:val="5"/>
      <w:u w:val="single"/>
    </w:rPr>
  </w:style>
  <w:style w:type="paragraph" w:customStyle="1" w:styleId="2ColumnHeading">
    <w:name w:val="2Column Heading"/>
    <w:basedOn w:val="BodyText"/>
    <w:qFormat/>
    <w:rsid w:val="0098768D"/>
    <w:pPr>
      <w:spacing w:after="60"/>
      <w:ind w:left="-2268"/>
    </w:pPr>
    <w:rPr>
      <w:b/>
    </w:rPr>
  </w:style>
  <w:style w:type="paragraph" w:customStyle="1" w:styleId="Heading1TOC">
    <w:name w:val="Heading1 TOC"/>
    <w:basedOn w:val="Normal"/>
    <w:qFormat/>
    <w:rsid w:val="0098768D"/>
    <w:pPr>
      <w:spacing w:before="240" w:after="120"/>
    </w:pPr>
    <w:rPr>
      <w:rFonts w:ascii="Times New Roman" w:hAnsi="Times New Roman"/>
      <w:b/>
      <w:sz w:val="32"/>
    </w:rPr>
  </w:style>
  <w:style w:type="paragraph" w:customStyle="1" w:styleId="Heading2TOC">
    <w:name w:val="Heading2 TOC"/>
    <w:basedOn w:val="Normal"/>
    <w:qFormat/>
    <w:rsid w:val="0098768D"/>
    <w:pPr>
      <w:spacing w:before="240" w:after="60"/>
    </w:pPr>
    <w:rPr>
      <w:rFonts w:ascii="Times New Roman" w:hAnsi="Times New Roman"/>
      <w:b/>
      <w:sz w:val="28"/>
    </w:rPr>
  </w:style>
  <w:style w:type="character" w:customStyle="1" w:styleId="Underline">
    <w:name w:val="Underline"/>
    <w:basedOn w:val="DefaultParagraphFont"/>
    <w:qFormat/>
    <w:rsid w:val="0098768D"/>
    <w:rPr>
      <w:u w:val="single"/>
    </w:rPr>
  </w:style>
  <w:style w:type="character" w:customStyle="1" w:styleId="BoldandItalics">
    <w:name w:val="Bold and Italics"/>
    <w:qFormat/>
    <w:rsid w:val="0098768D"/>
    <w:rPr>
      <w:b/>
      <w:i/>
      <w:u w:val="none"/>
    </w:rPr>
  </w:style>
  <w:style w:type="paragraph" w:styleId="BalloonText">
    <w:name w:val="Balloon Text"/>
    <w:basedOn w:val="Normal"/>
    <w:link w:val="BalloonTextChar"/>
    <w:rsid w:val="0098768D"/>
    <w:rPr>
      <w:rFonts w:ascii="Tahoma" w:hAnsi="Tahoma" w:cs="Tahoma"/>
      <w:sz w:val="16"/>
      <w:szCs w:val="16"/>
    </w:rPr>
  </w:style>
  <w:style w:type="character" w:customStyle="1" w:styleId="BalloonTextChar">
    <w:name w:val="Balloon Text Char"/>
    <w:basedOn w:val="DefaultParagraphFont"/>
    <w:link w:val="BalloonText"/>
    <w:rsid w:val="00987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6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68D"/>
    <w:rPr>
      <w:b/>
      <w:color w:val="660033"/>
      <w:spacing w:val="0"/>
    </w:rPr>
  </w:style>
  <w:style w:type="paragraph" w:customStyle="1" w:styleId="Nameditemlist">
    <w:name w:val="Named item list"/>
    <w:basedOn w:val="BodyText"/>
    <w:qFormat/>
    <w:rsid w:val="0098768D"/>
    <w:pPr>
      <w:tabs>
        <w:tab w:val="left" w:pos="2835"/>
      </w:tabs>
      <w:ind w:left="2835" w:hanging="2835"/>
    </w:pPr>
  </w:style>
  <w:style w:type="paragraph" w:customStyle="1" w:styleId="BodyTextnopadding">
    <w:name w:val="Body Text no padding"/>
    <w:basedOn w:val="BodyText"/>
    <w:qFormat/>
    <w:rsid w:val="0098768D"/>
    <w:pPr>
      <w:spacing w:before="0" w:after="0"/>
    </w:pPr>
  </w:style>
  <w:style w:type="paragraph" w:customStyle="1" w:styleId="BodyTextBold">
    <w:name w:val="Body Text Bold"/>
    <w:basedOn w:val="BodyText"/>
    <w:qFormat/>
    <w:rsid w:val="0098768D"/>
    <w:rPr>
      <w:b/>
    </w:rPr>
  </w:style>
  <w:style w:type="character" w:styleId="Hyperlink">
    <w:name w:val="Hyperlink"/>
    <w:basedOn w:val="DefaultParagraphFont"/>
    <w:uiPriority w:val="99"/>
    <w:unhideWhenUsed/>
    <w:rsid w:val="00444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5176</Characters>
  <Application>Microsoft Office Word</Application>
  <DocSecurity>0</DocSecurity>
  <Lines>117</Lines>
  <Paragraphs>81</Paragraphs>
  <ScaleCrop>false</ScaleCrop>
  <Company>Author-it Software Corporation Ltd.</Company>
  <LinksUpToDate>false</LinksUpToDate>
  <CharactersWithSpaces>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MARM015 Participate in investigating marine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2020-10-27T01:14:00Z</dcterms:created>
  <dcterms:modified xsi:type="dcterms:W3CDTF">2020-10-27T01:14:00Z</dcterms:modified>
</cp:coreProperties>
</file>