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256" w:rsidP="00DB0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MARM014 Develop marine survey reports</w:t>
      </w:r>
      <w:r>
        <w:fldChar w:fldCharType="end"/>
      </w:r>
    </w:p>
    <w:p w:rsidR="00DB0256" w:rsidP="00DB0256">
      <w:pPr>
        <w:pStyle w:val="Version"/>
        <w:sectPr w:rsidSect="006C3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FE8" w:rsidP="006C3FE8">
      <w:pPr>
        <w:pStyle w:val="SuperHeading"/>
      </w:pPr>
      <w:r w:rsidRPr="006C3FE8">
        <w:t>MARM014 Develop marine survey reports</w:t>
      </w:r>
    </w:p>
    <w:p w:rsidR="00000000" w:rsidRPr="006C3FE8" w:rsidP="006C3FE8">
      <w:pPr>
        <w:pStyle w:val="Heading1"/>
      </w:pPr>
      <w:bookmarkStart w:id="1" w:name="O_662171"/>
      <w:bookmarkEnd w:id="1"/>
      <w:r w:rsidRPr="006C3FE8">
        <w:t>Modification History</w:t>
      </w:r>
    </w:p>
    <w:p w:rsidR="00000000" w:rsidRPr="006C3FE8" w:rsidP="00DB0256">
      <w:pPr>
        <w:pStyle w:val="BodyText"/>
      </w:pPr>
      <w:r w:rsidRPr="006C3FE8">
        <w:t>Release 1. New unit of competency.</w:t>
      </w:r>
    </w:p>
    <w:p w:rsidR="00000000" w:rsidRPr="006C3FE8" w:rsidP="006C3FE8">
      <w:pPr>
        <w:pStyle w:val="Heading1"/>
      </w:pPr>
      <w:bookmarkStart w:id="2" w:name="O_662172"/>
      <w:bookmarkEnd w:id="2"/>
      <w:r w:rsidRPr="006C3FE8">
        <w:t>Application</w:t>
      </w:r>
    </w:p>
    <w:p w:rsidR="00000000" w:rsidRPr="006C3FE8" w:rsidP="00DB0256">
      <w:pPr>
        <w:pStyle w:val="BodyText"/>
      </w:pPr>
      <w:r w:rsidRPr="006C3FE8">
        <w:t>This unit involves the skills and knowledge required to report on survey findings and provide information to clients and stakeholders on issues related to the marine surve</w:t>
      </w:r>
      <w:r w:rsidRPr="006C3FE8">
        <w:t>y.</w:t>
      </w:r>
    </w:p>
    <w:p w:rsidR="00000000" w:rsidRPr="006C3FE8" w:rsidP="00DB0256">
      <w:pPr>
        <w:pStyle w:val="BodyText"/>
      </w:pPr>
      <w:r w:rsidRPr="006C3FE8">
        <w:t>This unit applies to people working in the maritime industry as a domestic commercial vessel marine surveyor.</w:t>
      </w:r>
    </w:p>
    <w:p w:rsidR="00000000" w:rsidRPr="006C3FE8" w:rsidP="00DB0256">
      <w:pPr>
        <w:pStyle w:val="BodyText"/>
      </w:pPr>
      <w:r w:rsidRPr="006C3FE8">
        <w:t>No licensing, legislative or certification requirements apply to this unit at the time of publication.</w:t>
      </w:r>
    </w:p>
    <w:p w:rsidR="00000000" w:rsidRPr="006C3FE8" w:rsidP="006C3FE8">
      <w:pPr>
        <w:pStyle w:val="Heading1"/>
      </w:pPr>
      <w:bookmarkStart w:id="3" w:name="O_662173"/>
      <w:bookmarkEnd w:id="3"/>
      <w:r w:rsidRPr="006C3FE8">
        <w:t>Pre-requisite Unit</w:t>
      </w:r>
    </w:p>
    <w:p w:rsidR="00000000" w:rsidRPr="006C3FE8" w:rsidP="00DB0256">
      <w:pPr>
        <w:pStyle w:val="BodyText"/>
      </w:pPr>
      <w:r w:rsidRPr="006C3FE8">
        <w:t>No</w:t>
      </w:r>
      <w:r w:rsidRPr="006C3FE8">
        <w:t>t applicable.</w:t>
      </w:r>
    </w:p>
    <w:p w:rsidR="00000000" w:rsidRPr="006C3FE8" w:rsidP="006C3FE8">
      <w:pPr>
        <w:pStyle w:val="Heading1"/>
      </w:pPr>
      <w:bookmarkStart w:id="4" w:name="O_662174"/>
      <w:bookmarkEnd w:id="4"/>
      <w:r w:rsidRPr="006C3FE8">
        <w:t>Competency Field</w:t>
      </w:r>
    </w:p>
    <w:p w:rsidR="00000000" w:rsidRPr="006C3FE8" w:rsidP="00DB0256">
      <w:pPr>
        <w:pStyle w:val="BodyText"/>
      </w:pPr>
      <w:r w:rsidRPr="006C3FE8">
        <w:t>M – Marine Surveying</w:t>
      </w:r>
    </w:p>
    <w:p w:rsidR="00000000" w:rsidRPr="006C3FE8" w:rsidP="006C3FE8">
      <w:pPr>
        <w:pStyle w:val="Heading1"/>
      </w:pPr>
      <w:bookmarkStart w:id="5" w:name="O_662175"/>
      <w:bookmarkEnd w:id="5"/>
      <w:r w:rsidRPr="006C3FE8">
        <w:t>Unit Sector</w:t>
      </w:r>
    </w:p>
    <w:p w:rsidR="00000000" w:rsidRPr="006C3FE8" w:rsidP="006C3FE8">
      <w:pPr>
        <w:pStyle w:val="Heading1"/>
      </w:pPr>
      <w:bookmarkStart w:id="6" w:name="O_662176"/>
      <w:bookmarkEnd w:id="6"/>
      <w:r w:rsidRPr="006C3FE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Performance criteria describe the performance needed to demonstra</w:t>
            </w:r>
            <w:r w:rsidRPr="006C3FE8">
              <w:t>te achievement of the element.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Report findings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Relevant documentation, evidence, facts and information gathered during survey activities is collated and prepared for inclusion in report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Contentious information or findings are promptly forwarded to key stakeholders, and where necessary, involved parties are personally briefed or have opportunities to discuss report prior to compilation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Reports a</w:t>
            </w:r>
            <w:r w:rsidRPr="006C3FE8">
              <w:t xml:space="preserve">re thoroughly and accurately prepared, and type of </w:t>
            </w:r>
            <w:r w:rsidRPr="006C3FE8">
              <w:t>survey carried out is reflected in reports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Client requirements, organisation policy and relevant legislation or codes of practice are complied with, in report format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Reports are updated perio</w:t>
            </w:r>
            <w:r w:rsidRPr="006C3FE8">
              <w:t>dically to accurately reflect current status of survey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Provide information on marine survey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Stakeholders are accurately and thoroughly informed of risks identified during survey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Prompt information is given to clients and stakeholders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Survey report and information is based on an objective assessment of vessel being surveyed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Present information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Information is presented within specified time, according to client and organisational requirements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Information is presented in required format, style and structure using relevant business equipment and technology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Report is maintained with due regard to client confidentiality according to organisational and legislative requirements</w:t>
            </w:r>
          </w:p>
        </w:tc>
      </w:tr>
      <w:tr w:rsidTr="00DB025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BodyText"/>
            </w:pPr>
            <w:r w:rsidRPr="006C3FE8">
              <w:t>Feedback</w:t>
            </w:r>
            <w:r w:rsidRPr="006C3FE8">
              <w:t xml:space="preserve"> is evaluated and incorporated into future reports</w:t>
            </w:r>
          </w:p>
        </w:tc>
      </w:tr>
    </w:tbl>
    <w:p w:rsidR="00000000" w:rsidRPr="006C3FE8" w:rsidP="006C3FE8">
      <w:pPr>
        <w:pStyle w:val="BodyText"/>
      </w:pPr>
    </w:p>
    <w:p w:rsidR="00000000" w:rsidRPr="006C3FE8" w:rsidP="006C3FE8">
      <w:pPr>
        <w:pStyle w:val="AllowPageBreak"/>
      </w:pPr>
    </w:p>
    <w:p w:rsidR="00000000" w:rsidRPr="006C3FE8" w:rsidP="006C3FE8">
      <w:pPr>
        <w:pStyle w:val="Heading1"/>
      </w:pPr>
      <w:bookmarkStart w:id="7" w:name="O_662177"/>
      <w:bookmarkEnd w:id="7"/>
      <w:r w:rsidRPr="006C3FE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BodyText"/>
            </w:pPr>
            <w:r w:rsidRPr="006C3FE8">
              <w:t>Foundation skills essential to performance are explicit in the performance criteria of this unit of competency.</w:t>
            </w:r>
          </w:p>
        </w:tc>
      </w:tr>
    </w:tbl>
    <w:p w:rsidR="00000000" w:rsidRPr="006C3FE8" w:rsidP="006C3FE8">
      <w:pPr>
        <w:pStyle w:val="BodyText"/>
      </w:pPr>
    </w:p>
    <w:p w:rsidR="00000000" w:rsidRPr="006C3FE8" w:rsidP="006C3FE8">
      <w:pPr>
        <w:pStyle w:val="AllowPageBreak"/>
      </w:pPr>
    </w:p>
    <w:p w:rsidR="00000000" w:rsidRPr="006C3FE8" w:rsidP="006C3FE8">
      <w:pPr>
        <w:pStyle w:val="Heading1"/>
      </w:pPr>
      <w:bookmarkStart w:id="8" w:name="O_662178"/>
      <w:bookmarkEnd w:id="8"/>
      <w:r w:rsidRPr="006C3FE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Range is restricted to essential operating conditions and any other variables essential to the work environment.</w:t>
            </w:r>
          </w:p>
        </w:tc>
      </w:tr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>Documentation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ListBullet"/>
            </w:pPr>
            <w:r w:rsidRPr="006C3FE8">
              <w:t>correspondence</w:t>
            </w:r>
          </w:p>
          <w:p w:rsidR="00000000" w:rsidRPr="006C3FE8" w:rsidP="006C3FE8">
            <w:pPr>
              <w:pStyle w:val="ListBullet"/>
            </w:pPr>
            <w:r w:rsidRPr="006C3FE8">
              <w:t>legal/government/professional/other documents</w:t>
            </w:r>
          </w:p>
          <w:p w:rsidR="00000000" w:rsidRPr="006C3FE8" w:rsidP="006C3FE8">
            <w:pPr>
              <w:pStyle w:val="ListBullet"/>
            </w:pPr>
            <w:r w:rsidRPr="006C3FE8">
              <w:t>reference to all evidence/information considered</w:t>
            </w:r>
          </w:p>
          <w:p w:rsidR="00000000" w:rsidRPr="006C3FE8" w:rsidP="006C3FE8">
            <w:pPr>
              <w:pStyle w:val="ListBullet"/>
            </w:pPr>
            <w:r w:rsidRPr="006C3FE8">
              <w:t>reports from others such as loss adjusters/assessors/insurers, shipwrights, tradesmen, specialists and other surveyors</w:t>
            </w:r>
          </w:p>
          <w:p w:rsidR="00000000" w:rsidRPr="006C3FE8" w:rsidP="006C3FE8">
            <w:pPr>
              <w:pStyle w:val="ListBullet"/>
            </w:pPr>
            <w:r w:rsidRPr="006C3FE8">
              <w:t>survey books and files</w:t>
            </w:r>
          </w:p>
          <w:p w:rsidR="00000000" w:rsidP="006C3FE8">
            <w:pPr>
              <w:pStyle w:val="ListBullet"/>
              <w:rPr>
                <w:lang w:val="en-NZ"/>
              </w:rPr>
            </w:pPr>
            <w:r w:rsidRPr="006C3FE8">
              <w:t>vessel records</w:t>
            </w:r>
          </w:p>
        </w:tc>
      </w:tr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B0256" w:rsidP="006C3FE8">
            <w:pPr>
              <w:pStyle w:val="BodyText"/>
            </w:pPr>
            <w:r w:rsidRPr="006C3FE8">
              <w:t>Key stakeholders include one or more of the follo</w:t>
            </w:r>
            <w:r w:rsidRPr="006C3FE8">
              <w:t>wing:</w:t>
            </w:r>
          </w:p>
          <w:p w:rsidR="00DB0256" w:rsidP="006C3FE8">
            <w:pPr>
              <w:pStyle w:val="BodyText"/>
            </w:pPr>
          </w:p>
          <w:p w:rsidR="00000000" w:rsidP="006C3FE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ListBullet"/>
            </w:pPr>
            <w:r w:rsidRPr="006C3FE8">
              <w:t>client</w:t>
            </w:r>
          </w:p>
          <w:p w:rsidR="00000000" w:rsidRPr="006C3FE8" w:rsidP="006C3FE8">
            <w:pPr>
              <w:pStyle w:val="ListBullet"/>
            </w:pPr>
            <w:r w:rsidRPr="006C3FE8">
              <w:t>government or statutory authorities</w:t>
            </w:r>
          </w:p>
          <w:p w:rsidR="00000000" w:rsidRPr="006C3FE8" w:rsidP="006C3FE8">
            <w:pPr>
              <w:pStyle w:val="ListBullet"/>
            </w:pPr>
            <w:r w:rsidRPr="006C3FE8">
              <w:t>industry associations</w:t>
            </w:r>
          </w:p>
          <w:p w:rsidR="00000000" w:rsidRPr="006C3FE8" w:rsidP="006C3FE8">
            <w:pPr>
              <w:pStyle w:val="ListBullet"/>
            </w:pPr>
            <w:r w:rsidRPr="006C3FE8">
              <w:t>insurance broker or agent</w:t>
            </w:r>
          </w:p>
          <w:p w:rsidR="00000000" w:rsidRPr="006C3FE8" w:rsidP="006C3FE8">
            <w:pPr>
              <w:pStyle w:val="ListBullet"/>
            </w:pPr>
            <w:r w:rsidRPr="006C3FE8">
              <w:t>insurer</w:t>
            </w:r>
          </w:p>
          <w:p w:rsidR="00000000" w:rsidRPr="006C3FE8" w:rsidP="006C3FE8">
            <w:pPr>
              <w:pStyle w:val="ListBullet"/>
            </w:pPr>
            <w:r w:rsidRPr="006C3FE8">
              <w:t>legal or other practitioners</w:t>
            </w:r>
          </w:p>
          <w:p w:rsidR="00000000" w:rsidRPr="006C3FE8" w:rsidP="006C3FE8">
            <w:pPr>
              <w:pStyle w:val="ListBullet"/>
            </w:pPr>
            <w:r w:rsidRPr="006C3FE8">
              <w:t>manufacturers</w:t>
            </w:r>
          </w:p>
          <w:p w:rsidR="00000000" w:rsidRPr="006C3FE8" w:rsidP="006C3FE8">
            <w:pPr>
              <w:pStyle w:val="ListBullet"/>
            </w:pPr>
            <w:r w:rsidRPr="006C3FE8">
              <w:t>marine authorities</w:t>
            </w:r>
          </w:p>
          <w:p w:rsidR="00000000" w:rsidRPr="006C3FE8" w:rsidP="006C3FE8">
            <w:pPr>
              <w:pStyle w:val="ListBullet"/>
            </w:pPr>
            <w:r w:rsidRPr="006C3FE8">
              <w:t>master or crew</w:t>
            </w:r>
          </w:p>
          <w:p w:rsidR="00000000" w:rsidRPr="006C3FE8" w:rsidP="006C3FE8">
            <w:pPr>
              <w:pStyle w:val="ListBullet"/>
            </w:pPr>
            <w:r w:rsidRPr="006C3FE8">
              <w:t>mortgagee</w:t>
            </w:r>
          </w:p>
          <w:p w:rsidR="00000000" w:rsidRPr="006C3FE8" w:rsidP="006C3FE8">
            <w:pPr>
              <w:pStyle w:val="ListBullet"/>
            </w:pPr>
            <w:r w:rsidRPr="006C3FE8">
              <w:t>suppliers</w:t>
            </w:r>
          </w:p>
          <w:p w:rsidR="00000000" w:rsidRPr="006C3FE8" w:rsidP="006C3FE8">
            <w:pPr>
              <w:pStyle w:val="ListBullet"/>
            </w:pPr>
            <w:r w:rsidRPr="006C3FE8">
              <w:t>third parties</w:t>
            </w:r>
          </w:p>
          <w:p w:rsidR="00000000" w:rsidRPr="006C3FE8" w:rsidP="006C3FE8">
            <w:pPr>
              <w:pStyle w:val="ListBullet"/>
            </w:pPr>
            <w:r w:rsidRPr="006C3FE8">
              <w:t>trustee</w:t>
            </w:r>
          </w:p>
          <w:p w:rsidR="00000000" w:rsidP="006C3FE8">
            <w:pPr>
              <w:pStyle w:val="ListBullet"/>
              <w:rPr>
                <w:lang w:val="en-NZ"/>
              </w:rPr>
            </w:pPr>
            <w:r w:rsidRPr="006C3FE8">
              <w:t>vessel owner</w:t>
            </w:r>
          </w:p>
        </w:tc>
      </w:tr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B0256" w:rsidP="006C3FE8">
            <w:pPr>
              <w:pStyle w:val="BodyText"/>
            </w:pPr>
            <w:r w:rsidRPr="006C3FE8">
              <w:t>Risks include one or more of the following:</w:t>
            </w:r>
          </w:p>
          <w:p w:rsidR="00DB0256" w:rsidP="006C3FE8">
            <w:pPr>
              <w:pStyle w:val="BodyText"/>
            </w:pPr>
          </w:p>
          <w:p w:rsidR="00000000" w:rsidP="006C3FE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ListBullet"/>
            </w:pPr>
            <w:r w:rsidRPr="006C3FE8">
              <w:t>casualty</w:t>
            </w:r>
          </w:p>
          <w:p w:rsidR="00000000" w:rsidRPr="006C3FE8" w:rsidP="006C3FE8">
            <w:pPr>
              <w:pStyle w:val="ListBullet"/>
            </w:pPr>
            <w:r w:rsidRPr="006C3FE8">
              <w:t>damage</w:t>
            </w:r>
          </w:p>
          <w:p w:rsidR="00000000" w:rsidRPr="006C3FE8" w:rsidP="006C3FE8">
            <w:pPr>
              <w:pStyle w:val="ListBullet"/>
            </w:pPr>
            <w:r w:rsidRPr="006C3FE8">
              <w:t>loss or liability</w:t>
            </w:r>
          </w:p>
          <w:p w:rsidR="00000000" w:rsidRPr="006C3FE8" w:rsidP="006C3FE8">
            <w:pPr>
              <w:pStyle w:val="ListBullet"/>
            </w:pPr>
            <w:r w:rsidRPr="006C3FE8">
              <w:t>repairs</w:t>
            </w:r>
          </w:p>
          <w:p w:rsidR="00000000" w:rsidRPr="006C3FE8" w:rsidP="006C3FE8">
            <w:pPr>
              <w:pStyle w:val="ListBullet"/>
            </w:pPr>
            <w:r w:rsidRPr="006C3FE8">
              <w:t>safety management system (SMS)</w:t>
            </w:r>
          </w:p>
          <w:p w:rsidR="00000000" w:rsidRPr="006C3FE8" w:rsidP="006C3FE8">
            <w:pPr>
              <w:pStyle w:val="ListBullet"/>
            </w:pPr>
            <w:r w:rsidRPr="006C3FE8">
              <w:t xml:space="preserve">tangible or intangible </w:t>
            </w:r>
          </w:p>
          <w:p w:rsidR="00000000" w:rsidP="006C3FE8">
            <w:pPr>
              <w:pStyle w:val="ListBullet"/>
              <w:rPr>
                <w:lang w:val="en-NZ"/>
              </w:rPr>
            </w:pPr>
            <w:r w:rsidRPr="006C3FE8">
              <w:t>work health and safety/occupational health and safety (WHS/OHS)</w:t>
            </w:r>
          </w:p>
        </w:tc>
      </w:tr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BodyText"/>
            </w:pPr>
            <w:r w:rsidRPr="006C3FE8">
              <w:t>Information includes one or more of the follo</w:t>
            </w:r>
            <w:r w:rsidRPr="006C3FE8">
              <w:t xml:space="preserve">wing: </w:t>
            </w:r>
          </w:p>
          <w:p w:rsidR="00000000" w:rsidRPr="006C3FE8" w:rsidP="006C3FE8">
            <w:pPr>
              <w:pStyle w:val="BodyText"/>
            </w:pPr>
          </w:p>
          <w:p w:rsidR="00000000" w:rsidP="006C3FE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ListBullet"/>
            </w:pPr>
            <w:r w:rsidRPr="006C3FE8">
              <w:t>historical data</w:t>
            </w:r>
          </w:p>
          <w:p w:rsidR="00000000" w:rsidRPr="006C3FE8" w:rsidP="006C3FE8">
            <w:pPr>
              <w:pStyle w:val="ListBullet"/>
            </w:pPr>
            <w:r w:rsidRPr="006C3FE8">
              <w:t>maintenance schedules</w:t>
            </w:r>
          </w:p>
          <w:p w:rsidR="00000000" w:rsidRPr="006C3FE8" w:rsidP="006C3FE8">
            <w:pPr>
              <w:pStyle w:val="ListBullet"/>
            </w:pPr>
            <w:r w:rsidRPr="006C3FE8">
              <w:t>operating environment of organisation or vessel</w:t>
            </w:r>
          </w:p>
          <w:p w:rsidR="00000000" w:rsidRPr="006C3FE8" w:rsidP="006C3FE8">
            <w:pPr>
              <w:pStyle w:val="ListBullet"/>
            </w:pPr>
            <w:r w:rsidRPr="006C3FE8">
              <w:t>other survey reports and relevant survey documentation</w:t>
            </w:r>
          </w:p>
          <w:p w:rsidR="00000000" w:rsidP="006C3FE8">
            <w:pPr>
              <w:pStyle w:val="ListBullet"/>
              <w:rPr>
                <w:lang w:val="en-NZ"/>
              </w:rPr>
            </w:pPr>
            <w:r w:rsidRPr="006C3FE8">
              <w:t>vessel condition</w:t>
            </w:r>
          </w:p>
        </w:tc>
      </w:tr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B0256" w:rsidP="006C3FE8">
            <w:pPr>
              <w:pStyle w:val="BodyText"/>
            </w:pPr>
            <w:r w:rsidRPr="006C3FE8">
              <w:t xml:space="preserve">Business equipment and technology include one or more of the following: </w:t>
            </w:r>
          </w:p>
          <w:p w:rsidR="00DB0256" w:rsidP="006C3FE8">
            <w:pPr>
              <w:pStyle w:val="BodyText"/>
            </w:pPr>
          </w:p>
          <w:p w:rsidR="00000000" w:rsidP="006C3FE8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ListBullet"/>
            </w:pPr>
            <w:r w:rsidRPr="006C3FE8">
              <w:t>cameras</w:t>
            </w:r>
          </w:p>
          <w:p w:rsidR="00000000" w:rsidRPr="006C3FE8" w:rsidP="006C3FE8">
            <w:pPr>
              <w:pStyle w:val="ListBullet"/>
            </w:pPr>
            <w:r w:rsidRPr="006C3FE8">
              <w:t>computers</w:t>
            </w:r>
          </w:p>
          <w:p w:rsidR="00000000" w:rsidRPr="006C3FE8" w:rsidP="006C3FE8">
            <w:pPr>
              <w:pStyle w:val="ListBullet"/>
            </w:pPr>
            <w:r w:rsidRPr="006C3FE8">
              <w:t>data storage devices</w:t>
            </w:r>
          </w:p>
          <w:p w:rsidR="00000000" w:rsidRPr="006C3FE8" w:rsidP="006C3FE8">
            <w:pPr>
              <w:pStyle w:val="ListBullet"/>
            </w:pPr>
            <w:r w:rsidRPr="006C3FE8">
              <w:t>email</w:t>
            </w:r>
          </w:p>
          <w:p w:rsidR="00000000" w:rsidRPr="006C3FE8" w:rsidP="006C3FE8">
            <w:pPr>
              <w:pStyle w:val="ListBullet"/>
            </w:pPr>
            <w:r w:rsidRPr="006C3FE8">
              <w:t>facsimile machines</w:t>
            </w:r>
          </w:p>
          <w:p w:rsidR="00000000" w:rsidRPr="006C3FE8" w:rsidP="006C3FE8">
            <w:pPr>
              <w:pStyle w:val="ListBullet"/>
            </w:pPr>
            <w:r w:rsidRPr="006C3FE8">
              <w:t>internet, extranet and intranet</w:t>
            </w:r>
          </w:p>
          <w:p w:rsidR="00000000" w:rsidRPr="006C3FE8" w:rsidP="006C3FE8">
            <w:pPr>
              <w:pStyle w:val="ListBullet"/>
            </w:pPr>
            <w:r w:rsidRPr="006C3FE8">
              <w:t>photocopiers, printers, scanners</w:t>
            </w:r>
          </w:p>
          <w:p w:rsidR="00000000" w:rsidP="006C3FE8">
            <w:pPr>
              <w:pStyle w:val="ListBullet"/>
              <w:rPr>
                <w:lang w:val="en-NZ"/>
              </w:rPr>
            </w:pPr>
            <w:r w:rsidRPr="006C3FE8">
              <w:t>software applications, such as databases and word applications</w:t>
            </w:r>
          </w:p>
        </w:tc>
      </w:tr>
      <w:tr w:rsidTr="006C3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E8">
            <w:pPr>
              <w:pStyle w:val="BodyText"/>
              <w:rPr>
                <w:lang w:val="en-NZ"/>
              </w:rPr>
            </w:pPr>
            <w:r w:rsidRPr="006C3FE8">
              <w:t xml:space="preserve">Feedback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E8" w:rsidP="006C3FE8">
            <w:pPr>
              <w:pStyle w:val="ListBullet"/>
            </w:pPr>
            <w:r w:rsidRPr="006C3FE8">
              <w:t>clients and colleagues</w:t>
            </w:r>
          </w:p>
          <w:p w:rsidR="00000000" w:rsidRPr="006C3FE8" w:rsidP="006C3FE8">
            <w:pPr>
              <w:pStyle w:val="ListBullet"/>
            </w:pPr>
            <w:r w:rsidRPr="006C3FE8">
              <w:t>documentation and reports</w:t>
            </w:r>
          </w:p>
          <w:p w:rsidR="00000000" w:rsidRPr="006C3FE8" w:rsidP="006C3FE8">
            <w:pPr>
              <w:pStyle w:val="ListBullet"/>
            </w:pPr>
            <w:r w:rsidRPr="006C3FE8">
              <w:t>quality assurance data</w:t>
            </w:r>
          </w:p>
          <w:p w:rsidR="00000000" w:rsidRPr="006C3FE8" w:rsidP="006C3FE8">
            <w:pPr>
              <w:pStyle w:val="ListBullet"/>
            </w:pPr>
            <w:r w:rsidRPr="006C3FE8">
              <w:t>questionnaires</w:t>
            </w:r>
          </w:p>
        </w:tc>
      </w:tr>
    </w:tbl>
    <w:p w:rsidR="00000000" w:rsidRPr="006C3FE8" w:rsidP="006C3FE8">
      <w:pPr>
        <w:pStyle w:val="BodyText"/>
      </w:pPr>
    </w:p>
    <w:p w:rsidR="00000000" w:rsidRPr="006C3FE8" w:rsidP="006C3FE8">
      <w:pPr>
        <w:pStyle w:val="AllowPageBreak"/>
      </w:pPr>
    </w:p>
    <w:p w:rsidR="00000000" w:rsidRPr="006C3FE8" w:rsidP="006C3FE8">
      <w:pPr>
        <w:pStyle w:val="Heading1"/>
      </w:pPr>
      <w:bookmarkStart w:id="9" w:name="O_662179"/>
      <w:bookmarkEnd w:id="9"/>
      <w:r w:rsidRPr="006C3FE8">
        <w:t>Unit Mapping Information</w:t>
      </w:r>
    </w:p>
    <w:p w:rsidR="00000000" w:rsidRPr="006C3FE8" w:rsidP="00DB0256">
      <w:pPr>
        <w:pStyle w:val="BodyText"/>
      </w:pPr>
      <w:r w:rsidRPr="006C3FE8">
        <w:t>This unit replaces and is equivalent to MARM5004A Develop marine survey reports.</w:t>
      </w:r>
    </w:p>
    <w:p w:rsidR="00000000" w:rsidRPr="006C3FE8" w:rsidP="006C3FE8">
      <w:pPr>
        <w:pStyle w:val="Heading1"/>
      </w:pPr>
      <w:bookmarkStart w:id="10" w:name="O_662186"/>
      <w:bookmarkEnd w:id="10"/>
      <w:r w:rsidRPr="006C3FE8">
        <w:t>Links</w:t>
      </w:r>
    </w:p>
    <w:p w:rsidR="00000000" w:rsidRPr="006C3FE8" w:rsidP="00DB0256">
      <w:pPr>
        <w:pStyle w:val="BodyText"/>
      </w:pPr>
      <w:r w:rsidRPr="006C3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A267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C3FE8" w:rsidP="006C3FE8"/>
    <w:sectPr w:rsidSect="006C3F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E8" w:rsidRPr="00DB0256" w:rsidP="00DB0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56" w:rsidP="006C3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256" w:rsidP="006C3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0256" w:rsidP="006C3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FE8" w:rsidRPr="00DB0256" w:rsidP="00DB0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56" w:rsidRPr="002D2AF8" w:rsidP="006C3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MARM014 Develop marine survey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B0256" w:rsidP="006C3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5CC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2EF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FE8"/>
  </w:style>
  <w:style w:type="character" w:customStyle="1" w:styleId="Heading1Char">
    <w:name w:val="Heading 1 Char"/>
    <w:basedOn w:val="DefaultParagraphFont"/>
    <w:link w:val="Heading1"/>
    <w:rsid w:val="006C3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F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3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FE8"/>
    <w:rPr>
      <w:b/>
      <w:spacing w:val="0"/>
    </w:rPr>
  </w:style>
  <w:style w:type="paragraph" w:customStyle="1" w:styleId="SuperTitle">
    <w:name w:val="SuperTitle"/>
    <w:basedOn w:val="Title"/>
    <w:rsid w:val="006C3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F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FE8"/>
    <w:rPr>
      <w:i/>
    </w:rPr>
  </w:style>
  <w:style w:type="paragraph" w:styleId="Caption">
    <w:name w:val="caption"/>
    <w:basedOn w:val="BodyText"/>
    <w:next w:val="Normal"/>
    <w:qFormat/>
    <w:rsid w:val="006C3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FE8"/>
  </w:style>
  <w:style w:type="paragraph" w:styleId="TableofFigures">
    <w:name w:val="table of figures"/>
    <w:basedOn w:val="Normal"/>
    <w:next w:val="Normal"/>
    <w:semiHidden/>
    <w:rsid w:val="006C3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F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FE8"/>
    <w:rPr>
      <w:rFonts w:ascii="Wingdings" w:hAnsi="Wingdings"/>
    </w:rPr>
  </w:style>
  <w:style w:type="paragraph" w:customStyle="1" w:styleId="TableHeading">
    <w:name w:val="Table Heading"/>
    <w:basedOn w:val="HeadingBase"/>
    <w:rsid w:val="006C3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FE8"/>
    <w:rPr>
      <w:color w:val="0033CC"/>
      <w:u w:val="none"/>
    </w:rPr>
  </w:style>
  <w:style w:type="paragraph" w:customStyle="1" w:styleId="BodyTextRight">
    <w:name w:val="Body Text Right"/>
    <w:basedOn w:val="BodyText"/>
    <w:rsid w:val="006C3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F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FE8"/>
    <w:rPr>
      <w:sz w:val="32"/>
    </w:rPr>
  </w:style>
  <w:style w:type="paragraph" w:customStyle="1" w:styleId="HeadingProcedure">
    <w:name w:val="Heading Procedure"/>
    <w:basedOn w:val="HeadingBase"/>
    <w:next w:val="Normal"/>
    <w:rsid w:val="006C3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FE8"/>
    <w:pPr>
      <w:spacing w:before="60" w:after="60"/>
    </w:pPr>
  </w:style>
  <w:style w:type="paragraph" w:styleId="ListContinue">
    <w:name w:val="List Continue"/>
    <w:basedOn w:val="List"/>
    <w:rsid w:val="006C3FE8"/>
    <w:pPr>
      <w:ind w:firstLine="0"/>
    </w:pPr>
  </w:style>
  <w:style w:type="paragraph" w:customStyle="1" w:styleId="ListNote">
    <w:name w:val="List Note"/>
    <w:basedOn w:val="List"/>
    <w:rsid w:val="006C3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FE8"/>
    <w:rPr>
      <w:rFonts w:ascii="Courier New" w:hAnsi="Courier New"/>
    </w:rPr>
  </w:style>
  <w:style w:type="paragraph" w:customStyle="1" w:styleId="NoteBullet">
    <w:name w:val="Note Bullet"/>
    <w:basedOn w:val="Note"/>
    <w:rsid w:val="006C3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F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FE8"/>
    <w:rPr>
      <w:b/>
      <w:smallCaps/>
    </w:rPr>
  </w:style>
  <w:style w:type="paragraph" w:customStyle="1" w:styleId="TableListNumber">
    <w:name w:val="Table List Number"/>
    <w:basedOn w:val="ListNumber"/>
    <w:rsid w:val="006C3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FE8"/>
    <w:pPr>
      <w:numPr>
        <w:numId w:val="8"/>
      </w:numPr>
    </w:pPr>
  </w:style>
  <w:style w:type="paragraph" w:customStyle="1" w:styleId="ListAlpha2">
    <w:name w:val="List Alpha 2"/>
    <w:basedOn w:val="List2"/>
    <w:rsid w:val="006C3FE8"/>
    <w:pPr>
      <w:numPr>
        <w:numId w:val="7"/>
      </w:numPr>
    </w:pPr>
  </w:style>
  <w:style w:type="paragraph" w:styleId="List2">
    <w:name w:val="List 2"/>
    <w:basedOn w:val="BodyText"/>
    <w:rsid w:val="006C3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F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F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FE8"/>
    <w:pPr>
      <w:numPr>
        <w:numId w:val="3"/>
      </w:numPr>
    </w:pPr>
  </w:style>
  <w:style w:type="paragraph" w:styleId="ListContinue2">
    <w:name w:val="List Continue 2"/>
    <w:basedOn w:val="List2"/>
    <w:rsid w:val="006C3FE8"/>
    <w:pPr>
      <w:ind w:firstLine="0"/>
    </w:pPr>
  </w:style>
  <w:style w:type="paragraph" w:styleId="ListContinue3">
    <w:name w:val="List Continue 3"/>
    <w:basedOn w:val="List3"/>
    <w:rsid w:val="006C3FE8"/>
    <w:pPr>
      <w:ind w:left="1021" w:firstLine="0"/>
    </w:pPr>
  </w:style>
  <w:style w:type="paragraph" w:styleId="ListContinue4">
    <w:name w:val="List Continue 4"/>
    <w:basedOn w:val="List4"/>
    <w:rsid w:val="006C3FE8"/>
    <w:pPr>
      <w:ind w:firstLine="0"/>
    </w:pPr>
  </w:style>
  <w:style w:type="paragraph" w:styleId="ListContinue5">
    <w:name w:val="List Continue 5"/>
    <w:basedOn w:val="List5"/>
    <w:rsid w:val="006C3FE8"/>
    <w:pPr>
      <w:ind w:firstLine="0"/>
    </w:pPr>
  </w:style>
  <w:style w:type="paragraph" w:styleId="ListNumber3">
    <w:name w:val="List Number 3"/>
    <w:basedOn w:val="List3"/>
    <w:rsid w:val="006C3FE8"/>
    <w:pPr>
      <w:numPr>
        <w:numId w:val="4"/>
      </w:numPr>
    </w:pPr>
  </w:style>
  <w:style w:type="paragraph" w:styleId="ListNumber4">
    <w:name w:val="List Number 4"/>
    <w:basedOn w:val="List4"/>
    <w:rsid w:val="006C3FE8"/>
    <w:pPr>
      <w:numPr>
        <w:numId w:val="5"/>
      </w:numPr>
    </w:pPr>
  </w:style>
  <w:style w:type="paragraph" w:styleId="ListNumber5">
    <w:name w:val="List Number 5"/>
    <w:basedOn w:val="List5"/>
    <w:rsid w:val="006C3FE8"/>
    <w:pPr>
      <w:numPr>
        <w:numId w:val="6"/>
      </w:numPr>
    </w:pPr>
  </w:style>
  <w:style w:type="paragraph" w:styleId="BlockText">
    <w:name w:val="Block Text"/>
    <w:basedOn w:val="Normal"/>
    <w:rsid w:val="006C3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FE8"/>
    <w:rPr>
      <w:sz w:val="16"/>
      <w:vertAlign w:val="superscript"/>
    </w:rPr>
  </w:style>
  <w:style w:type="character" w:customStyle="1" w:styleId="Symbols">
    <w:name w:val="Symbols"/>
    <w:basedOn w:val="DefaultParagraphFont"/>
    <w:rsid w:val="006C3FE8"/>
    <w:rPr>
      <w:rFonts w:ascii="Symbol" w:hAnsi="Symbol"/>
    </w:rPr>
  </w:style>
  <w:style w:type="character" w:customStyle="1" w:styleId="MenuOptions">
    <w:name w:val="Menu Options"/>
    <w:basedOn w:val="DefaultParagraphFont"/>
    <w:rsid w:val="006C3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FE8"/>
    <w:rPr>
      <w:b/>
    </w:rPr>
  </w:style>
  <w:style w:type="character" w:customStyle="1" w:styleId="Underlined">
    <w:name w:val="Underlined"/>
    <w:basedOn w:val="DefaultParagraphFont"/>
    <w:rsid w:val="006C3FE8"/>
    <w:rPr>
      <w:u w:val="single"/>
    </w:rPr>
  </w:style>
  <w:style w:type="paragraph" w:customStyle="1" w:styleId="TableBodyTextRight">
    <w:name w:val="Table Body Text Right"/>
    <w:basedOn w:val="TableBodyText"/>
    <w:rsid w:val="006C3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FE8"/>
    <w:rPr>
      <w:sz w:val="18"/>
    </w:rPr>
  </w:style>
  <w:style w:type="paragraph" w:customStyle="1" w:styleId="BodySmallRight">
    <w:name w:val="Body Small Right"/>
    <w:basedOn w:val="BodyTextRight"/>
    <w:rsid w:val="006C3FE8"/>
    <w:rPr>
      <w:sz w:val="18"/>
      <w:szCs w:val="18"/>
    </w:rPr>
  </w:style>
  <w:style w:type="paragraph" w:customStyle="1" w:styleId="MarginEdition">
    <w:name w:val="Margin Edition"/>
    <w:basedOn w:val="MarginNote"/>
    <w:rsid w:val="006C3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FE8"/>
    <w:rPr>
      <w:sz w:val="2"/>
      <w:szCs w:val="2"/>
    </w:rPr>
  </w:style>
  <w:style w:type="character" w:customStyle="1" w:styleId="Small">
    <w:name w:val="Small"/>
    <w:basedOn w:val="DefaultParagraphFont"/>
    <w:rsid w:val="006C3FE8"/>
    <w:rPr>
      <w:sz w:val="16"/>
    </w:rPr>
  </w:style>
  <w:style w:type="paragraph" w:customStyle="1" w:styleId="WideTable">
    <w:name w:val="Wide Table"/>
    <w:basedOn w:val="Normal"/>
    <w:rsid w:val="006C3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FE8"/>
  </w:style>
  <w:style w:type="paragraph" w:styleId="Quote">
    <w:name w:val="Quote"/>
    <w:basedOn w:val="Heading1"/>
    <w:link w:val="QuoteChar"/>
    <w:qFormat/>
    <w:rsid w:val="006C3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FE8"/>
    <w:pPr>
      <w:pageBreakBefore/>
    </w:pPr>
  </w:style>
  <w:style w:type="paragraph" w:customStyle="1" w:styleId="Border">
    <w:name w:val="Border"/>
    <w:basedOn w:val="Normal"/>
    <w:qFormat/>
    <w:rsid w:val="006C3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FE8"/>
    <w:rPr>
      <w:u w:val="single"/>
    </w:rPr>
  </w:style>
  <w:style w:type="character" w:customStyle="1" w:styleId="BoldandItalics">
    <w:name w:val="Bold and Italics"/>
    <w:qFormat/>
    <w:rsid w:val="006C3FE8"/>
    <w:rPr>
      <w:b/>
      <w:i/>
      <w:u w:val="none"/>
    </w:rPr>
  </w:style>
  <w:style w:type="paragraph" w:styleId="BalloonText">
    <w:name w:val="Balloon Text"/>
    <w:basedOn w:val="Normal"/>
    <w:link w:val="BalloonTextChar"/>
    <w:rsid w:val="006C3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FE8"/>
    <w:pPr>
      <w:spacing w:before="0" w:after="0"/>
    </w:pPr>
  </w:style>
  <w:style w:type="paragraph" w:customStyle="1" w:styleId="BodyTextBold">
    <w:name w:val="Body Text Bold"/>
    <w:basedOn w:val="BodyText"/>
    <w:qFormat/>
    <w:rsid w:val="006C3FE8"/>
    <w:rPr>
      <w:b/>
    </w:rPr>
  </w:style>
  <w:style w:type="character" w:styleId="Hyperlink">
    <w:name w:val="Hyperlink"/>
    <w:basedOn w:val="DefaultParagraphFont"/>
    <w:uiPriority w:val="99"/>
    <w:unhideWhenUsed/>
    <w:rsid w:val="00DB0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3795</Characters>
  <Application>Microsoft Office Word</Application>
  <DocSecurity>0</DocSecurity>
  <Lines>189</Lines>
  <Paragraphs>124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MARM014 Develop marine survey reports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2020-10-27T01:32:00Z</dcterms:created>
  <dcterms:modified xsi:type="dcterms:W3CDTF">2020-10-27T01:32:00Z</dcterms:modified>
</cp:coreProperties>
</file>