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E0D" w:rsidP="00A06E0D">
      <w:pPr>
        <w:pStyle w:val="Title"/>
      </w:pPr>
      <w:r>
        <w:fldChar w:fldCharType="begin"/>
      </w:r>
      <w:r>
        <w:instrText xml:space="preserve"> TITLE   \* MERGEFORMAT </w:instrText>
      </w:r>
      <w:r>
        <w:fldChar w:fldCharType="separate"/>
      </w:r>
      <w:r>
        <w:t>MARM010 Survey lifesaving appliances, fire and other safety systems</w:t>
      </w:r>
      <w:r>
        <w:fldChar w:fldCharType="end"/>
      </w:r>
    </w:p>
    <w:p w:rsidR="00A06E0D" w:rsidP="00A06E0D">
      <w:pPr>
        <w:pStyle w:val="Version"/>
        <w:sectPr w:rsidSect="00C14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329" w:rsidP="00C14329">
      <w:pPr>
        <w:pStyle w:val="SuperHeading"/>
      </w:pPr>
      <w:r w:rsidRPr="00C14329">
        <w:t>MARM010 Surve</w:t>
      </w:r>
      <w:r w:rsidRPr="00C14329">
        <w:t>y lifesaving appliances, fire and other safety systems</w:t>
      </w:r>
    </w:p>
    <w:p w:rsidR="00000000" w:rsidRPr="00C14329" w:rsidP="00C14329">
      <w:pPr>
        <w:pStyle w:val="Heading1"/>
      </w:pPr>
      <w:bookmarkStart w:id="1" w:name="O_662095"/>
      <w:bookmarkEnd w:id="1"/>
      <w:r w:rsidRPr="00C14329">
        <w:t>Modification History</w:t>
      </w:r>
    </w:p>
    <w:p w:rsidR="00000000" w:rsidRPr="00C14329" w:rsidP="00A06E0D">
      <w:pPr>
        <w:pStyle w:val="BodyText"/>
      </w:pPr>
      <w:r w:rsidRPr="00C14329">
        <w:t>Release 1. New unit of competency.</w:t>
      </w:r>
    </w:p>
    <w:p w:rsidR="00000000" w:rsidRPr="00C14329" w:rsidP="00C14329">
      <w:pPr>
        <w:pStyle w:val="Heading1"/>
      </w:pPr>
      <w:bookmarkStart w:id="2" w:name="O_662096"/>
      <w:bookmarkEnd w:id="2"/>
      <w:r w:rsidRPr="00C14329">
        <w:t>Application</w:t>
      </w:r>
    </w:p>
    <w:p w:rsidR="00000000" w:rsidRPr="00C14329" w:rsidP="00A06E0D">
      <w:pPr>
        <w:pStyle w:val="BodyText"/>
      </w:pPr>
      <w:r w:rsidRPr="00C14329">
        <w:t>This unit involves the skills and knowledge required to assess operational condition of lifesaving appliances, fire and other safety systems, including verifying the monitoring of systems and their components to ensure they function.</w:t>
      </w:r>
    </w:p>
    <w:p w:rsidR="00000000" w:rsidRPr="00C14329" w:rsidP="00A06E0D">
      <w:pPr>
        <w:pStyle w:val="BodyText"/>
      </w:pPr>
      <w:r w:rsidRPr="00C14329">
        <w:t xml:space="preserve">This unit applies to </w:t>
      </w:r>
      <w:r w:rsidRPr="00C14329">
        <w:t>people working in the maritime industry as a marine surveyor assistant.</w:t>
      </w:r>
    </w:p>
    <w:p w:rsidR="00000000" w:rsidRPr="00C14329" w:rsidP="00A06E0D">
      <w:pPr>
        <w:pStyle w:val="BodyText"/>
      </w:pPr>
      <w:r w:rsidRPr="00C14329">
        <w:t>No licensing, legislative or certification requirements apply to this unit at the time of publication.</w:t>
      </w:r>
    </w:p>
    <w:p w:rsidR="00000000" w:rsidRPr="00C14329" w:rsidP="00C14329">
      <w:pPr>
        <w:pStyle w:val="Heading1"/>
      </w:pPr>
      <w:bookmarkStart w:id="3" w:name="O_662097"/>
      <w:bookmarkEnd w:id="3"/>
      <w:r w:rsidRPr="00C14329">
        <w:t>Pre-requisite Unit</w:t>
      </w:r>
    </w:p>
    <w:p w:rsidR="00000000" w:rsidRPr="00C14329" w:rsidP="00A06E0D">
      <w:pPr>
        <w:pStyle w:val="BodyText"/>
      </w:pPr>
      <w:r w:rsidRPr="00C14329">
        <w:t>Not applicable.</w:t>
      </w:r>
    </w:p>
    <w:p w:rsidR="00000000" w:rsidRPr="00C14329" w:rsidP="00C14329">
      <w:pPr>
        <w:pStyle w:val="Heading1"/>
      </w:pPr>
      <w:bookmarkStart w:id="4" w:name="O_662098"/>
      <w:bookmarkEnd w:id="4"/>
      <w:r w:rsidRPr="00C14329">
        <w:t xml:space="preserve">Competency </w:t>
      </w:r>
      <w:r w:rsidRPr="00C14329">
        <w:t>Field</w:t>
      </w:r>
    </w:p>
    <w:p w:rsidR="00000000" w:rsidRPr="00C14329" w:rsidP="00A06E0D">
      <w:pPr>
        <w:pStyle w:val="BodyText"/>
      </w:pPr>
      <w:r w:rsidRPr="00C14329">
        <w:t>M – Marine Surveying</w:t>
      </w:r>
    </w:p>
    <w:p w:rsidR="00000000" w:rsidRPr="00C14329" w:rsidP="00C14329">
      <w:pPr>
        <w:pStyle w:val="Heading1"/>
      </w:pPr>
      <w:bookmarkStart w:id="5" w:name="O_662099"/>
      <w:bookmarkEnd w:id="5"/>
      <w:r w:rsidRPr="00C14329">
        <w:t>Unit Sector</w:t>
      </w:r>
    </w:p>
    <w:p w:rsidR="00000000" w:rsidRPr="00C14329" w:rsidP="00A06E0D">
      <w:pPr>
        <w:pStyle w:val="BodyText"/>
      </w:pPr>
      <w:r w:rsidRPr="00C14329">
        <w:t>Not applicable.</w:t>
      </w:r>
    </w:p>
    <w:p w:rsidR="00000000" w:rsidRPr="00C14329" w:rsidP="00C14329">
      <w:pPr>
        <w:pStyle w:val="Heading1"/>
      </w:pPr>
      <w:bookmarkStart w:id="6" w:name="O_662100"/>
      <w:bookmarkEnd w:id="6"/>
      <w:r w:rsidRPr="00C1432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06E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Performance criteria describe the performance needed to demonstrate achievement of the ele</w:t>
            </w:r>
            <w:r w:rsidRPr="00C14329">
              <w:t>ment.</w:t>
            </w:r>
          </w:p>
        </w:tc>
      </w:tr>
      <w:tr w:rsidTr="00A06E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rPr>
                <w:rStyle w:val="SpecialBold"/>
              </w:rPr>
              <w:t>Identify requirements for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1.1</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Types of lifesaving appliances, fire and other safety systems relevant to type of vessel under survey are identified and incorporated into survey plan</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1.2</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 xml:space="preserve">Maintenance requirements for lifesaving appliances, fire and other safety systems are identified and incorporated into </w:t>
            </w:r>
            <w:r w:rsidRPr="00C14329">
              <w:t>survey plan according to regulatory requirements</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1.3</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Corr</w:t>
            </w:r>
            <w:r w:rsidRPr="00C14329">
              <w:t>ect type and scale of safety equipment is identified according to size, type and operational area of vessel being surveyed</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1.4</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Documentation requirements for safety systems for vessel size and nature are identified, accessed and confirmed against survey</w:t>
            </w:r>
            <w:r w:rsidRPr="00C14329">
              <w:t xml:space="preserve"> plan</w:t>
            </w:r>
          </w:p>
        </w:tc>
      </w:tr>
      <w:tr w:rsidTr="00A06E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rPr>
                <w:rStyle w:val="SpecialBold"/>
              </w:rPr>
              <w:t>Assess operational condition of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2.1</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 xml:space="preserve">Powers and responsibility for inspecting and reporting operational condition of lifesaving appliances, fire and other safety systems are identified, reviewed </w:t>
            </w:r>
            <w:r w:rsidRPr="00C14329">
              <w:t>and applied to survey tasks</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2.2</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Inspection and assessment of condition of lifesaving appliances, fire and other safety systems and consumables is carried out according to regulatory and organisational requirements</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2.3</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Inspection and assessment of maintenance procedures for lifesaving appliances, fire and other safety systems and consumables on board a commercial vessel are carried out according to regulatory and organisational requirements</w:t>
            </w:r>
          </w:p>
        </w:tc>
      </w:tr>
      <w:tr w:rsidTr="00A06E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rPr>
                <w:rStyle w:val="SpecialBold"/>
              </w:rPr>
              <w:t>Review and report on docume</w:t>
            </w:r>
            <w:r w:rsidRPr="00C14329">
              <w:rPr>
                <w:rStyle w:val="SpecialBold"/>
              </w:rPr>
              <w:t>ntation for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3.1</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Records and certificates related to routine monitoring and maintenance of condition of lifesaving appliances, fire and other safety systems and equipment is reviewed</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3.2</w:t>
            </w:r>
          </w:p>
        </w:tc>
        <w:tc>
          <w:tcPr>
            <w:tcW w:w="604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Actions to be taken to maintain, repair or replace lifesaving appliances, fire and other safety systems are communicated to appropriate personnel according to organisational and/or regulatory requirements</w:t>
            </w:r>
          </w:p>
        </w:tc>
      </w:tr>
      <w:tr w:rsidTr="00A06E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3.3</w:t>
            </w:r>
          </w:p>
        </w:tc>
        <w:tc>
          <w:tcPr>
            <w:tcW w:w="6045" w:type="dxa"/>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t>Recordkeeping and reporting requirements rel</w:t>
            </w:r>
            <w:r w:rsidRPr="00C14329">
              <w:t>ated to condition of lifesaving appliances, fire and other safety systems are carried out according to regulatory and organisational requirements</w:t>
            </w:r>
          </w:p>
        </w:tc>
      </w:tr>
    </w:tbl>
    <w:p w:rsidR="00000000" w:rsidRPr="00C14329" w:rsidP="00C14329">
      <w:pPr>
        <w:pStyle w:val="BodyText"/>
      </w:pPr>
    </w:p>
    <w:p w:rsidR="00000000" w:rsidRPr="00C14329" w:rsidP="00C14329">
      <w:pPr>
        <w:pStyle w:val="AllowPageBreak"/>
      </w:pPr>
    </w:p>
    <w:p w:rsidR="00000000" w:rsidRPr="00C14329" w:rsidP="00C14329">
      <w:pPr>
        <w:pStyle w:val="Heading1"/>
      </w:pPr>
      <w:bookmarkStart w:id="7" w:name="O_662101"/>
      <w:bookmarkEnd w:id="7"/>
      <w:r w:rsidRPr="00C14329">
        <w:t>Foundation Skills</w:t>
      </w:r>
    </w:p>
    <w:tbl>
      <w:tblPr>
        <w:tblW w:w="9498" w:type="dxa"/>
        <w:tblLayout w:type="fixed"/>
        <w:tblCellMar>
          <w:left w:w="62" w:type="dxa"/>
          <w:right w:w="62" w:type="dxa"/>
        </w:tblCellMar>
        <w:tblLook w:val="0000"/>
      </w:tblPr>
      <w:tblGrid>
        <w:gridCol w:w="9498"/>
      </w:tblGrid>
      <w:tr w:rsidTr="00C1432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t>Foundation skills essential to performance are explicit in the performanc</w:t>
            </w:r>
            <w:r w:rsidRPr="00C14329">
              <w:t>e criteria of this unit of competency.</w:t>
            </w:r>
          </w:p>
        </w:tc>
      </w:tr>
    </w:tbl>
    <w:p w:rsidR="00000000" w:rsidRPr="00C14329" w:rsidP="00C14329">
      <w:pPr>
        <w:pStyle w:val="BodyText"/>
      </w:pPr>
    </w:p>
    <w:p w:rsidR="00000000" w:rsidRPr="00C14329" w:rsidP="00C14329">
      <w:pPr>
        <w:pStyle w:val="AllowPageBreak"/>
      </w:pPr>
    </w:p>
    <w:p w:rsidR="00000000" w:rsidRPr="00C14329" w:rsidP="00C14329">
      <w:pPr>
        <w:pStyle w:val="Heading1"/>
      </w:pPr>
      <w:bookmarkStart w:id="8" w:name="O_662102"/>
      <w:bookmarkEnd w:id="8"/>
      <w:r w:rsidRPr="00C14329">
        <w:t>Range of Conditions</w:t>
      </w:r>
    </w:p>
    <w:tbl>
      <w:tblPr>
        <w:tblW w:w="9498" w:type="dxa"/>
        <w:tblLayout w:type="fixed"/>
        <w:tblCellMar>
          <w:left w:w="62" w:type="dxa"/>
          <w:right w:w="62" w:type="dxa"/>
        </w:tblCellMar>
        <w:tblLook w:val="0000"/>
      </w:tblPr>
      <w:tblGrid>
        <w:gridCol w:w="2735"/>
        <w:gridCol w:w="6763"/>
      </w:tblGrid>
      <w:tr w:rsidTr="00C1432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Range is restricted to essential operating conditions and any other variables essential to the work environment.</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6E0D" w:rsidP="00C14329">
            <w:pPr>
              <w:pStyle w:val="BodyText"/>
            </w:pPr>
            <w:r w:rsidRPr="00C14329">
              <w:t>Lifesaving appliances include one or more of the following:</w:t>
            </w:r>
          </w:p>
          <w:p w:rsidR="00A06E0D" w:rsidP="00C14329">
            <w:pPr>
              <w:pStyle w:val="BodyText"/>
            </w:pPr>
          </w:p>
          <w:p w:rsidR="00000000" w:rsidP="00C1432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emergency position indicating radio beacons (EPIRBs)</w:t>
            </w:r>
          </w:p>
          <w:p w:rsidR="00000000" w:rsidRPr="00C14329" w:rsidP="00C14329">
            <w:pPr>
              <w:pStyle w:val="ListBullet"/>
            </w:pPr>
            <w:r w:rsidRPr="00C14329">
              <w:t>first aid</w:t>
            </w:r>
          </w:p>
          <w:p w:rsidR="00000000" w:rsidRPr="00C14329" w:rsidP="00C14329">
            <w:pPr>
              <w:pStyle w:val="ListBullet"/>
            </w:pPr>
            <w:r w:rsidRPr="00C14329">
              <w:t>life buoys and jackets</w:t>
            </w:r>
          </w:p>
          <w:p w:rsidR="00000000" w:rsidRPr="00C14329" w:rsidP="00C14329">
            <w:pPr>
              <w:pStyle w:val="ListBullet"/>
            </w:pPr>
            <w:r w:rsidRPr="00C14329">
              <w:t>pyrotechnics</w:t>
            </w:r>
          </w:p>
          <w:p w:rsidR="00000000" w:rsidRPr="00C14329" w:rsidP="00C14329">
            <w:pPr>
              <w:pStyle w:val="ListBullet"/>
            </w:pPr>
            <w:r w:rsidRPr="00C14329">
              <w:t>search and rescue transponders (SARTs)</w:t>
            </w:r>
          </w:p>
          <w:p w:rsidR="00000000" w:rsidRPr="00C14329" w:rsidP="00C14329">
            <w:pPr>
              <w:pStyle w:val="ListBullet"/>
            </w:pPr>
            <w:r w:rsidRPr="00C14329">
              <w:t>self-contained breathing apparatus (SCBA)</w:t>
            </w:r>
          </w:p>
          <w:p w:rsidR="00000000" w:rsidP="00C14329">
            <w:pPr>
              <w:pStyle w:val="ListBullet"/>
              <w:rPr>
                <w:lang w:val="en-NZ"/>
              </w:rPr>
            </w:pPr>
            <w:r w:rsidRPr="00C14329">
              <w:t>survival craft</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6E0D" w:rsidP="00C14329">
            <w:pPr>
              <w:pStyle w:val="BodyText"/>
            </w:pPr>
            <w:r w:rsidRPr="00C14329">
              <w:t>Fire systems include one or more of the following:</w:t>
            </w:r>
          </w:p>
          <w:p w:rsidR="00A06E0D" w:rsidP="00C14329">
            <w:pPr>
              <w:pStyle w:val="BodyText"/>
            </w:pPr>
          </w:p>
          <w:p w:rsidR="00000000" w:rsidP="00C1432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air flaps</w:t>
            </w:r>
          </w:p>
          <w:p w:rsidR="00000000" w:rsidRPr="00C14329" w:rsidP="00C14329">
            <w:pPr>
              <w:pStyle w:val="ListBullet"/>
            </w:pPr>
            <w:r w:rsidRPr="00C14329">
              <w:t>CO2</w:t>
            </w:r>
          </w:p>
          <w:p w:rsidR="00000000" w:rsidRPr="00C14329" w:rsidP="00C14329">
            <w:pPr>
              <w:pStyle w:val="ListBullet"/>
            </w:pPr>
            <w:r w:rsidRPr="00C14329">
              <w:t xml:space="preserve">dry chemical and wet foam </w:t>
            </w:r>
          </w:p>
          <w:p w:rsidR="00000000" w:rsidRPr="00C14329" w:rsidP="00C14329">
            <w:pPr>
              <w:pStyle w:val="ListBullet"/>
            </w:pPr>
            <w:r w:rsidRPr="00C14329">
              <w:t>fan shut-offs</w:t>
            </w:r>
          </w:p>
          <w:p w:rsidR="00000000" w:rsidRPr="00C14329" w:rsidP="00C14329">
            <w:pPr>
              <w:pStyle w:val="ListBullet"/>
            </w:pPr>
            <w:r w:rsidRPr="00C14329">
              <w:t xml:space="preserve">fire detection alarms </w:t>
            </w:r>
          </w:p>
          <w:p w:rsidR="00000000" w:rsidRPr="00C14329" w:rsidP="00C14329">
            <w:pPr>
              <w:pStyle w:val="ListBullet"/>
            </w:pPr>
            <w:r w:rsidRPr="00C14329">
              <w:t>foam</w:t>
            </w:r>
          </w:p>
          <w:p w:rsidR="00000000" w:rsidRPr="00C14329" w:rsidP="00C14329">
            <w:pPr>
              <w:pStyle w:val="ListBullet"/>
            </w:pPr>
            <w:r w:rsidRPr="00C14329">
              <w:t>portable fire extinguishers</w:t>
            </w:r>
          </w:p>
          <w:p w:rsidR="00000000" w:rsidP="00C14329">
            <w:pPr>
              <w:pStyle w:val="ListBullet"/>
              <w:rPr>
                <w:lang w:val="en-NZ"/>
              </w:rPr>
            </w:pPr>
            <w:r w:rsidRPr="00C14329">
              <w:t>water</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t>Regulatory requirements include one or more of the following:</w:t>
            </w:r>
          </w:p>
          <w:p w:rsidR="00000000" w:rsidP="00C1432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National Standard for Commercial Vessels (NSCV)</w:t>
            </w:r>
          </w:p>
          <w:p w:rsidR="00000000" w:rsidRPr="00C14329" w:rsidP="00C14329">
            <w:pPr>
              <w:pStyle w:val="ListBullet"/>
            </w:pPr>
            <w:r w:rsidRPr="00C14329">
              <w:t xml:space="preserve">Marine Safety (Domestic Commercial Vessel) National Law </w:t>
            </w:r>
          </w:p>
          <w:p w:rsidR="00000000" w:rsidP="00C14329">
            <w:pPr>
              <w:pStyle w:val="ListBullet"/>
              <w:rPr>
                <w:lang w:val="en-NZ"/>
              </w:rPr>
            </w:pPr>
            <w:r w:rsidRPr="00C14329">
              <w:t>WHS/OHS legislation, regulations and codes of practice</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t>Consumables include one or more of the following:</w:t>
            </w:r>
          </w:p>
          <w:p w:rsidR="00000000" w:rsidRPr="00C14329" w:rsidP="00C14329">
            <w:pPr>
              <w:pStyle w:val="BodyText"/>
            </w:pPr>
          </w:p>
          <w:p w:rsidR="00000000" w:rsidP="00C1432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batteries for detectors, radios, beacons, etc.</w:t>
            </w:r>
          </w:p>
          <w:p w:rsidR="00000000" w:rsidRPr="00C14329" w:rsidP="00C14329">
            <w:pPr>
              <w:pStyle w:val="ListBullet"/>
            </w:pPr>
            <w:r w:rsidRPr="00C14329">
              <w:t>dry and wet chemicals used in f</w:t>
            </w:r>
            <w:r w:rsidRPr="00C14329">
              <w:t>ire extinguishers</w:t>
            </w:r>
          </w:p>
          <w:p w:rsidR="00000000" w:rsidRPr="00C14329" w:rsidP="00C14329">
            <w:pPr>
              <w:pStyle w:val="ListBullet"/>
            </w:pPr>
            <w:r w:rsidRPr="00C14329">
              <w:t>flares</w:t>
            </w:r>
          </w:p>
          <w:p w:rsidR="00000000" w:rsidP="00C14329">
            <w:pPr>
              <w:pStyle w:val="ListBullet"/>
              <w:rPr>
                <w:lang w:val="en-NZ"/>
              </w:rPr>
            </w:pPr>
            <w:r w:rsidRPr="00C14329">
              <w:t>survival rations</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14329" w:rsidP="00C14329">
            <w:pPr>
              <w:pStyle w:val="BodyText"/>
            </w:pPr>
            <w:r w:rsidRPr="00C14329">
              <w:t>Maintenance procedures include one or more of the following:</w:t>
            </w:r>
          </w:p>
          <w:p w:rsidR="00000000" w:rsidP="00C1432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identifying faults in and damage to lifesaving appliances, fire and other safety systems and equipment</w:t>
            </w:r>
          </w:p>
          <w:p w:rsidR="00000000" w:rsidP="00C14329">
            <w:pPr>
              <w:pStyle w:val="ListBullet"/>
              <w:rPr>
                <w:lang w:val="en-NZ"/>
              </w:rPr>
            </w:pPr>
            <w:r w:rsidRPr="00C14329">
              <w:t>routine checks for operational serviceability o</w:t>
            </w:r>
            <w:r w:rsidRPr="00C14329">
              <w:t xml:space="preserve">f lifesaving appliances, fire and other safety systems and equipment </w:t>
            </w:r>
          </w:p>
        </w:tc>
      </w:tr>
      <w:tr w:rsidTr="00C1432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329">
            <w:pPr>
              <w:pStyle w:val="BodyText"/>
              <w:rPr>
                <w:lang w:val="en-NZ"/>
              </w:rPr>
            </w:pPr>
            <w:r w:rsidRPr="00C14329">
              <w:t>Records and certificates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14329" w:rsidP="00C14329">
            <w:pPr>
              <w:pStyle w:val="ListBullet"/>
            </w:pPr>
            <w:r w:rsidRPr="00C14329">
              <w:t>licensed contractor certificates of inspection</w:t>
            </w:r>
          </w:p>
          <w:p w:rsidR="00000000" w:rsidRPr="00C14329" w:rsidP="00C14329">
            <w:pPr>
              <w:pStyle w:val="ListBullet"/>
            </w:pPr>
            <w:r w:rsidRPr="00C14329">
              <w:t>lifesaving appliances, fire and other safety systems and equipment operati</w:t>
            </w:r>
            <w:r w:rsidRPr="00C14329">
              <w:t>onal and maintenance instructions and recommended procedures</w:t>
            </w:r>
          </w:p>
          <w:p w:rsidR="00000000" w:rsidRPr="00C14329" w:rsidP="00C14329">
            <w:pPr>
              <w:pStyle w:val="ListBullet"/>
            </w:pPr>
            <w:r w:rsidRPr="00C14329">
              <w:t>NSCV and applicable Australian and international regulatory requirements</w:t>
            </w:r>
          </w:p>
          <w:p w:rsidR="00000000" w:rsidRPr="00C14329" w:rsidP="00C14329">
            <w:pPr>
              <w:pStyle w:val="ListBullet"/>
            </w:pPr>
            <w:r w:rsidRPr="00C14329">
              <w:t>relevant maritime authority instructions for the maintenance and serviceability of shipboard lifesaving appliances, fire a</w:t>
            </w:r>
            <w:r w:rsidRPr="00C14329">
              <w:t xml:space="preserve">nd other safety systems and equipment </w:t>
            </w:r>
          </w:p>
          <w:p w:rsidR="00000000" w:rsidRPr="00C14329" w:rsidP="00C14329">
            <w:pPr>
              <w:pStyle w:val="ListBullet"/>
            </w:pPr>
            <w:r w:rsidRPr="00C14329">
              <w:t>safety management system (SMS) plans, procedures, checklists and instructions</w:t>
            </w:r>
          </w:p>
          <w:p w:rsidR="00000000" w:rsidRPr="00C14329" w:rsidP="00C14329">
            <w:pPr>
              <w:pStyle w:val="ListBullet"/>
            </w:pPr>
            <w:r w:rsidRPr="00C14329">
              <w:t>vessel log books</w:t>
            </w:r>
          </w:p>
        </w:tc>
      </w:tr>
    </w:tbl>
    <w:p w:rsidR="00000000" w:rsidRPr="00C14329" w:rsidP="00C14329">
      <w:pPr>
        <w:pStyle w:val="BodyText"/>
      </w:pPr>
    </w:p>
    <w:p w:rsidR="00000000" w:rsidRPr="00C14329" w:rsidP="00C14329">
      <w:pPr>
        <w:pStyle w:val="AllowPageBreak"/>
      </w:pPr>
    </w:p>
    <w:p w:rsidR="00000000" w:rsidRPr="00C14329" w:rsidP="00C14329">
      <w:pPr>
        <w:pStyle w:val="Heading1"/>
      </w:pPr>
      <w:bookmarkStart w:id="9" w:name="O_662103"/>
      <w:bookmarkEnd w:id="9"/>
      <w:r w:rsidRPr="00C14329">
        <w:t>Unit Mapping Information</w:t>
      </w:r>
    </w:p>
    <w:p w:rsidR="00000000" w:rsidRPr="00C14329" w:rsidP="00A06E0D">
      <w:pPr>
        <w:pStyle w:val="BodyText"/>
      </w:pPr>
      <w:r w:rsidRPr="00C14329">
        <w:t>This unit replaces and is equivalent to MARM4006A Survey lifesaving appliances, fire and other safety systems.</w:t>
      </w:r>
    </w:p>
    <w:p w:rsidR="00000000" w:rsidRPr="00C14329" w:rsidP="00C14329">
      <w:pPr>
        <w:pStyle w:val="Heading1"/>
      </w:pPr>
      <w:bookmarkStart w:id="10" w:name="O_662110"/>
      <w:bookmarkEnd w:id="10"/>
      <w:r w:rsidRPr="00C14329">
        <w:t>Links</w:t>
      </w:r>
    </w:p>
    <w:p w:rsidR="00000000" w:rsidRPr="00C14329" w:rsidP="00A06E0D">
      <w:pPr>
        <w:pStyle w:val="BodyText"/>
      </w:pPr>
      <w:r w:rsidRPr="00C1432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F3D0F">
        <w:rPr>
          <w:rStyle w:val="Hyperlink"/>
        </w:rPr>
        <w:t>https://vetnet.gov.au/Pages/TrainingDocs.aspx?q=772efb7b-4cce-47fe-9bbd-ee3b1d1eb4c2</w:t>
      </w:r>
      <w:r>
        <w:fldChar w:fldCharType="end"/>
      </w:r>
    </w:p>
    <w:p w:rsidR="00000000" w:rsidRPr="00C14329" w:rsidP="00C14329"/>
    <w:sectPr w:rsidSect="00C14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9" w:rsidRPr="00A06E0D" w:rsidP="00A06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0D" w:rsidP="00C14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E0D" w:rsidP="00C143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6E0D" w:rsidP="00C14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329" w:rsidRPr="00A06E0D" w:rsidP="00A06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0D" w:rsidRPr="002D2AF8" w:rsidP="00C14329">
    <w:pPr>
      <w:pStyle w:val="Header"/>
      <w:framePr w:wrap="around"/>
    </w:pPr>
    <w:r>
      <w:fldChar w:fldCharType="begin"/>
    </w:r>
    <w:r>
      <w:instrText xml:space="preserve"> TITLE   \* MERGEFORMAT </w:instrText>
    </w:r>
    <w:r>
      <w:fldChar w:fldCharType="separate"/>
    </w:r>
    <w:r>
      <w:t>MARM010 Survey lifesaving appliances, fire and other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06E0D" w:rsidP="00C14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3C1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DC6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329"/>
    <w:pPr>
      <w:spacing w:before="360" w:after="60"/>
      <w:outlineLvl w:val="0"/>
    </w:pPr>
    <w:rPr>
      <w:sz w:val="32"/>
    </w:rPr>
  </w:style>
  <w:style w:type="paragraph" w:styleId="Heading2">
    <w:name w:val="heading 2"/>
    <w:basedOn w:val="HeadingBase"/>
    <w:next w:val="BodyText"/>
    <w:link w:val="Heading2Char"/>
    <w:qFormat/>
    <w:rsid w:val="00C14329"/>
    <w:pPr>
      <w:keepLines/>
      <w:spacing w:before="240" w:after="120"/>
      <w:outlineLvl w:val="1"/>
    </w:pPr>
    <w:rPr>
      <w:sz w:val="28"/>
      <w:szCs w:val="40"/>
    </w:rPr>
  </w:style>
  <w:style w:type="paragraph" w:styleId="Heading3">
    <w:name w:val="heading 3"/>
    <w:basedOn w:val="HeadingBase"/>
    <w:next w:val="BodyText"/>
    <w:link w:val="Heading3Char"/>
    <w:qFormat/>
    <w:rsid w:val="00C14329"/>
    <w:pPr>
      <w:spacing w:before="180" w:after="120"/>
      <w:outlineLvl w:val="2"/>
    </w:pPr>
    <w:rPr>
      <w:spacing w:val="-10"/>
      <w:kern w:val="32"/>
    </w:rPr>
  </w:style>
  <w:style w:type="paragraph" w:styleId="Heading4">
    <w:name w:val="heading 4"/>
    <w:basedOn w:val="HeadingBase"/>
    <w:next w:val="BodyText"/>
    <w:link w:val="Heading4Char"/>
    <w:qFormat/>
    <w:rsid w:val="00C14329"/>
    <w:pPr>
      <w:spacing w:before="160" w:after="120"/>
      <w:outlineLvl w:val="3"/>
    </w:pPr>
    <w:rPr>
      <w:sz w:val="22"/>
    </w:rPr>
  </w:style>
  <w:style w:type="paragraph" w:styleId="Heading5">
    <w:name w:val="heading 5"/>
    <w:basedOn w:val="HeadingBase"/>
    <w:next w:val="Normal"/>
    <w:link w:val="Heading5Char"/>
    <w:qFormat/>
    <w:rsid w:val="00C14329"/>
    <w:pPr>
      <w:spacing w:before="80"/>
      <w:outlineLvl w:val="4"/>
    </w:pPr>
    <w:rPr>
      <w:color w:val="918585"/>
      <w:sz w:val="20"/>
    </w:rPr>
  </w:style>
  <w:style w:type="paragraph" w:styleId="Heading6">
    <w:name w:val="heading 6"/>
    <w:basedOn w:val="HeadingBase"/>
    <w:next w:val="Normal"/>
    <w:link w:val="Heading6Char"/>
    <w:qFormat/>
    <w:rsid w:val="00C14329"/>
    <w:pPr>
      <w:spacing w:before="60"/>
      <w:outlineLvl w:val="5"/>
    </w:pPr>
    <w:rPr>
      <w:color w:val="918585"/>
      <w:sz w:val="20"/>
    </w:rPr>
  </w:style>
  <w:style w:type="paragraph" w:styleId="Heading7">
    <w:name w:val="heading 7"/>
    <w:basedOn w:val="Normal"/>
    <w:next w:val="Normal"/>
    <w:link w:val="Heading7Char"/>
    <w:qFormat/>
    <w:rsid w:val="00C14329"/>
    <w:pPr>
      <w:ind w:left="720"/>
      <w:outlineLvl w:val="6"/>
    </w:pPr>
    <w:rPr>
      <w:i/>
    </w:rPr>
  </w:style>
  <w:style w:type="paragraph" w:styleId="Heading8">
    <w:name w:val="heading 8"/>
    <w:basedOn w:val="Normal"/>
    <w:next w:val="Normal"/>
    <w:link w:val="Heading8Char"/>
    <w:qFormat/>
    <w:rsid w:val="00C14329"/>
    <w:pPr>
      <w:ind w:left="720"/>
      <w:outlineLvl w:val="7"/>
    </w:pPr>
    <w:rPr>
      <w:i/>
    </w:rPr>
  </w:style>
  <w:style w:type="paragraph" w:styleId="Heading9">
    <w:name w:val="heading 9"/>
    <w:basedOn w:val="Normal"/>
    <w:next w:val="Normal"/>
    <w:link w:val="Heading9Char"/>
    <w:qFormat/>
    <w:rsid w:val="00C14329"/>
    <w:pPr>
      <w:ind w:left="720"/>
      <w:outlineLvl w:val="8"/>
    </w:pPr>
    <w:rPr>
      <w:i/>
    </w:rPr>
  </w:style>
  <w:style w:type="character" w:default="1" w:styleId="DefaultParagraphFont">
    <w:name w:val="Default Paragraph Font"/>
    <w:uiPriority w:val="1"/>
    <w:unhideWhenUsed/>
    <w:rsid w:val="00C14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329"/>
  </w:style>
  <w:style w:type="character" w:customStyle="1" w:styleId="Heading1Char">
    <w:name w:val="Heading 1 Char"/>
    <w:basedOn w:val="DefaultParagraphFont"/>
    <w:link w:val="Heading1"/>
    <w:rsid w:val="00C14329"/>
    <w:rPr>
      <w:rFonts w:ascii="Times New Roman" w:eastAsia="Times New Roman" w:hAnsi="Times New Roman" w:cs="Times New Roman"/>
      <w:b/>
      <w:sz w:val="32"/>
      <w:szCs w:val="20"/>
      <w:lang w:eastAsia="en-US"/>
    </w:rPr>
  </w:style>
  <w:style w:type="paragraph" w:styleId="BodyText">
    <w:name w:val="Body Text"/>
    <w:basedOn w:val="Normal"/>
    <w:link w:val="BodyTextChar"/>
    <w:rsid w:val="00C14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329"/>
    <w:rPr>
      <w:rFonts w:ascii="Times New Roman" w:eastAsia="Times New Roman" w:hAnsi="Times New Roman" w:cs="Times New Roman"/>
      <w:sz w:val="24"/>
      <w:lang w:eastAsia="en-US"/>
    </w:rPr>
  </w:style>
  <w:style w:type="paragraph" w:styleId="ListBullet">
    <w:name w:val="List Bullet"/>
    <w:basedOn w:val="List"/>
    <w:rsid w:val="00C14329"/>
    <w:pPr>
      <w:numPr>
        <w:numId w:val="11"/>
      </w:numPr>
      <w:tabs>
        <w:tab w:val="clear" w:pos="340"/>
      </w:tabs>
      <w:spacing w:before="40" w:after="40"/>
    </w:pPr>
  </w:style>
  <w:style w:type="character" w:customStyle="1" w:styleId="SpecialBold">
    <w:name w:val="Special Bold"/>
    <w:basedOn w:val="DefaultParagraphFont"/>
    <w:rsid w:val="00C14329"/>
    <w:rPr>
      <w:b/>
      <w:spacing w:val="0"/>
    </w:rPr>
  </w:style>
  <w:style w:type="paragraph" w:customStyle="1" w:styleId="SuperHeading">
    <w:name w:val="SuperHeading"/>
    <w:basedOn w:val="Normal"/>
    <w:rsid w:val="00C14329"/>
    <w:pPr>
      <w:spacing w:before="240" w:after="120"/>
      <w:outlineLvl w:val="0"/>
    </w:pPr>
    <w:rPr>
      <w:rFonts w:ascii="Times New Roman" w:hAnsi="Times New Roman"/>
      <w:b/>
      <w:sz w:val="32"/>
    </w:rPr>
  </w:style>
  <w:style w:type="paragraph" w:customStyle="1" w:styleId="AllowPageBreak">
    <w:name w:val="AllowPageBreak"/>
    <w:rsid w:val="00C143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329"/>
    <w:rPr>
      <w:rFonts w:ascii="Courier New" w:eastAsia="Times New Roman" w:hAnsi="Courier New" w:cs="Times New Roman"/>
      <w:i/>
      <w:szCs w:val="20"/>
      <w:lang w:eastAsia="en-US"/>
    </w:rPr>
  </w:style>
  <w:style w:type="paragraph" w:customStyle="1" w:styleId="HeadingBase">
    <w:name w:val="Heading Base"/>
    <w:rsid w:val="00C14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329"/>
    <w:pPr>
      <w:tabs>
        <w:tab w:val="right" w:leader="dot" w:pos="9072"/>
      </w:tabs>
      <w:ind w:left="567"/>
    </w:pPr>
    <w:rPr>
      <w:szCs w:val="22"/>
    </w:rPr>
  </w:style>
  <w:style w:type="paragraph" w:customStyle="1" w:styleId="TOCBase">
    <w:name w:val="TOC Base"/>
    <w:rsid w:val="00C14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329"/>
    <w:pPr>
      <w:tabs>
        <w:tab w:val="right" w:leader="dot" w:pos="9072"/>
      </w:tabs>
      <w:spacing w:before="40" w:after="40"/>
      <w:ind w:left="284"/>
    </w:pPr>
    <w:rPr>
      <w:rFonts w:ascii="Times New Roman" w:hAnsi="Times New Roman"/>
    </w:rPr>
  </w:style>
  <w:style w:type="paragraph" w:styleId="TOC1">
    <w:name w:val="toc 1"/>
    <w:basedOn w:val="TOCBase"/>
    <w:next w:val="Normal"/>
    <w:rsid w:val="00C14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329"/>
    <w:rPr>
      <w:rFonts w:ascii="Times New Roman" w:eastAsia="Times New Roman" w:hAnsi="Times New Roman" w:cs="Times New Roman"/>
      <w:sz w:val="16"/>
      <w:lang w:eastAsia="en-US"/>
    </w:rPr>
  </w:style>
  <w:style w:type="paragraph" w:styleId="Title">
    <w:name w:val="Title"/>
    <w:basedOn w:val="HeadingBase"/>
    <w:link w:val="TitleChar"/>
    <w:qFormat/>
    <w:rsid w:val="00C14329"/>
    <w:pPr>
      <w:spacing w:before="5040"/>
      <w:jc w:val="center"/>
    </w:pPr>
    <w:rPr>
      <w:sz w:val="48"/>
      <w:szCs w:val="72"/>
      <w:lang w:val="en-US"/>
    </w:rPr>
  </w:style>
  <w:style w:type="character" w:customStyle="1" w:styleId="TitleChar">
    <w:name w:val="Title Char"/>
    <w:basedOn w:val="DefaultParagraphFont"/>
    <w:link w:val="Title"/>
    <w:rsid w:val="00C14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329"/>
    <w:pPr>
      <w:tabs>
        <w:tab w:val="left" w:pos="3600"/>
        <w:tab w:val="left" w:pos="3958"/>
      </w:tabs>
    </w:pPr>
  </w:style>
  <w:style w:type="paragraph" w:styleId="List">
    <w:name w:val="List"/>
    <w:basedOn w:val="BodyText"/>
    <w:next w:val="BodyText"/>
    <w:rsid w:val="00C14329"/>
    <w:pPr>
      <w:tabs>
        <w:tab w:val="left" w:pos="340"/>
      </w:tabs>
      <w:spacing w:before="60" w:after="60"/>
      <w:ind w:left="340" w:hanging="340"/>
    </w:pPr>
  </w:style>
  <w:style w:type="paragraph" w:customStyle="1" w:styleId="Note">
    <w:name w:val="Note"/>
    <w:basedOn w:val="BodyText"/>
    <w:rsid w:val="00C14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329"/>
    <w:pPr>
      <w:framePr w:wrap="auto" w:hAnchor="text" w:y="6049"/>
    </w:pPr>
    <w:rPr>
      <w:color w:val="000000"/>
      <w:sz w:val="40"/>
    </w:rPr>
  </w:style>
  <w:style w:type="paragraph" w:customStyle="1" w:styleId="TOCTitle">
    <w:name w:val="TOCTitle"/>
    <w:basedOn w:val="Heading1"/>
    <w:rsid w:val="00C14329"/>
    <w:pPr>
      <w:spacing w:after="240"/>
      <w:jc w:val="center"/>
      <w:outlineLvl w:val="9"/>
    </w:pPr>
    <w:rPr>
      <w:caps/>
    </w:rPr>
  </w:style>
  <w:style w:type="paragraph" w:customStyle="1" w:styleId="Version">
    <w:name w:val="Version"/>
    <w:rsid w:val="00C143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329"/>
    <w:pPr>
      <w:numPr>
        <w:numId w:val="12"/>
      </w:numPr>
      <w:tabs>
        <w:tab w:val="clear" w:pos="680"/>
      </w:tabs>
    </w:pPr>
  </w:style>
  <w:style w:type="paragraph" w:styleId="Index1">
    <w:name w:val="index 1"/>
    <w:basedOn w:val="Normal"/>
    <w:next w:val="Normal"/>
    <w:semiHidden/>
    <w:rsid w:val="00C14329"/>
    <w:pPr>
      <w:keepNext w:val="0"/>
      <w:tabs>
        <w:tab w:val="right" w:pos="4176"/>
      </w:tabs>
      <w:ind w:left="198" w:hanging="198"/>
    </w:pPr>
    <w:rPr>
      <w:rFonts w:ascii="Garamond" w:hAnsi="Garamond"/>
    </w:rPr>
  </w:style>
  <w:style w:type="paragraph" w:styleId="IndexHeading">
    <w:name w:val="index heading"/>
    <w:basedOn w:val="Normal"/>
    <w:next w:val="Index1"/>
    <w:semiHidden/>
    <w:rsid w:val="00C14329"/>
    <w:pPr>
      <w:spacing w:before="120" w:after="120"/>
    </w:pPr>
    <w:rPr>
      <w:rFonts w:ascii="Arial" w:hAnsi="Arial"/>
      <w:b/>
      <w:color w:val="918585"/>
      <w:sz w:val="24"/>
    </w:rPr>
  </w:style>
  <w:style w:type="paragraph" w:styleId="Header">
    <w:name w:val="header"/>
    <w:basedOn w:val="Normal"/>
    <w:link w:val="HeaderChar"/>
    <w:rsid w:val="00C14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329"/>
    <w:rPr>
      <w:rFonts w:ascii="Times New Roman" w:eastAsia="Times New Roman" w:hAnsi="Times New Roman" w:cs="Times New Roman"/>
      <w:sz w:val="16"/>
      <w:szCs w:val="20"/>
      <w:lang w:val="en-GB" w:eastAsia="en-US"/>
    </w:rPr>
  </w:style>
  <w:style w:type="paragraph" w:customStyle="1" w:styleId="Chapter">
    <w:name w:val="Chapter"/>
    <w:basedOn w:val="Normal"/>
    <w:rsid w:val="00C14329"/>
    <w:pPr>
      <w:spacing w:before="240"/>
    </w:pPr>
    <w:rPr>
      <w:rFonts w:ascii="Times New Roman" w:hAnsi="Times New Roman"/>
      <w:smallCaps/>
      <w:spacing w:val="80"/>
      <w:sz w:val="28"/>
    </w:rPr>
  </w:style>
  <w:style w:type="paragraph" w:customStyle="1" w:styleId="InChapter">
    <w:name w:val="InChapter"/>
    <w:basedOn w:val="Heading3"/>
    <w:rsid w:val="00C14329"/>
    <w:pPr>
      <w:spacing w:after="240"/>
      <w:outlineLvl w:val="9"/>
    </w:pPr>
    <w:rPr>
      <w:noProof/>
    </w:rPr>
  </w:style>
  <w:style w:type="paragraph" w:styleId="Index2">
    <w:name w:val="index 2"/>
    <w:basedOn w:val="Normal"/>
    <w:next w:val="Normal"/>
    <w:semiHidden/>
    <w:rsid w:val="00C14329"/>
    <w:pPr>
      <w:tabs>
        <w:tab w:val="right" w:pos="4176"/>
      </w:tabs>
      <w:ind w:left="568" w:hanging="284"/>
    </w:pPr>
    <w:rPr>
      <w:rFonts w:ascii="Garamond" w:hAnsi="Garamond"/>
    </w:rPr>
  </w:style>
  <w:style w:type="paragraph" w:customStyle="1" w:styleId="Byline">
    <w:name w:val="Byline"/>
    <w:rsid w:val="00C14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329"/>
    <w:pPr>
      <w:tabs>
        <w:tab w:val="clear" w:pos="3600"/>
        <w:tab w:val="clear" w:pos="3958"/>
      </w:tabs>
      <w:jc w:val="right"/>
    </w:pPr>
  </w:style>
  <w:style w:type="character" w:styleId="Emphasis">
    <w:name w:val="Emphasis"/>
    <w:basedOn w:val="DefaultParagraphFont"/>
    <w:qFormat/>
    <w:rsid w:val="00C14329"/>
    <w:rPr>
      <w:i/>
    </w:rPr>
  </w:style>
  <w:style w:type="paragraph" w:styleId="Caption">
    <w:name w:val="caption"/>
    <w:basedOn w:val="BodyText"/>
    <w:next w:val="Normal"/>
    <w:qFormat/>
    <w:rsid w:val="00C14329"/>
    <w:pPr>
      <w:framePr w:w="2268" w:hSpace="181" w:vSpace="181" w:wrap="around" w:vAnchor="text" w:hAnchor="page" w:x="1135" w:y="285" w:anchorLock="1"/>
    </w:pPr>
    <w:rPr>
      <w:i/>
    </w:rPr>
  </w:style>
  <w:style w:type="paragraph" w:customStyle="1" w:styleId="MiniTOCTitle">
    <w:name w:val="MiniTOCTitle"/>
    <w:basedOn w:val="Heading4"/>
    <w:rsid w:val="00C14329"/>
    <w:pPr>
      <w:spacing w:before="240"/>
      <w:outlineLvl w:val="9"/>
    </w:pPr>
    <w:rPr>
      <w:noProof/>
      <w:sz w:val="24"/>
    </w:rPr>
  </w:style>
  <w:style w:type="paragraph" w:customStyle="1" w:styleId="MiniTOCItem">
    <w:name w:val="MiniTOCItem"/>
    <w:basedOn w:val="ListBullet"/>
    <w:rsid w:val="00C14329"/>
    <w:pPr>
      <w:numPr>
        <w:numId w:val="0"/>
      </w:numPr>
      <w:tabs>
        <w:tab w:val="right" w:leader="dot" w:pos="6521"/>
      </w:tabs>
      <w:spacing w:before="0" w:after="0"/>
    </w:pPr>
  </w:style>
  <w:style w:type="paragraph" w:customStyle="1" w:styleId="TOFTitle">
    <w:name w:val="TOFTitle"/>
    <w:basedOn w:val="TOCTitle"/>
    <w:rsid w:val="00C14329"/>
  </w:style>
  <w:style w:type="paragraph" w:styleId="TableofFigures">
    <w:name w:val="table of figures"/>
    <w:basedOn w:val="Normal"/>
    <w:next w:val="Normal"/>
    <w:semiHidden/>
    <w:rsid w:val="00C14329"/>
    <w:pPr>
      <w:tabs>
        <w:tab w:val="right" w:leader="dot" w:pos="9072"/>
      </w:tabs>
      <w:ind w:left="970" w:hanging="403"/>
    </w:pPr>
    <w:rPr>
      <w:rFonts w:ascii="Times New Roman" w:hAnsi="Times New Roman"/>
      <w:b/>
    </w:rPr>
  </w:style>
  <w:style w:type="paragraph" w:styleId="ListNumber">
    <w:name w:val="List Number"/>
    <w:basedOn w:val="List"/>
    <w:rsid w:val="00C14329"/>
    <w:pPr>
      <w:numPr>
        <w:numId w:val="14"/>
      </w:numPr>
      <w:tabs>
        <w:tab w:val="clear" w:pos="340"/>
      </w:tabs>
    </w:pPr>
  </w:style>
  <w:style w:type="character" w:customStyle="1" w:styleId="WingdingSymbols">
    <w:name w:val="Wingding Symbols"/>
    <w:rsid w:val="00C14329"/>
    <w:rPr>
      <w:rFonts w:ascii="Wingdings" w:hAnsi="Wingdings"/>
    </w:rPr>
  </w:style>
  <w:style w:type="paragraph" w:customStyle="1" w:styleId="TableHeading">
    <w:name w:val="Table Heading"/>
    <w:basedOn w:val="HeadingBase"/>
    <w:rsid w:val="00C14329"/>
    <w:pPr>
      <w:keepLines/>
      <w:pBdr>
        <w:bottom w:val="single" w:sz="6" w:space="1" w:color="918585"/>
      </w:pBdr>
      <w:spacing w:before="240"/>
    </w:pPr>
  </w:style>
  <w:style w:type="character" w:customStyle="1" w:styleId="HotSpot">
    <w:name w:val="HotSpot"/>
    <w:rsid w:val="00C14329"/>
    <w:rPr>
      <w:color w:val="0033CC"/>
      <w:u w:val="none"/>
    </w:rPr>
  </w:style>
  <w:style w:type="paragraph" w:customStyle="1" w:styleId="BodyTextRight">
    <w:name w:val="Body Text Right"/>
    <w:basedOn w:val="BodyText"/>
    <w:rsid w:val="00C14329"/>
    <w:pPr>
      <w:spacing w:before="0" w:after="0"/>
      <w:jc w:val="right"/>
    </w:pPr>
  </w:style>
  <w:style w:type="paragraph" w:styleId="Index3">
    <w:name w:val="index 3"/>
    <w:basedOn w:val="ListNumber2"/>
    <w:next w:val="Normal"/>
    <w:semiHidden/>
    <w:rsid w:val="00C14329"/>
    <w:pPr>
      <w:numPr>
        <w:numId w:val="0"/>
      </w:numPr>
      <w:tabs>
        <w:tab w:val="right" w:leader="dot" w:pos="4176"/>
      </w:tabs>
    </w:pPr>
  </w:style>
  <w:style w:type="paragraph" w:styleId="ListNumber2">
    <w:name w:val="List Number 2"/>
    <w:basedOn w:val="List2"/>
    <w:rsid w:val="00C14329"/>
    <w:pPr>
      <w:numPr>
        <w:numId w:val="9"/>
      </w:numPr>
      <w:tabs>
        <w:tab w:val="clear" w:pos="1060"/>
      </w:tabs>
    </w:pPr>
  </w:style>
  <w:style w:type="paragraph" w:customStyle="1" w:styleId="MarginNote">
    <w:name w:val="Margin Note"/>
    <w:basedOn w:val="BodyText"/>
    <w:rsid w:val="00C14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329"/>
    <w:rPr>
      <w:sz w:val="32"/>
    </w:rPr>
  </w:style>
  <w:style w:type="paragraph" w:customStyle="1" w:styleId="HeadingProcedure">
    <w:name w:val="Heading Procedure"/>
    <w:basedOn w:val="HeadingBase"/>
    <w:next w:val="Normal"/>
    <w:rsid w:val="00C14329"/>
    <w:pPr>
      <w:tabs>
        <w:tab w:val="left" w:pos="0"/>
      </w:tabs>
      <w:spacing w:before="120" w:after="60"/>
    </w:pPr>
    <w:rPr>
      <w:i/>
      <w:color w:val="918585"/>
      <w:sz w:val="22"/>
    </w:rPr>
  </w:style>
  <w:style w:type="paragraph" w:customStyle="1" w:styleId="TableBodyText">
    <w:name w:val="Table Body Text"/>
    <w:basedOn w:val="BodyText"/>
    <w:rsid w:val="00C14329"/>
    <w:pPr>
      <w:spacing w:before="60" w:after="60"/>
    </w:pPr>
  </w:style>
  <w:style w:type="paragraph" w:styleId="ListContinue">
    <w:name w:val="List Continue"/>
    <w:basedOn w:val="List"/>
    <w:rsid w:val="00C14329"/>
    <w:pPr>
      <w:ind w:firstLine="0"/>
    </w:pPr>
  </w:style>
  <w:style w:type="paragraph" w:customStyle="1" w:styleId="ListNote">
    <w:name w:val="List Note"/>
    <w:basedOn w:val="List"/>
    <w:rsid w:val="00C14329"/>
    <w:pPr>
      <w:pBdr>
        <w:top w:val="single" w:sz="6" w:space="2" w:color="918585"/>
        <w:bottom w:val="single" w:sz="6" w:space="2" w:color="918585"/>
      </w:pBdr>
      <w:tabs>
        <w:tab w:val="left" w:pos="1021"/>
      </w:tabs>
      <w:ind w:firstLine="0"/>
    </w:pPr>
  </w:style>
  <w:style w:type="paragraph" w:customStyle="1" w:styleId="Warning">
    <w:name w:val="Warning"/>
    <w:basedOn w:val="BodyText"/>
    <w:rsid w:val="00C14329"/>
    <w:pPr>
      <w:shd w:val="clear" w:color="auto" w:fill="D9D9D9"/>
      <w:tabs>
        <w:tab w:val="left" w:pos="992"/>
      </w:tabs>
      <w:ind w:left="119" w:right="119"/>
    </w:pPr>
    <w:rPr>
      <w:sz w:val="20"/>
    </w:rPr>
  </w:style>
  <w:style w:type="paragraph" w:customStyle="1" w:styleId="MarginIcons">
    <w:name w:val="Margin Icons"/>
    <w:basedOn w:val="BodyText"/>
    <w:rsid w:val="00C14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329"/>
    <w:rPr>
      <w:rFonts w:ascii="Courier New" w:hAnsi="Courier New"/>
    </w:rPr>
  </w:style>
  <w:style w:type="paragraph" w:customStyle="1" w:styleId="NoteBullet">
    <w:name w:val="Note Bullet"/>
    <w:basedOn w:val="Note"/>
    <w:rsid w:val="00C14329"/>
    <w:pPr>
      <w:tabs>
        <w:tab w:val="clear" w:pos="680"/>
      </w:tabs>
      <w:spacing w:before="60" w:after="60"/>
    </w:pPr>
  </w:style>
  <w:style w:type="paragraph" w:customStyle="1" w:styleId="SubHeading2">
    <w:name w:val="SubHeading2"/>
    <w:basedOn w:val="HeadingBase"/>
    <w:rsid w:val="00C14329"/>
    <w:pPr>
      <w:spacing w:before="240" w:after="60"/>
    </w:pPr>
    <w:rPr>
      <w:sz w:val="20"/>
    </w:rPr>
  </w:style>
  <w:style w:type="paragraph" w:customStyle="1" w:styleId="SubHeading1">
    <w:name w:val="SubHeading1"/>
    <w:basedOn w:val="HeadingBase"/>
    <w:rsid w:val="00C14329"/>
    <w:pPr>
      <w:spacing w:before="240" w:after="60"/>
    </w:pPr>
    <w:rPr>
      <w:color w:val="918585"/>
      <w:sz w:val="22"/>
    </w:rPr>
  </w:style>
  <w:style w:type="paragraph" w:customStyle="1" w:styleId="SideHeading">
    <w:name w:val="Side Heading"/>
    <w:basedOn w:val="HeadingBase"/>
    <w:rsid w:val="00C14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329"/>
    <w:pPr>
      <w:numPr>
        <w:numId w:val="10"/>
      </w:numPr>
    </w:pPr>
  </w:style>
  <w:style w:type="paragraph" w:styleId="PlainText">
    <w:name w:val="Plain Text"/>
    <w:basedOn w:val="Normal"/>
    <w:link w:val="PlainTextChar"/>
    <w:rsid w:val="00C14329"/>
    <w:rPr>
      <w:sz w:val="20"/>
    </w:rPr>
  </w:style>
  <w:style w:type="character" w:customStyle="1" w:styleId="PlainTextChar">
    <w:name w:val="Plain Text Char"/>
    <w:basedOn w:val="DefaultParagraphFont"/>
    <w:link w:val="PlainText"/>
    <w:rsid w:val="00C14329"/>
    <w:rPr>
      <w:rFonts w:ascii="Courier New" w:eastAsia="Times New Roman" w:hAnsi="Courier New" w:cs="Times New Roman"/>
      <w:sz w:val="20"/>
      <w:szCs w:val="20"/>
      <w:lang w:eastAsia="en-US"/>
    </w:rPr>
  </w:style>
  <w:style w:type="character" w:customStyle="1" w:styleId="MenuOption">
    <w:name w:val="Menu Option"/>
    <w:basedOn w:val="DefaultParagraphFont"/>
    <w:rsid w:val="00C14329"/>
    <w:rPr>
      <w:b/>
      <w:smallCaps/>
    </w:rPr>
  </w:style>
  <w:style w:type="paragraph" w:customStyle="1" w:styleId="TableListNumber">
    <w:name w:val="Table List Number"/>
    <w:basedOn w:val="ListNumber"/>
    <w:rsid w:val="00C14329"/>
    <w:pPr>
      <w:numPr>
        <w:numId w:val="0"/>
      </w:numPr>
    </w:pPr>
  </w:style>
  <w:style w:type="paragraph" w:styleId="TOC4">
    <w:name w:val="toc 4"/>
    <w:basedOn w:val="TOCBase"/>
    <w:next w:val="Normal"/>
    <w:semiHidden/>
    <w:rsid w:val="00C14329"/>
    <w:pPr>
      <w:tabs>
        <w:tab w:val="right" w:leader="dot" w:pos="9071"/>
      </w:tabs>
      <w:ind w:left="1701"/>
    </w:pPr>
  </w:style>
  <w:style w:type="paragraph" w:customStyle="1" w:styleId="ListAlpha">
    <w:name w:val="List Alpha"/>
    <w:basedOn w:val="List"/>
    <w:rsid w:val="00C14329"/>
    <w:pPr>
      <w:numPr>
        <w:numId w:val="8"/>
      </w:numPr>
    </w:pPr>
  </w:style>
  <w:style w:type="paragraph" w:customStyle="1" w:styleId="ListAlpha2">
    <w:name w:val="List Alpha 2"/>
    <w:basedOn w:val="List2"/>
    <w:rsid w:val="00C14329"/>
    <w:pPr>
      <w:numPr>
        <w:numId w:val="7"/>
      </w:numPr>
    </w:pPr>
  </w:style>
  <w:style w:type="paragraph" w:styleId="List2">
    <w:name w:val="List 2"/>
    <w:basedOn w:val="BodyText"/>
    <w:rsid w:val="00C14329"/>
    <w:pPr>
      <w:tabs>
        <w:tab w:val="left" w:pos="680"/>
      </w:tabs>
      <w:spacing w:before="60" w:after="60"/>
      <w:ind w:left="680" w:hanging="340"/>
    </w:pPr>
  </w:style>
  <w:style w:type="paragraph" w:styleId="List3">
    <w:name w:val="List 3"/>
    <w:basedOn w:val="BodyText"/>
    <w:rsid w:val="00C14329"/>
    <w:pPr>
      <w:tabs>
        <w:tab w:val="left" w:pos="1021"/>
      </w:tabs>
      <w:spacing w:before="60" w:after="60"/>
      <w:ind w:left="1020" w:hanging="340"/>
    </w:pPr>
  </w:style>
  <w:style w:type="paragraph" w:styleId="List4">
    <w:name w:val="List 4"/>
    <w:basedOn w:val="BodyText"/>
    <w:rsid w:val="00C14329"/>
    <w:pPr>
      <w:tabs>
        <w:tab w:val="left" w:pos="1361"/>
      </w:tabs>
      <w:spacing w:before="60" w:after="60"/>
      <w:ind w:left="1361" w:hanging="340"/>
    </w:pPr>
  </w:style>
  <w:style w:type="paragraph" w:styleId="List5">
    <w:name w:val="List 5"/>
    <w:basedOn w:val="BodyText"/>
    <w:rsid w:val="00C14329"/>
    <w:pPr>
      <w:tabs>
        <w:tab w:val="left" w:pos="1701"/>
      </w:tabs>
      <w:spacing w:before="60" w:after="60"/>
      <w:ind w:left="1701" w:hanging="340"/>
    </w:pPr>
  </w:style>
  <w:style w:type="paragraph" w:styleId="ListBullet3">
    <w:name w:val="List Bullet 3"/>
    <w:basedOn w:val="List3"/>
    <w:rsid w:val="00C14329"/>
    <w:pPr>
      <w:numPr>
        <w:numId w:val="13"/>
      </w:numPr>
      <w:tabs>
        <w:tab w:val="clear" w:pos="1021"/>
      </w:tabs>
      <w:ind w:left="1037" w:hanging="357"/>
    </w:pPr>
  </w:style>
  <w:style w:type="paragraph" w:styleId="ListBullet4">
    <w:name w:val="List Bullet 4"/>
    <w:basedOn w:val="List4"/>
    <w:rsid w:val="00C14329"/>
    <w:pPr>
      <w:numPr>
        <w:numId w:val="2"/>
      </w:numPr>
      <w:tabs>
        <w:tab w:val="clear" w:pos="1361"/>
      </w:tabs>
    </w:pPr>
  </w:style>
  <w:style w:type="paragraph" w:styleId="ListBullet5">
    <w:name w:val="List Bullet 5"/>
    <w:basedOn w:val="List5"/>
    <w:rsid w:val="00C14329"/>
    <w:pPr>
      <w:numPr>
        <w:numId w:val="3"/>
      </w:numPr>
    </w:pPr>
  </w:style>
  <w:style w:type="paragraph" w:styleId="ListContinue2">
    <w:name w:val="List Continue 2"/>
    <w:basedOn w:val="List2"/>
    <w:rsid w:val="00C14329"/>
    <w:pPr>
      <w:ind w:firstLine="0"/>
    </w:pPr>
  </w:style>
  <w:style w:type="paragraph" w:styleId="ListContinue3">
    <w:name w:val="List Continue 3"/>
    <w:basedOn w:val="List3"/>
    <w:rsid w:val="00C14329"/>
    <w:pPr>
      <w:ind w:left="1021" w:firstLine="0"/>
    </w:pPr>
  </w:style>
  <w:style w:type="paragraph" w:styleId="ListContinue4">
    <w:name w:val="List Continue 4"/>
    <w:basedOn w:val="List4"/>
    <w:rsid w:val="00C14329"/>
    <w:pPr>
      <w:ind w:firstLine="0"/>
    </w:pPr>
  </w:style>
  <w:style w:type="paragraph" w:styleId="ListContinue5">
    <w:name w:val="List Continue 5"/>
    <w:basedOn w:val="List5"/>
    <w:rsid w:val="00C14329"/>
    <w:pPr>
      <w:ind w:firstLine="0"/>
    </w:pPr>
  </w:style>
  <w:style w:type="paragraph" w:styleId="ListNumber3">
    <w:name w:val="List Number 3"/>
    <w:basedOn w:val="List3"/>
    <w:rsid w:val="00C14329"/>
    <w:pPr>
      <w:numPr>
        <w:numId w:val="4"/>
      </w:numPr>
    </w:pPr>
  </w:style>
  <w:style w:type="paragraph" w:styleId="ListNumber4">
    <w:name w:val="List Number 4"/>
    <w:basedOn w:val="List4"/>
    <w:rsid w:val="00C14329"/>
    <w:pPr>
      <w:numPr>
        <w:numId w:val="5"/>
      </w:numPr>
    </w:pPr>
  </w:style>
  <w:style w:type="paragraph" w:styleId="ListNumber5">
    <w:name w:val="List Number 5"/>
    <w:basedOn w:val="List5"/>
    <w:rsid w:val="00C14329"/>
    <w:pPr>
      <w:numPr>
        <w:numId w:val="6"/>
      </w:numPr>
    </w:pPr>
  </w:style>
  <w:style w:type="paragraph" w:styleId="BlockText">
    <w:name w:val="Block Text"/>
    <w:basedOn w:val="Normal"/>
    <w:rsid w:val="00C14329"/>
    <w:pPr>
      <w:spacing w:after="120"/>
      <w:ind w:left="1440" w:right="1440"/>
    </w:pPr>
  </w:style>
  <w:style w:type="character" w:customStyle="1" w:styleId="Subscript">
    <w:name w:val="Subscript"/>
    <w:basedOn w:val="DefaultParagraphFont"/>
    <w:rsid w:val="00C14329"/>
    <w:rPr>
      <w:sz w:val="16"/>
      <w:vertAlign w:val="subscript"/>
    </w:rPr>
  </w:style>
  <w:style w:type="character" w:customStyle="1" w:styleId="Superscript">
    <w:name w:val="Superscript"/>
    <w:basedOn w:val="DefaultParagraphFont"/>
    <w:rsid w:val="00C14329"/>
    <w:rPr>
      <w:sz w:val="16"/>
      <w:vertAlign w:val="superscript"/>
    </w:rPr>
  </w:style>
  <w:style w:type="character" w:customStyle="1" w:styleId="Symbols">
    <w:name w:val="Symbols"/>
    <w:basedOn w:val="DefaultParagraphFont"/>
    <w:rsid w:val="00C14329"/>
    <w:rPr>
      <w:rFonts w:ascii="Symbol" w:hAnsi="Symbol"/>
    </w:rPr>
  </w:style>
  <w:style w:type="character" w:customStyle="1" w:styleId="MenuOptions">
    <w:name w:val="Menu Options"/>
    <w:basedOn w:val="DefaultParagraphFont"/>
    <w:rsid w:val="00C14329"/>
    <w:rPr>
      <w:rFonts w:ascii="Arial Narrow" w:hAnsi="Arial Narrow"/>
      <w:smallCaps/>
    </w:rPr>
  </w:style>
  <w:style w:type="character" w:customStyle="1" w:styleId="Buttons">
    <w:name w:val="Buttons"/>
    <w:basedOn w:val="DefaultParagraphFont"/>
    <w:rsid w:val="00C14329"/>
    <w:rPr>
      <w:b/>
    </w:rPr>
  </w:style>
  <w:style w:type="character" w:customStyle="1" w:styleId="Underlined">
    <w:name w:val="Underlined"/>
    <w:basedOn w:val="DefaultParagraphFont"/>
    <w:rsid w:val="00C14329"/>
    <w:rPr>
      <w:u w:val="single"/>
    </w:rPr>
  </w:style>
  <w:style w:type="paragraph" w:customStyle="1" w:styleId="TableBodyTextRight">
    <w:name w:val="Table Body Text Right"/>
    <w:basedOn w:val="TableBodyText"/>
    <w:rsid w:val="00C14329"/>
    <w:pPr>
      <w:widowControl w:val="0"/>
      <w:autoSpaceDE w:val="0"/>
      <w:autoSpaceDN w:val="0"/>
      <w:adjustRightInd w:val="0"/>
      <w:jc w:val="right"/>
    </w:pPr>
    <w:rPr>
      <w:rFonts w:cs="Arial"/>
      <w:szCs w:val="18"/>
    </w:rPr>
  </w:style>
  <w:style w:type="paragraph" w:customStyle="1" w:styleId="CopyrightText">
    <w:name w:val="Copyright Text"/>
    <w:basedOn w:val="BodyText"/>
    <w:rsid w:val="00C14329"/>
    <w:rPr>
      <w:sz w:val="18"/>
    </w:rPr>
  </w:style>
  <w:style w:type="paragraph" w:customStyle="1" w:styleId="BodySmallRight">
    <w:name w:val="Body Small Right"/>
    <w:basedOn w:val="BodyTextRight"/>
    <w:rsid w:val="00C14329"/>
    <w:rPr>
      <w:sz w:val="18"/>
      <w:szCs w:val="18"/>
    </w:rPr>
  </w:style>
  <w:style w:type="paragraph" w:customStyle="1" w:styleId="MarginEdition">
    <w:name w:val="Margin Edition"/>
    <w:basedOn w:val="MarginNote"/>
    <w:rsid w:val="00C14329"/>
    <w:pPr>
      <w:spacing w:before="0" w:after="0"/>
    </w:pPr>
    <w:rPr>
      <w:rFonts w:ascii="Times New Roman" w:hAnsi="Times New Roman"/>
      <w:color w:val="999999"/>
    </w:rPr>
  </w:style>
  <w:style w:type="paragraph" w:customStyle="1" w:styleId="Spacer">
    <w:name w:val="Spacer"/>
    <w:basedOn w:val="Normal"/>
    <w:rsid w:val="00C14329"/>
    <w:rPr>
      <w:sz w:val="2"/>
      <w:szCs w:val="2"/>
    </w:rPr>
  </w:style>
  <w:style w:type="character" w:customStyle="1" w:styleId="Small">
    <w:name w:val="Small"/>
    <w:basedOn w:val="DefaultParagraphFont"/>
    <w:rsid w:val="00C14329"/>
    <w:rPr>
      <w:sz w:val="16"/>
    </w:rPr>
  </w:style>
  <w:style w:type="paragraph" w:customStyle="1" w:styleId="WideTable">
    <w:name w:val="Wide Table"/>
    <w:basedOn w:val="Normal"/>
    <w:rsid w:val="00C14329"/>
    <w:pPr>
      <w:ind w:left="-1418"/>
    </w:pPr>
    <w:rPr>
      <w:sz w:val="2"/>
      <w:szCs w:val="2"/>
    </w:rPr>
  </w:style>
  <w:style w:type="character" w:styleId="PageNumber">
    <w:name w:val="page number"/>
    <w:basedOn w:val="DefaultParagraphFont"/>
    <w:rsid w:val="00C14329"/>
  </w:style>
  <w:style w:type="paragraph" w:styleId="Quote">
    <w:name w:val="Quote"/>
    <w:basedOn w:val="Heading1"/>
    <w:link w:val="QuoteChar"/>
    <w:qFormat/>
    <w:rsid w:val="00C14329"/>
    <w:rPr>
      <w:b w:val="0"/>
      <w:sz w:val="72"/>
      <w:szCs w:val="72"/>
      <w:lang w:val="en-NZ"/>
    </w:rPr>
  </w:style>
  <w:style w:type="character" w:customStyle="1" w:styleId="QuoteChar">
    <w:name w:val="Quote Char"/>
    <w:basedOn w:val="DefaultParagraphFont"/>
    <w:link w:val="Quote"/>
    <w:rsid w:val="00C14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329"/>
    <w:pPr>
      <w:pageBreakBefore/>
    </w:pPr>
  </w:style>
  <w:style w:type="paragraph" w:customStyle="1" w:styleId="Border">
    <w:name w:val="Border"/>
    <w:basedOn w:val="Normal"/>
    <w:qFormat/>
    <w:rsid w:val="00C14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329"/>
    <w:rPr>
      <w:b/>
      <w:bCs/>
      <w:i/>
      <w:iCs/>
      <w:color w:val="auto"/>
    </w:rPr>
  </w:style>
  <w:style w:type="paragraph" w:styleId="IntenseQuote">
    <w:name w:val="Intense Quote"/>
    <w:basedOn w:val="Normal"/>
    <w:next w:val="Normal"/>
    <w:link w:val="IntenseQuoteChar"/>
    <w:uiPriority w:val="30"/>
    <w:qFormat/>
    <w:rsid w:val="00C14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329"/>
    <w:rPr>
      <w:smallCaps/>
      <w:color w:val="auto"/>
      <w:u w:val="single"/>
    </w:rPr>
  </w:style>
  <w:style w:type="character" w:styleId="IntenseReference">
    <w:name w:val="Intense Reference"/>
    <w:basedOn w:val="DefaultParagraphFont"/>
    <w:uiPriority w:val="32"/>
    <w:qFormat/>
    <w:rsid w:val="00C14329"/>
    <w:rPr>
      <w:b/>
      <w:bCs/>
      <w:smallCaps/>
      <w:color w:val="auto"/>
      <w:spacing w:val="5"/>
      <w:u w:val="single"/>
    </w:rPr>
  </w:style>
  <w:style w:type="paragraph" w:customStyle="1" w:styleId="2ColumnHeading">
    <w:name w:val="2Column Heading"/>
    <w:basedOn w:val="BodyText"/>
    <w:qFormat/>
    <w:rsid w:val="00C14329"/>
    <w:pPr>
      <w:spacing w:after="60"/>
      <w:ind w:left="-2268"/>
    </w:pPr>
    <w:rPr>
      <w:b/>
    </w:rPr>
  </w:style>
  <w:style w:type="paragraph" w:customStyle="1" w:styleId="Heading1TOC">
    <w:name w:val="Heading1 TOC"/>
    <w:basedOn w:val="Normal"/>
    <w:qFormat/>
    <w:rsid w:val="00C14329"/>
    <w:pPr>
      <w:spacing w:before="240" w:after="120"/>
    </w:pPr>
    <w:rPr>
      <w:rFonts w:ascii="Times New Roman" w:hAnsi="Times New Roman"/>
      <w:b/>
      <w:sz w:val="32"/>
    </w:rPr>
  </w:style>
  <w:style w:type="paragraph" w:customStyle="1" w:styleId="Heading2TOC">
    <w:name w:val="Heading2 TOC"/>
    <w:basedOn w:val="Normal"/>
    <w:qFormat/>
    <w:rsid w:val="00C14329"/>
    <w:pPr>
      <w:spacing w:before="240" w:after="60"/>
    </w:pPr>
    <w:rPr>
      <w:rFonts w:ascii="Times New Roman" w:hAnsi="Times New Roman"/>
      <w:b/>
      <w:sz w:val="28"/>
    </w:rPr>
  </w:style>
  <w:style w:type="character" w:customStyle="1" w:styleId="Underline">
    <w:name w:val="Underline"/>
    <w:basedOn w:val="DefaultParagraphFont"/>
    <w:qFormat/>
    <w:rsid w:val="00C14329"/>
    <w:rPr>
      <w:u w:val="single"/>
    </w:rPr>
  </w:style>
  <w:style w:type="character" w:customStyle="1" w:styleId="BoldandItalics">
    <w:name w:val="Bold and Italics"/>
    <w:qFormat/>
    <w:rsid w:val="00C14329"/>
    <w:rPr>
      <w:b/>
      <w:i/>
      <w:u w:val="none"/>
    </w:rPr>
  </w:style>
  <w:style w:type="paragraph" w:styleId="BalloonText">
    <w:name w:val="Balloon Text"/>
    <w:basedOn w:val="Normal"/>
    <w:link w:val="BalloonTextChar"/>
    <w:rsid w:val="00C14329"/>
    <w:rPr>
      <w:rFonts w:ascii="Tahoma" w:hAnsi="Tahoma" w:cs="Tahoma"/>
      <w:sz w:val="16"/>
      <w:szCs w:val="16"/>
    </w:rPr>
  </w:style>
  <w:style w:type="character" w:customStyle="1" w:styleId="BalloonTextChar">
    <w:name w:val="Balloon Text Char"/>
    <w:basedOn w:val="DefaultParagraphFont"/>
    <w:link w:val="BalloonText"/>
    <w:rsid w:val="00C14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329"/>
    <w:rPr>
      <w:b/>
      <w:color w:val="660033"/>
      <w:spacing w:val="0"/>
    </w:rPr>
  </w:style>
  <w:style w:type="paragraph" w:customStyle="1" w:styleId="Nameditemlist">
    <w:name w:val="Named item list"/>
    <w:basedOn w:val="BodyText"/>
    <w:qFormat/>
    <w:rsid w:val="00C14329"/>
    <w:pPr>
      <w:tabs>
        <w:tab w:val="left" w:pos="2835"/>
      </w:tabs>
      <w:ind w:left="2835" w:hanging="2835"/>
    </w:pPr>
  </w:style>
  <w:style w:type="paragraph" w:customStyle="1" w:styleId="BodyTextnopadding">
    <w:name w:val="Body Text no padding"/>
    <w:basedOn w:val="BodyText"/>
    <w:qFormat/>
    <w:rsid w:val="00C14329"/>
    <w:pPr>
      <w:spacing w:before="0" w:after="0"/>
    </w:pPr>
  </w:style>
  <w:style w:type="paragraph" w:customStyle="1" w:styleId="BodyTextBold">
    <w:name w:val="Body Text Bold"/>
    <w:basedOn w:val="BodyText"/>
    <w:qFormat/>
    <w:rsid w:val="00C14329"/>
    <w:rPr>
      <w:b/>
    </w:rPr>
  </w:style>
  <w:style w:type="character" w:styleId="Hyperlink">
    <w:name w:val="Hyperlink"/>
    <w:basedOn w:val="DefaultParagraphFont"/>
    <w:uiPriority w:val="99"/>
    <w:unhideWhenUsed/>
    <w:rsid w:val="00A06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4667</Characters>
  <Application>Microsoft Office Word</Application>
  <DocSecurity>0</DocSecurity>
  <Lines>202</Lines>
  <Paragraphs>103</Paragraphs>
  <ScaleCrop>false</ScaleCrop>
  <Company>Author-it Software Corporation Ltd.</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MARM010 Survey lifesaving appliances, fire and other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2020-10-27T00:41:00Z</dcterms:created>
  <dcterms:modified xsi:type="dcterms:W3CDTF">2020-10-27T00:41:00Z</dcterms:modified>
</cp:coreProperties>
</file>