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F38" w:rsidP="00F92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MARM009 Implement a systematic approach to the audit of safety management systems</w:t>
      </w:r>
      <w:r>
        <w:fldChar w:fldCharType="end"/>
      </w:r>
    </w:p>
    <w:p w:rsidR="00F92F38" w:rsidP="00F92F38">
      <w:pPr>
        <w:pStyle w:val="Version"/>
        <w:sectPr w:rsidSect="00D90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285" w:rsidP="00D90285">
      <w:pPr>
        <w:pStyle w:val="SuperHeading"/>
      </w:pPr>
      <w:r w:rsidRPr="00D90285">
        <w:t>MARM009 Implement a systematic approach to the audit of safety management systems</w:t>
      </w:r>
    </w:p>
    <w:p w:rsidR="00000000" w:rsidRPr="00D90285" w:rsidP="00D90285">
      <w:pPr>
        <w:pStyle w:val="Heading1"/>
      </w:pPr>
      <w:bookmarkStart w:id="1" w:name="O_662076"/>
      <w:bookmarkEnd w:id="1"/>
      <w:r w:rsidRPr="00D90285">
        <w:t>Modification History</w:t>
      </w:r>
    </w:p>
    <w:p w:rsidR="00000000" w:rsidRPr="00D90285" w:rsidP="00F92F38">
      <w:pPr>
        <w:pStyle w:val="BodyText"/>
      </w:pPr>
      <w:r w:rsidRPr="00D90285">
        <w:t>Release 1. New unit of competency.</w:t>
      </w:r>
    </w:p>
    <w:p w:rsidR="00000000" w:rsidRPr="00D90285" w:rsidP="00D90285">
      <w:pPr>
        <w:pStyle w:val="Heading1"/>
      </w:pPr>
      <w:bookmarkStart w:id="2" w:name="O_662077"/>
      <w:bookmarkEnd w:id="2"/>
      <w:r w:rsidRPr="00D90285">
        <w:t>Application</w:t>
      </w:r>
    </w:p>
    <w:p w:rsidR="00000000" w:rsidRPr="00D90285" w:rsidP="00F92F38">
      <w:pPr>
        <w:pStyle w:val="BodyText"/>
      </w:pPr>
      <w:r w:rsidRPr="00D90285">
        <w:t>This unit involves the skills and knowledge required to i</w:t>
      </w:r>
      <w:r w:rsidRPr="00D90285">
        <w:t>mplement a systematic approach to the audit of safety management systems (SMSs) on commercial vessels. It includes advising vessel owners, masters and and/or crew on the requirements for developing and implementing appropriate safety systems and plans.</w:t>
      </w:r>
    </w:p>
    <w:p w:rsidR="00000000" w:rsidRPr="00D90285" w:rsidP="00F92F38">
      <w:pPr>
        <w:pStyle w:val="BodyText"/>
      </w:pPr>
      <w:r w:rsidRPr="00D90285">
        <w:t>Th</w:t>
      </w:r>
      <w:r w:rsidRPr="00D90285">
        <w:t>is unit applies to individuals with responsibilities for auditing SMSs including safety plans and equipment, work health and safety/occupational health and safety (WHS/OHS) policies, procedures, and instruction and training for self, crew and others.</w:t>
      </w:r>
    </w:p>
    <w:p w:rsidR="00000000" w:rsidRPr="00D90285" w:rsidP="00F92F38">
      <w:pPr>
        <w:pStyle w:val="BodyText"/>
      </w:pPr>
      <w:r w:rsidRPr="00D90285">
        <w:t>No l</w:t>
      </w:r>
      <w:r w:rsidRPr="00D90285">
        <w:t>icensing, legislative or certification requirements apply to this unit at the time of publication.</w:t>
      </w:r>
    </w:p>
    <w:p w:rsidR="00000000" w:rsidRPr="00D90285" w:rsidP="00D90285">
      <w:pPr>
        <w:pStyle w:val="Heading1"/>
      </w:pPr>
      <w:bookmarkStart w:id="3" w:name="O_662078"/>
      <w:bookmarkEnd w:id="3"/>
      <w:r w:rsidRPr="00D90285">
        <w:t>Pre-requisite Unit</w:t>
      </w:r>
    </w:p>
    <w:p w:rsidR="00000000" w:rsidRPr="00D90285" w:rsidP="00F92F38">
      <w:pPr>
        <w:pStyle w:val="BodyText"/>
      </w:pPr>
      <w:r w:rsidRPr="00D90285">
        <w:t>Not applicable.</w:t>
      </w:r>
    </w:p>
    <w:p w:rsidR="00000000" w:rsidRPr="00D90285" w:rsidP="00D90285">
      <w:pPr>
        <w:pStyle w:val="Heading1"/>
      </w:pPr>
      <w:bookmarkStart w:id="4" w:name="O_662079"/>
      <w:bookmarkEnd w:id="4"/>
      <w:r w:rsidRPr="00D90285">
        <w:t>Competency Field</w:t>
      </w:r>
    </w:p>
    <w:p w:rsidR="00000000" w:rsidRPr="00D90285" w:rsidP="00F92F38">
      <w:pPr>
        <w:pStyle w:val="BodyText"/>
      </w:pPr>
      <w:r w:rsidRPr="00D90285">
        <w:t>M – Marine Surveying</w:t>
      </w:r>
    </w:p>
    <w:p w:rsidR="00000000" w:rsidRPr="00D90285" w:rsidP="00D90285">
      <w:pPr>
        <w:pStyle w:val="Heading1"/>
      </w:pPr>
      <w:bookmarkStart w:id="5" w:name="O_662080"/>
      <w:bookmarkEnd w:id="5"/>
      <w:r w:rsidRPr="00D90285">
        <w:t>Unit Sector</w:t>
      </w:r>
    </w:p>
    <w:p w:rsidR="00000000" w:rsidRPr="00D90285" w:rsidP="00F92F38">
      <w:pPr>
        <w:pStyle w:val="BodyText"/>
      </w:pPr>
      <w:r w:rsidRPr="00D90285">
        <w:t>Not applicable.</w:t>
      </w:r>
    </w:p>
    <w:p w:rsidR="00000000" w:rsidRPr="00D90285" w:rsidP="00D90285">
      <w:pPr>
        <w:pStyle w:val="Heading1"/>
      </w:pPr>
      <w:bookmarkStart w:id="6" w:name="O_662081"/>
      <w:bookmarkEnd w:id="6"/>
      <w:r w:rsidRPr="00D9028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Performance criteria describe the performance needed to demonstrate achievement of the element.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rPr>
                <w:rStyle w:val="SpecialBold"/>
              </w:rPr>
              <w:t xml:space="preserve">Scope legislative and regulatory </w:t>
            </w:r>
            <w:r w:rsidRPr="00D90285">
              <w:rPr>
                <w:rStyle w:val="SpecialBold"/>
              </w:rPr>
              <w:t>framework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Relevant legislation and standards for the role of surveyor in auditing SMSs are identified and evaluated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Relevant safety management legislation and standards for vessel owners and operators, and implications for managing safety of crew and others i</w:t>
            </w:r>
            <w:r w:rsidRPr="00D90285">
              <w:t>s identified and evaluated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Sources of information and data for impact on hazards, risks and management of SMSs on commercial vessels are monitored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rPr>
                <w:rStyle w:val="SpecialBold"/>
              </w:rPr>
              <w:t>Determine safety management priorities and identify implementation plans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 xml:space="preserve">Safety management priorities are determined in consultation with colleagues and other workplace consultative arrangements 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 xml:space="preserve">Appropriate implementation plans are identified to ensure preparedness for SMS audit 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Input from surveyors, SMS specialists and technical advisors is sought when required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rPr>
                <w:rStyle w:val="SpecialBold"/>
              </w:rPr>
              <w:t>Audit vessel safety management systems for vessel operations and provide advice to control risks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Vessel SMSs are identified and assessed for compliance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Exist</w:t>
            </w:r>
            <w:r w:rsidRPr="00D90285">
              <w:t xml:space="preserve">ing safety management arrangements are identified and advice on proposed changes is provided 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 xml:space="preserve">Appropriate advice is provided to vessel owners and operators on risk mitigation 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Disputes relating to SMS implementation issues are handled effectively and negotiation skills are employed to ensure agreement on SMS action plans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 xml:space="preserve">Regulatory documentation and vessel history are updated to reflect advice provided and agreed actions </w:t>
            </w:r>
            <w:r w:rsidRPr="00D90285">
              <w:t>plans, according to organisational or legislative requirements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rPr>
                <w:rStyle w:val="SpecialBold"/>
              </w:rPr>
              <w:t>Evaluate effectiveness of approach to audit of safety management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Sources of external and internal SMS information and data are accessed as part of evaluation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Need for any external evaluation input is identified and action is taken as appropriate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 xml:space="preserve">Stakeholders are consulted for evaluation input </w:t>
            </w:r>
          </w:p>
        </w:tc>
      </w:tr>
      <w:tr w:rsidTr="00F92F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t>Areas for improvement are identified, documented and actioned</w:t>
            </w:r>
          </w:p>
        </w:tc>
      </w:tr>
    </w:tbl>
    <w:p w:rsidR="00000000" w:rsidRPr="00D90285" w:rsidP="00D90285">
      <w:pPr>
        <w:pStyle w:val="BodyText"/>
      </w:pPr>
    </w:p>
    <w:p w:rsidR="00000000" w:rsidRPr="00D90285" w:rsidP="00D90285">
      <w:pPr>
        <w:pStyle w:val="AllowPageBreak"/>
      </w:pPr>
    </w:p>
    <w:p w:rsidR="00000000" w:rsidRPr="00D90285" w:rsidP="00D90285">
      <w:pPr>
        <w:pStyle w:val="Heading1"/>
      </w:pPr>
      <w:bookmarkStart w:id="7" w:name="O_662082"/>
      <w:bookmarkEnd w:id="7"/>
      <w:r w:rsidRPr="00D9028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t>Foundation skills essential to performance are explicit in the performance criteria of this unit of competency.</w:t>
            </w:r>
          </w:p>
        </w:tc>
      </w:tr>
    </w:tbl>
    <w:p w:rsidR="00000000" w:rsidRPr="00D90285" w:rsidP="00D90285">
      <w:pPr>
        <w:pStyle w:val="BodyText"/>
      </w:pPr>
    </w:p>
    <w:p w:rsidR="00000000" w:rsidRPr="00D90285" w:rsidP="00D90285">
      <w:pPr>
        <w:pStyle w:val="AllowPageBreak"/>
      </w:pPr>
    </w:p>
    <w:p w:rsidR="00000000" w:rsidRPr="00D90285" w:rsidP="00D90285">
      <w:pPr>
        <w:pStyle w:val="Heading1"/>
      </w:pPr>
      <w:bookmarkStart w:id="8" w:name="O_662083"/>
      <w:bookmarkEnd w:id="8"/>
      <w:r w:rsidRPr="00D9028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Range is restricted to essential operating conditions and any other variables essential to the work envir</w:t>
            </w:r>
            <w:r w:rsidRPr="00D90285">
              <w:t>onment.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t>Relevant legislation and standards include one or more of the following:</w:t>
            </w: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 xml:space="preserve">commonwealth, state and territory WHS/OHS legislation </w:t>
            </w:r>
          </w:p>
          <w:p w:rsidR="00000000" w:rsidRPr="00D90285" w:rsidP="00D90285">
            <w:pPr>
              <w:pStyle w:val="ListBullet"/>
            </w:pPr>
            <w:r w:rsidRPr="00D90285">
              <w:t>Marine Safety (Domestic Commercial Vessel) National Law</w:t>
            </w:r>
          </w:p>
          <w:p w:rsidR="00000000" w:rsidRPr="00D90285" w:rsidP="00D90285">
            <w:pPr>
              <w:pStyle w:val="ListBullet"/>
            </w:pPr>
            <w:r w:rsidRPr="00D90285">
              <w:t>National Standard for Commercial Vessels (NSCV)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National Standard for the Administration of Marine Safety (NSAMS)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t>Commercial vessels must include:</w:t>
            </w: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vessels defined as commercial vessels in Marine Safety (Domestic Commercial Vessel) National Law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BodyText"/>
            </w:pPr>
            <w:r w:rsidRPr="00D90285">
              <w:t>Safety management priorities include one or more of the following:</w:t>
            </w: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identifying:</w:t>
            </w:r>
          </w:p>
          <w:p w:rsidR="00000000" w:rsidRPr="00D90285" w:rsidP="00D90285">
            <w:pPr>
              <w:pStyle w:val="ListBullet2"/>
            </w:pPr>
            <w:r w:rsidRPr="00D90285">
              <w:t>high risk vessels</w:t>
            </w:r>
          </w:p>
          <w:p w:rsidR="00000000" w:rsidRPr="00D90285" w:rsidP="00D90285">
            <w:pPr>
              <w:pStyle w:val="ListBullet2"/>
            </w:pPr>
            <w:r w:rsidRPr="00D90285">
              <w:t>known hazards to vessel operations</w:t>
            </w:r>
          </w:p>
          <w:p w:rsidR="00000000" w:rsidP="00D90285">
            <w:pPr>
              <w:pStyle w:val="ListBullet2"/>
              <w:rPr>
                <w:lang w:val="en-NZ"/>
              </w:rPr>
            </w:pPr>
            <w:r w:rsidRPr="00D90285">
              <w:t>range and types of additional compliance arrangements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Consultative arrangements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health and safety representatives</w:t>
            </w:r>
          </w:p>
          <w:p w:rsidR="00000000" w:rsidRPr="00D90285" w:rsidP="00D90285">
            <w:pPr>
              <w:pStyle w:val="ListBullet"/>
            </w:pPr>
            <w:r w:rsidRPr="00D90285">
              <w:t>industry associations and peak bodies</w:t>
            </w:r>
          </w:p>
          <w:p w:rsidR="00000000" w:rsidRPr="00D90285" w:rsidP="00D90285">
            <w:pPr>
              <w:pStyle w:val="ListBullet"/>
            </w:pPr>
            <w:r w:rsidRPr="00D90285">
              <w:t>involvement in SMS activities such as observing inspections and surveys</w:t>
            </w:r>
          </w:p>
          <w:p w:rsidR="00000000" w:rsidRPr="00D90285" w:rsidP="00D90285">
            <w:pPr>
              <w:pStyle w:val="ListBullet"/>
            </w:pPr>
            <w:r w:rsidRPr="00D90285">
              <w:t xml:space="preserve">regulatory and other SMS consultative and planning committees </w:t>
            </w:r>
          </w:p>
          <w:p w:rsidR="00000000" w:rsidRPr="00D90285" w:rsidP="00D90285">
            <w:pPr>
              <w:pStyle w:val="ListBullet"/>
            </w:pPr>
            <w:r w:rsidRPr="00D90285">
              <w:t>unions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work group meetings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Implementation pla</w:t>
            </w:r>
            <w:r w:rsidRPr="00D90285">
              <w:t>ns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communicating with vessel owners and operators about new requirements</w:t>
            </w:r>
          </w:p>
          <w:p w:rsidR="00000000" w:rsidRPr="00D90285" w:rsidP="00D90285">
            <w:pPr>
              <w:pStyle w:val="ListBullet"/>
            </w:pPr>
            <w:r w:rsidRPr="00D90285">
              <w:t>developing procedures and policies for SMS audit</w:t>
            </w:r>
          </w:p>
          <w:p w:rsidR="00000000" w:rsidRPr="00D90285" w:rsidP="00D90285">
            <w:pPr>
              <w:pStyle w:val="ListBullet"/>
            </w:pPr>
            <w:r w:rsidRPr="00D90285">
              <w:t>negotiating compliance timeframes based on risk documented plans developed in negotiation with vessel owners and operators to improve SMS management, which allocates items to be addressed and timeframes</w:t>
            </w:r>
          </w:p>
          <w:p w:rsidR="00000000" w:rsidRPr="00D90285" w:rsidP="00D90285">
            <w:pPr>
              <w:pStyle w:val="ListBullet"/>
            </w:pPr>
            <w:r w:rsidRPr="00D90285">
              <w:t>procedures for reporting hazards and non-compliance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S</w:t>
            </w:r>
            <w:r w:rsidRPr="00D90285">
              <w:t>MS performance indicators for a range of different commercial operations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SMS specialists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 xml:space="preserve">industry peak bodies </w:t>
            </w:r>
          </w:p>
          <w:p w:rsidR="00000000" w:rsidRPr="00D90285" w:rsidP="00D90285">
            <w:pPr>
              <w:pStyle w:val="ListBullet"/>
            </w:pPr>
            <w:r w:rsidRPr="00D90285">
              <w:t>ISM code auditors</w:t>
            </w:r>
          </w:p>
          <w:p w:rsidR="00000000" w:rsidRPr="00D90285" w:rsidP="00D90285">
            <w:pPr>
              <w:pStyle w:val="ListBullet"/>
            </w:pPr>
            <w:r w:rsidRPr="00D90285">
              <w:t>other surveyors</w:t>
            </w:r>
          </w:p>
          <w:p w:rsidR="00000000" w:rsidRPr="00D90285" w:rsidP="00D90285">
            <w:pPr>
              <w:pStyle w:val="ListBullet"/>
            </w:pPr>
            <w:r w:rsidRPr="00D90285">
              <w:t>regulators</w:t>
            </w:r>
          </w:p>
          <w:p w:rsidR="00000000" w:rsidRPr="00D90285" w:rsidP="00D90285">
            <w:pPr>
              <w:pStyle w:val="ListBullet"/>
            </w:pPr>
            <w:r w:rsidRPr="00D90285">
              <w:t>risk management specialists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WHS/OHS specialists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Technical advisors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engineers</w:t>
            </w:r>
          </w:p>
          <w:p w:rsidR="00000000" w:rsidRPr="00D90285" w:rsidP="00D90285">
            <w:pPr>
              <w:pStyle w:val="ListBullet"/>
            </w:pPr>
            <w:r w:rsidRPr="00D90285">
              <w:t>legal practitioners</w:t>
            </w:r>
          </w:p>
          <w:p w:rsidR="00000000" w:rsidRPr="00D90285" w:rsidP="00D90285">
            <w:pPr>
              <w:pStyle w:val="ListBullet"/>
            </w:pPr>
            <w:r w:rsidRPr="00D90285">
              <w:t>maintenance and trades people</w:t>
            </w:r>
          </w:p>
          <w:p w:rsidR="00000000" w:rsidRPr="00D90285" w:rsidP="00D90285">
            <w:pPr>
              <w:pStyle w:val="ListBullet"/>
            </w:pPr>
            <w:r w:rsidRPr="00D90285">
              <w:t>naval architects</w:t>
            </w:r>
          </w:p>
          <w:p w:rsidR="00000000" w:rsidRPr="00D90285" w:rsidP="00D90285">
            <w:pPr>
              <w:pStyle w:val="ListBullet"/>
            </w:pPr>
            <w:r w:rsidRPr="00D90285">
              <w:t xml:space="preserve">shipwrights 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workplace trainers and assessors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Risk mitigation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engaging consult</w:t>
            </w:r>
            <w:r w:rsidRPr="00D90285">
              <w:t>ants</w:t>
            </w:r>
          </w:p>
          <w:p w:rsidR="00000000" w:rsidRPr="00D90285" w:rsidP="00D90285">
            <w:pPr>
              <w:pStyle w:val="ListBullet"/>
            </w:pPr>
            <w:r w:rsidRPr="00D90285">
              <w:t>interpreting legislation to vessel operations and size</w:t>
            </w:r>
          </w:p>
          <w:p w:rsidR="00000000" w:rsidRPr="00D90285" w:rsidP="00D90285">
            <w:pPr>
              <w:pStyle w:val="ListBullet"/>
            </w:pPr>
            <w:r w:rsidRPr="00D90285">
              <w:t xml:space="preserve">ongoing self-assessment and testing of systems </w:t>
            </w:r>
          </w:p>
          <w:p w:rsidR="00000000" w:rsidRPr="00D90285" w:rsidP="00D90285">
            <w:pPr>
              <w:pStyle w:val="ListBullet"/>
            </w:pPr>
            <w:r w:rsidRPr="00D90285">
              <w:t>reducing operational capacity</w:t>
            </w:r>
          </w:p>
          <w:p w:rsidR="00000000" w:rsidRPr="00D90285" w:rsidP="00D90285">
            <w:pPr>
              <w:pStyle w:val="ListBullet"/>
            </w:pPr>
            <w:r w:rsidRPr="00D90285">
              <w:t>repairs and maintenance</w:t>
            </w:r>
          </w:p>
          <w:p w:rsidR="00000000" w:rsidRPr="00D90285" w:rsidP="00D90285">
            <w:pPr>
              <w:pStyle w:val="ListBullet"/>
            </w:pPr>
            <w:r w:rsidRPr="00D90285">
              <w:t>safety data sheets/material safety data sheets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training of crew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SMS action plans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changes to:</w:t>
            </w:r>
          </w:p>
          <w:p w:rsidR="00000000" w:rsidRPr="00D90285" w:rsidP="00D90285">
            <w:pPr>
              <w:pStyle w:val="ListBullet2"/>
            </w:pPr>
            <w:r w:rsidRPr="00D90285">
              <w:t>management practices</w:t>
            </w:r>
          </w:p>
          <w:p w:rsidR="00000000" w:rsidRPr="00D90285" w:rsidP="00D90285">
            <w:pPr>
              <w:pStyle w:val="ListBullet2"/>
            </w:pPr>
            <w:r w:rsidRPr="00D90285">
              <w:t>operational environment</w:t>
            </w:r>
          </w:p>
          <w:p w:rsidR="00000000" w:rsidRPr="00D90285" w:rsidP="00D90285">
            <w:pPr>
              <w:pStyle w:val="ListBullet2"/>
            </w:pPr>
            <w:r w:rsidRPr="00D90285">
              <w:t>operational practices and conditions</w:t>
            </w:r>
          </w:p>
          <w:p w:rsidR="00000000" w:rsidRPr="00D90285" w:rsidP="00D90285">
            <w:pPr>
              <w:pStyle w:val="ListBullet2"/>
            </w:pPr>
            <w:r w:rsidRPr="00D90285">
              <w:t>work processes and systems</w:t>
            </w:r>
          </w:p>
          <w:p w:rsidR="00000000" w:rsidRPr="00D90285" w:rsidP="00D90285">
            <w:pPr>
              <w:pStyle w:val="ListBullet"/>
            </w:pPr>
            <w:r w:rsidRPr="00D90285">
              <w:t xml:space="preserve">equipment purchases </w:t>
            </w:r>
          </w:p>
          <w:p w:rsidR="00000000" w:rsidRPr="00D90285" w:rsidP="00D90285">
            <w:pPr>
              <w:pStyle w:val="ListBullet"/>
            </w:pPr>
            <w:r w:rsidRPr="00D90285">
              <w:t>introducing new technology</w:t>
            </w:r>
          </w:p>
          <w:p w:rsidR="00000000" w:rsidRPr="00D90285" w:rsidP="00D90285">
            <w:pPr>
              <w:pStyle w:val="ListBullet"/>
            </w:pPr>
            <w:r w:rsidRPr="00D90285">
              <w:t>introducing training and instruction</w:t>
            </w:r>
          </w:p>
          <w:p w:rsidR="00000000" w:rsidRPr="00D90285" w:rsidP="00D90285">
            <w:pPr>
              <w:pStyle w:val="ListBullet"/>
            </w:pPr>
            <w:r w:rsidRPr="00D90285">
              <w:t>material purchases</w:t>
            </w:r>
          </w:p>
          <w:p w:rsidR="00000000" w:rsidRPr="00D90285" w:rsidP="00D90285">
            <w:pPr>
              <w:pStyle w:val="ListBullet"/>
            </w:pPr>
            <w:r w:rsidRPr="00D90285">
              <w:t>organisational restructure</w:t>
            </w:r>
          </w:p>
          <w:p w:rsidR="00000000" w:rsidRPr="00D90285" w:rsidP="00D90285">
            <w:pPr>
              <w:pStyle w:val="ListBullet"/>
            </w:pPr>
            <w:r w:rsidRPr="00D90285">
              <w:t xml:space="preserve">other labour market changes 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refreshing skills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F38" w:rsidP="00D90285">
            <w:pPr>
              <w:pStyle w:val="BodyText"/>
            </w:pPr>
            <w:r w:rsidRPr="00D90285">
              <w:t>Sources of external and internal SMS information and data include one or more of the following:</w:t>
            </w:r>
          </w:p>
          <w:p w:rsidR="00F92F38" w:rsidP="00D90285">
            <w:pPr>
              <w:pStyle w:val="BodyText"/>
            </w:pPr>
          </w:p>
          <w:p w:rsidR="00000000" w:rsidP="00D90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>consultants</w:t>
            </w:r>
          </w:p>
          <w:p w:rsidR="00000000" w:rsidRPr="00D90285" w:rsidP="00D90285">
            <w:pPr>
              <w:pStyle w:val="ListBullet"/>
            </w:pPr>
            <w:r w:rsidRPr="00D90285">
              <w:t>employees/colleagues</w:t>
            </w:r>
          </w:p>
          <w:p w:rsidR="00000000" w:rsidRPr="00D90285" w:rsidP="00D90285">
            <w:pPr>
              <w:pStyle w:val="ListBullet"/>
            </w:pPr>
            <w:r w:rsidRPr="00D90285">
              <w:t>government departments/agencies including SMS authorities and organisations such as AMSA</w:t>
            </w:r>
          </w:p>
          <w:p w:rsidR="00000000" w:rsidRPr="00D90285" w:rsidP="00D90285">
            <w:pPr>
              <w:pStyle w:val="ListBullet"/>
            </w:pPr>
            <w:r w:rsidRPr="00D90285">
              <w:t>industry networks and associations</w:t>
            </w:r>
          </w:p>
          <w:p w:rsidR="00000000" w:rsidRPr="00D90285" w:rsidP="00D90285">
            <w:pPr>
              <w:pStyle w:val="ListBullet"/>
            </w:pPr>
            <w:r w:rsidRPr="00D90285">
              <w:t>internet sites</w:t>
            </w:r>
          </w:p>
          <w:p w:rsidR="00000000" w:rsidRPr="00D90285" w:rsidP="00D90285">
            <w:pPr>
              <w:pStyle w:val="ListBullet"/>
            </w:pPr>
            <w:r w:rsidRPr="00D90285">
              <w:t>manufacturer manuals and specifications</w:t>
            </w:r>
          </w:p>
          <w:p w:rsidR="00000000" w:rsidRPr="00D90285" w:rsidP="00D90285">
            <w:pPr>
              <w:pStyle w:val="ListBullet"/>
            </w:pPr>
            <w:r w:rsidRPr="00D90285">
              <w:t>newspapers and journals, trade/industry publications</w:t>
            </w:r>
          </w:p>
          <w:p w:rsidR="00000000" w:rsidRPr="00D90285" w:rsidP="00D90285">
            <w:pPr>
              <w:pStyle w:val="ListBullet"/>
            </w:pPr>
            <w:r w:rsidRPr="00D90285">
              <w:t>SMS</w:t>
            </w:r>
            <w:r w:rsidRPr="00D90285">
              <w:t xml:space="preserve"> and other relevant legislation</w:t>
            </w:r>
          </w:p>
          <w:p w:rsidR="00000000" w:rsidRPr="00D90285" w:rsidP="00D90285">
            <w:pPr>
              <w:pStyle w:val="ListBullet"/>
            </w:pPr>
            <w:r w:rsidRPr="00D90285">
              <w:t>SMS specialists</w:t>
            </w:r>
          </w:p>
          <w:p w:rsidR="00000000" w:rsidP="00D90285">
            <w:pPr>
              <w:pStyle w:val="ListBullet"/>
              <w:rPr>
                <w:lang w:val="en-NZ"/>
              </w:rPr>
            </w:pPr>
            <w:r w:rsidRPr="00D90285">
              <w:t>technical data</w:t>
            </w:r>
          </w:p>
        </w:tc>
      </w:tr>
      <w:tr w:rsidTr="00D90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285">
            <w:pPr>
              <w:pStyle w:val="BodyText"/>
              <w:rPr>
                <w:lang w:val="en-NZ"/>
              </w:rPr>
            </w:pPr>
            <w:r w:rsidRPr="00D90285">
              <w:t>Stakeholders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285" w:rsidP="00D90285">
            <w:pPr>
              <w:pStyle w:val="ListBullet"/>
            </w:pPr>
            <w:r w:rsidRPr="00D90285">
              <w:t xml:space="preserve">colleagues and other supervisors </w:t>
            </w:r>
          </w:p>
          <w:p w:rsidR="00000000" w:rsidRPr="00D90285" w:rsidP="00D90285">
            <w:pPr>
              <w:pStyle w:val="ListBullet"/>
            </w:pPr>
            <w:r w:rsidRPr="00D90285">
              <w:t>managers/employer</w:t>
            </w:r>
          </w:p>
          <w:p w:rsidR="00000000" w:rsidRPr="00D90285" w:rsidP="00D90285">
            <w:pPr>
              <w:pStyle w:val="ListBullet"/>
            </w:pPr>
            <w:r w:rsidRPr="00D90285">
              <w:t>maritime safety authorities</w:t>
            </w:r>
          </w:p>
          <w:p w:rsidR="00000000" w:rsidRPr="00D90285" w:rsidP="00D90285">
            <w:pPr>
              <w:pStyle w:val="ListBullet"/>
            </w:pPr>
            <w:r w:rsidRPr="00D90285">
              <w:t>SMS committees</w:t>
            </w:r>
          </w:p>
          <w:p w:rsidR="00000000" w:rsidRPr="00D90285" w:rsidP="00D90285">
            <w:pPr>
              <w:pStyle w:val="ListBullet"/>
            </w:pPr>
            <w:r w:rsidRPr="00D90285">
              <w:t>tradespeople</w:t>
            </w:r>
          </w:p>
          <w:p w:rsidR="00000000" w:rsidRPr="00D90285" w:rsidP="00D90285">
            <w:pPr>
              <w:pStyle w:val="ListBullet"/>
            </w:pPr>
            <w:r w:rsidRPr="00D90285">
              <w:t>vessel owners and operators</w:t>
            </w:r>
          </w:p>
        </w:tc>
      </w:tr>
    </w:tbl>
    <w:p w:rsidR="00000000" w:rsidRPr="00D90285" w:rsidP="00D90285">
      <w:pPr>
        <w:pStyle w:val="BodyText"/>
      </w:pPr>
    </w:p>
    <w:p w:rsidR="00000000" w:rsidRPr="00D90285" w:rsidP="00D90285">
      <w:pPr>
        <w:pStyle w:val="AllowPageBreak"/>
      </w:pPr>
    </w:p>
    <w:p w:rsidR="00000000" w:rsidRPr="00D90285" w:rsidP="00D90285">
      <w:pPr>
        <w:pStyle w:val="Heading1"/>
      </w:pPr>
      <w:bookmarkStart w:id="9" w:name="O_662084"/>
      <w:bookmarkEnd w:id="9"/>
      <w:r w:rsidRPr="00D90285">
        <w:t>Unit Mapping Information</w:t>
      </w:r>
    </w:p>
    <w:p w:rsidR="00000000" w:rsidRPr="00D90285" w:rsidP="00F92F38">
      <w:pPr>
        <w:pStyle w:val="BodyText"/>
      </w:pPr>
      <w:r w:rsidRPr="00D90285">
        <w:t>This unit replaces and is equivalent to MARM4005A Implement a systematic approach to the audit of safety management systems.</w:t>
      </w:r>
    </w:p>
    <w:p w:rsidR="00000000" w:rsidRPr="00D90285" w:rsidP="00D90285">
      <w:pPr>
        <w:pStyle w:val="Heading1"/>
      </w:pPr>
      <w:bookmarkStart w:id="10" w:name="O_662091"/>
      <w:bookmarkEnd w:id="10"/>
      <w:r w:rsidRPr="00D90285">
        <w:t>Links</w:t>
      </w:r>
    </w:p>
    <w:p w:rsidR="00000000" w:rsidRPr="00D90285" w:rsidP="00F92F38">
      <w:pPr>
        <w:pStyle w:val="BodyText"/>
      </w:pPr>
      <w:r w:rsidRPr="00D902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44BC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90285" w:rsidP="00D90285"/>
    <w:sectPr w:rsidSect="00D902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85" w:rsidRPr="00F92F38" w:rsidP="00F92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38" w:rsidP="00D90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F38" w:rsidP="00D90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2F38" w:rsidP="00D90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285" w:rsidRPr="00F92F38" w:rsidP="00F92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38" w:rsidRPr="002D2AF8" w:rsidP="00D90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MARM009 Implement a systematic approach to the audit of safety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F92F38" w:rsidP="00D90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2A6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CD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89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285"/>
  </w:style>
  <w:style w:type="character" w:customStyle="1" w:styleId="Heading1Char">
    <w:name w:val="Heading 1 Char"/>
    <w:basedOn w:val="DefaultParagraphFont"/>
    <w:link w:val="Heading1"/>
    <w:rsid w:val="00D90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2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285"/>
    <w:rPr>
      <w:b/>
      <w:spacing w:val="0"/>
    </w:rPr>
  </w:style>
  <w:style w:type="paragraph" w:styleId="ListBullet2">
    <w:name w:val="List Bullet 2"/>
    <w:basedOn w:val="List2"/>
    <w:rsid w:val="00D902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285"/>
    <w:rPr>
      <w:i/>
    </w:rPr>
  </w:style>
  <w:style w:type="paragraph" w:styleId="Caption">
    <w:name w:val="caption"/>
    <w:basedOn w:val="BodyText"/>
    <w:next w:val="Normal"/>
    <w:qFormat/>
    <w:rsid w:val="00D90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285"/>
  </w:style>
  <w:style w:type="paragraph" w:styleId="TableofFigures">
    <w:name w:val="table of figures"/>
    <w:basedOn w:val="Normal"/>
    <w:next w:val="Normal"/>
    <w:semiHidden/>
    <w:rsid w:val="00D90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2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285"/>
    <w:rPr>
      <w:rFonts w:ascii="Wingdings" w:hAnsi="Wingdings"/>
    </w:rPr>
  </w:style>
  <w:style w:type="paragraph" w:customStyle="1" w:styleId="TableHeading">
    <w:name w:val="Table Heading"/>
    <w:basedOn w:val="HeadingBase"/>
    <w:rsid w:val="00D90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285"/>
    <w:rPr>
      <w:color w:val="0033CC"/>
      <w:u w:val="none"/>
    </w:rPr>
  </w:style>
  <w:style w:type="paragraph" w:customStyle="1" w:styleId="BodyTextRight">
    <w:name w:val="Body Text Right"/>
    <w:basedOn w:val="BodyText"/>
    <w:rsid w:val="00D90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2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285"/>
    <w:rPr>
      <w:sz w:val="32"/>
    </w:rPr>
  </w:style>
  <w:style w:type="paragraph" w:customStyle="1" w:styleId="HeadingProcedure">
    <w:name w:val="Heading Procedure"/>
    <w:basedOn w:val="HeadingBase"/>
    <w:next w:val="Normal"/>
    <w:rsid w:val="00D90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285"/>
    <w:pPr>
      <w:spacing w:before="60" w:after="60"/>
    </w:pPr>
  </w:style>
  <w:style w:type="paragraph" w:styleId="ListContinue">
    <w:name w:val="List Continue"/>
    <w:basedOn w:val="List"/>
    <w:rsid w:val="00D90285"/>
    <w:pPr>
      <w:ind w:firstLine="0"/>
    </w:pPr>
  </w:style>
  <w:style w:type="paragraph" w:customStyle="1" w:styleId="ListNote">
    <w:name w:val="List Note"/>
    <w:basedOn w:val="List"/>
    <w:rsid w:val="00D90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285"/>
    <w:rPr>
      <w:rFonts w:ascii="Courier New" w:hAnsi="Courier New"/>
    </w:rPr>
  </w:style>
  <w:style w:type="paragraph" w:customStyle="1" w:styleId="NoteBullet">
    <w:name w:val="Note Bullet"/>
    <w:basedOn w:val="Note"/>
    <w:rsid w:val="00D90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2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285"/>
    <w:rPr>
      <w:b/>
      <w:smallCaps/>
    </w:rPr>
  </w:style>
  <w:style w:type="paragraph" w:customStyle="1" w:styleId="TableListNumber">
    <w:name w:val="Table List Number"/>
    <w:basedOn w:val="ListNumber"/>
    <w:rsid w:val="00D90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285"/>
    <w:pPr>
      <w:numPr>
        <w:numId w:val="9"/>
      </w:numPr>
    </w:pPr>
  </w:style>
  <w:style w:type="paragraph" w:customStyle="1" w:styleId="ListAlpha2">
    <w:name w:val="List Alpha 2"/>
    <w:basedOn w:val="List2"/>
    <w:rsid w:val="00D90285"/>
    <w:pPr>
      <w:numPr>
        <w:numId w:val="8"/>
      </w:numPr>
    </w:pPr>
  </w:style>
  <w:style w:type="paragraph" w:styleId="List2">
    <w:name w:val="List 2"/>
    <w:basedOn w:val="BodyText"/>
    <w:rsid w:val="00D90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2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2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285"/>
    <w:pPr>
      <w:numPr>
        <w:numId w:val="4"/>
      </w:numPr>
    </w:pPr>
  </w:style>
  <w:style w:type="paragraph" w:styleId="ListContinue2">
    <w:name w:val="List Continue 2"/>
    <w:basedOn w:val="List2"/>
    <w:rsid w:val="00D90285"/>
    <w:pPr>
      <w:ind w:firstLine="0"/>
    </w:pPr>
  </w:style>
  <w:style w:type="paragraph" w:styleId="ListContinue3">
    <w:name w:val="List Continue 3"/>
    <w:basedOn w:val="List3"/>
    <w:rsid w:val="00D90285"/>
    <w:pPr>
      <w:ind w:left="1021" w:firstLine="0"/>
    </w:pPr>
  </w:style>
  <w:style w:type="paragraph" w:styleId="ListContinue4">
    <w:name w:val="List Continue 4"/>
    <w:basedOn w:val="List4"/>
    <w:rsid w:val="00D90285"/>
    <w:pPr>
      <w:ind w:firstLine="0"/>
    </w:pPr>
  </w:style>
  <w:style w:type="paragraph" w:styleId="ListContinue5">
    <w:name w:val="List Continue 5"/>
    <w:basedOn w:val="List5"/>
    <w:rsid w:val="00D90285"/>
    <w:pPr>
      <w:ind w:firstLine="0"/>
    </w:pPr>
  </w:style>
  <w:style w:type="paragraph" w:styleId="ListNumber3">
    <w:name w:val="List Number 3"/>
    <w:basedOn w:val="List3"/>
    <w:rsid w:val="00D90285"/>
    <w:pPr>
      <w:numPr>
        <w:numId w:val="5"/>
      </w:numPr>
    </w:pPr>
  </w:style>
  <w:style w:type="paragraph" w:styleId="ListNumber4">
    <w:name w:val="List Number 4"/>
    <w:basedOn w:val="List4"/>
    <w:rsid w:val="00D90285"/>
    <w:pPr>
      <w:numPr>
        <w:numId w:val="6"/>
      </w:numPr>
    </w:pPr>
  </w:style>
  <w:style w:type="paragraph" w:styleId="ListNumber5">
    <w:name w:val="List Number 5"/>
    <w:basedOn w:val="List5"/>
    <w:rsid w:val="00D90285"/>
    <w:pPr>
      <w:numPr>
        <w:numId w:val="7"/>
      </w:numPr>
    </w:pPr>
  </w:style>
  <w:style w:type="paragraph" w:styleId="BlockText">
    <w:name w:val="Block Text"/>
    <w:basedOn w:val="Normal"/>
    <w:rsid w:val="00D90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285"/>
    <w:rPr>
      <w:sz w:val="16"/>
      <w:vertAlign w:val="superscript"/>
    </w:rPr>
  </w:style>
  <w:style w:type="character" w:customStyle="1" w:styleId="Symbols">
    <w:name w:val="Symbols"/>
    <w:basedOn w:val="DefaultParagraphFont"/>
    <w:rsid w:val="00D90285"/>
    <w:rPr>
      <w:rFonts w:ascii="Symbol" w:hAnsi="Symbol"/>
    </w:rPr>
  </w:style>
  <w:style w:type="character" w:customStyle="1" w:styleId="MenuOptions">
    <w:name w:val="Menu Options"/>
    <w:basedOn w:val="DefaultParagraphFont"/>
    <w:rsid w:val="00D90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285"/>
    <w:rPr>
      <w:b/>
    </w:rPr>
  </w:style>
  <w:style w:type="character" w:customStyle="1" w:styleId="Underlined">
    <w:name w:val="Underlined"/>
    <w:basedOn w:val="DefaultParagraphFont"/>
    <w:rsid w:val="00D90285"/>
    <w:rPr>
      <w:u w:val="single"/>
    </w:rPr>
  </w:style>
  <w:style w:type="paragraph" w:customStyle="1" w:styleId="TableBodyTextRight">
    <w:name w:val="Table Body Text Right"/>
    <w:basedOn w:val="TableBodyText"/>
    <w:rsid w:val="00D90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285"/>
    <w:rPr>
      <w:sz w:val="18"/>
    </w:rPr>
  </w:style>
  <w:style w:type="paragraph" w:customStyle="1" w:styleId="BodySmallRight">
    <w:name w:val="Body Small Right"/>
    <w:basedOn w:val="BodyTextRight"/>
    <w:rsid w:val="00D90285"/>
    <w:rPr>
      <w:sz w:val="18"/>
      <w:szCs w:val="18"/>
    </w:rPr>
  </w:style>
  <w:style w:type="paragraph" w:customStyle="1" w:styleId="MarginEdition">
    <w:name w:val="Margin Edition"/>
    <w:basedOn w:val="MarginNote"/>
    <w:rsid w:val="00D90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285"/>
    <w:rPr>
      <w:sz w:val="2"/>
      <w:szCs w:val="2"/>
    </w:rPr>
  </w:style>
  <w:style w:type="character" w:customStyle="1" w:styleId="Small">
    <w:name w:val="Small"/>
    <w:basedOn w:val="DefaultParagraphFont"/>
    <w:rsid w:val="00D90285"/>
    <w:rPr>
      <w:sz w:val="16"/>
    </w:rPr>
  </w:style>
  <w:style w:type="paragraph" w:customStyle="1" w:styleId="WideTable">
    <w:name w:val="Wide Table"/>
    <w:basedOn w:val="Normal"/>
    <w:rsid w:val="00D90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285"/>
  </w:style>
  <w:style w:type="paragraph" w:styleId="Quote">
    <w:name w:val="Quote"/>
    <w:basedOn w:val="Heading1"/>
    <w:link w:val="QuoteChar"/>
    <w:qFormat/>
    <w:rsid w:val="00D90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285"/>
    <w:pPr>
      <w:pageBreakBefore/>
    </w:pPr>
  </w:style>
  <w:style w:type="paragraph" w:customStyle="1" w:styleId="Border">
    <w:name w:val="Border"/>
    <w:basedOn w:val="Normal"/>
    <w:qFormat/>
    <w:rsid w:val="00D90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285"/>
    <w:rPr>
      <w:u w:val="single"/>
    </w:rPr>
  </w:style>
  <w:style w:type="character" w:customStyle="1" w:styleId="BoldandItalics">
    <w:name w:val="Bold and Italics"/>
    <w:qFormat/>
    <w:rsid w:val="00D90285"/>
    <w:rPr>
      <w:b/>
      <w:i/>
      <w:u w:val="none"/>
    </w:rPr>
  </w:style>
  <w:style w:type="paragraph" w:styleId="BalloonText">
    <w:name w:val="Balloon Text"/>
    <w:basedOn w:val="Normal"/>
    <w:link w:val="BalloonTextChar"/>
    <w:rsid w:val="00D90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285"/>
    <w:pPr>
      <w:spacing w:before="0" w:after="0"/>
    </w:pPr>
  </w:style>
  <w:style w:type="paragraph" w:customStyle="1" w:styleId="BodyTextBold">
    <w:name w:val="Body Text Bold"/>
    <w:basedOn w:val="BodyText"/>
    <w:qFormat/>
    <w:rsid w:val="00D90285"/>
    <w:rPr>
      <w:b/>
    </w:rPr>
  </w:style>
  <w:style w:type="character" w:styleId="Hyperlink">
    <w:name w:val="Hyperlink"/>
    <w:basedOn w:val="DefaultParagraphFont"/>
    <w:uiPriority w:val="99"/>
    <w:unhideWhenUsed/>
    <w:rsid w:val="00F92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5984</Characters>
  <Application>Microsoft Office Word</Application>
  <DocSecurity>0</DocSecurity>
  <Lines>284</Lines>
  <Paragraphs>168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MARM009 Implement a systematic approach to the audit of safety management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2020-10-27T01:15:00Z</dcterms:created>
  <dcterms:modified xsi:type="dcterms:W3CDTF">2020-10-27T01:15:00Z</dcterms:modified>
</cp:coreProperties>
</file>