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432" w:rsidP="008854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MARM008 Evaluate vessel stability</w:t>
      </w:r>
      <w:r>
        <w:fldChar w:fldCharType="end"/>
      </w:r>
    </w:p>
    <w:p w:rsidR="00885432" w:rsidP="00885432">
      <w:pPr>
        <w:pStyle w:val="Version"/>
        <w:sectPr w:rsidSect="00DA5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009" w:rsidP="00DA5009">
      <w:pPr>
        <w:pStyle w:val="SuperHeading"/>
      </w:pPr>
      <w:r w:rsidRPr="00DA5009">
        <w:t>MARM008 Evaluate vessel stability</w:t>
      </w:r>
    </w:p>
    <w:p w:rsidR="00000000" w:rsidRPr="00DA5009" w:rsidP="00DA5009">
      <w:pPr>
        <w:pStyle w:val="Heading1"/>
      </w:pPr>
      <w:bookmarkStart w:id="1" w:name="O_662057"/>
      <w:bookmarkEnd w:id="1"/>
      <w:r w:rsidRPr="00DA5009">
        <w:t>Modification History</w:t>
      </w:r>
    </w:p>
    <w:p w:rsidR="00000000" w:rsidRPr="00DA5009" w:rsidP="00885432">
      <w:pPr>
        <w:pStyle w:val="BodyText"/>
      </w:pPr>
      <w:r w:rsidRPr="00DA5009">
        <w:t>Release 1. New unit of competency.</w:t>
      </w:r>
    </w:p>
    <w:p w:rsidR="00000000" w:rsidRPr="00DA5009" w:rsidP="00DA5009">
      <w:pPr>
        <w:pStyle w:val="Heading1"/>
      </w:pPr>
      <w:bookmarkStart w:id="2" w:name="O_662058"/>
      <w:bookmarkEnd w:id="2"/>
      <w:r w:rsidRPr="00DA5009">
        <w:t>Application</w:t>
      </w:r>
    </w:p>
    <w:p w:rsidR="00000000" w:rsidRPr="00DA5009" w:rsidP="00885432">
      <w:pPr>
        <w:pStyle w:val="BodyText"/>
      </w:pPr>
      <w:r w:rsidRPr="00DA5009">
        <w:t>This unit involves the skills and knowledge required to evaluate stability of a commercial vessel for marine survey purposes using available stability information. It cove</w:t>
      </w:r>
      <w:r w:rsidRPr="00DA5009">
        <w:t>rs principles of stability data and calculations, how to calculate stability and role of surveyor in assessing stability information.</w:t>
      </w:r>
    </w:p>
    <w:p w:rsidR="00000000" w:rsidRPr="00DA5009" w:rsidP="00885432">
      <w:pPr>
        <w:pStyle w:val="BodyText"/>
      </w:pPr>
      <w:r w:rsidRPr="00DA5009">
        <w:t>This unit applies to people working in the maritime industry as a marine surveyor assistant.</w:t>
      </w:r>
    </w:p>
    <w:p w:rsidR="00000000" w:rsidRPr="00DA5009" w:rsidP="00885432">
      <w:pPr>
        <w:pStyle w:val="BodyText"/>
      </w:pPr>
      <w:r w:rsidRPr="00DA5009">
        <w:t>No licensing, legislative o</w:t>
      </w:r>
      <w:r w:rsidRPr="00DA5009">
        <w:t>r certification requirements apply to this unit at the time of publication.</w:t>
      </w:r>
    </w:p>
    <w:p w:rsidR="00000000" w:rsidRPr="00DA5009" w:rsidP="00DA5009">
      <w:pPr>
        <w:pStyle w:val="Heading1"/>
      </w:pPr>
      <w:bookmarkStart w:id="3" w:name="O_662059"/>
      <w:bookmarkEnd w:id="3"/>
      <w:r w:rsidRPr="00DA5009">
        <w:t>Pre-requisite Unit</w:t>
      </w:r>
    </w:p>
    <w:p w:rsidR="00000000" w:rsidRPr="00DA5009" w:rsidP="00885432">
      <w:pPr>
        <w:pStyle w:val="BodyText"/>
      </w:pPr>
      <w:r w:rsidRPr="00DA5009">
        <w:t>Not applicable.</w:t>
      </w:r>
    </w:p>
    <w:p w:rsidR="00000000" w:rsidRPr="00DA5009" w:rsidP="00DA5009">
      <w:pPr>
        <w:pStyle w:val="Heading1"/>
      </w:pPr>
      <w:bookmarkStart w:id="4" w:name="O_662060"/>
      <w:bookmarkEnd w:id="4"/>
      <w:r w:rsidRPr="00DA5009">
        <w:t>Competency Field</w:t>
      </w:r>
    </w:p>
    <w:p w:rsidR="00000000" w:rsidRPr="00DA5009" w:rsidP="00885432">
      <w:pPr>
        <w:pStyle w:val="BodyText"/>
      </w:pPr>
      <w:r w:rsidRPr="00DA5009">
        <w:t>M – Marine Surveying</w:t>
      </w:r>
    </w:p>
    <w:p w:rsidR="00000000" w:rsidRPr="00DA5009" w:rsidP="00DA5009">
      <w:pPr>
        <w:pStyle w:val="Heading1"/>
      </w:pPr>
      <w:bookmarkStart w:id="5" w:name="O_662061"/>
      <w:bookmarkEnd w:id="5"/>
      <w:r w:rsidRPr="00DA5009">
        <w:t>Unit Sector</w:t>
      </w:r>
    </w:p>
    <w:p w:rsidR="00000000" w:rsidRPr="00DA5009" w:rsidP="00885432">
      <w:pPr>
        <w:pStyle w:val="BodyText"/>
      </w:pPr>
      <w:r w:rsidRPr="00DA5009">
        <w:t>Not applicable.</w:t>
      </w:r>
    </w:p>
    <w:p w:rsidR="00000000" w:rsidRPr="00DA5009" w:rsidP="00DA5009">
      <w:pPr>
        <w:pStyle w:val="Heading1"/>
      </w:pPr>
      <w:bookmarkStart w:id="6" w:name="O_662062"/>
      <w:bookmarkEnd w:id="6"/>
      <w:r w:rsidRPr="00DA5009">
        <w:t>Elements an</w:t>
      </w:r>
      <w:r w:rsidRPr="00DA5009">
        <w:t>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85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Performance criteria describe the performance needed to demonstrate achievement of the element.</w:t>
            </w:r>
          </w:p>
        </w:tc>
      </w:tr>
      <w:tr w:rsidTr="00885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09" w:rsidP="00DA5009">
            <w:pPr>
              <w:pStyle w:val="BodyText"/>
            </w:pPr>
            <w:r w:rsidRPr="00DA500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rPr>
                <w:rStyle w:val="SpecialBold"/>
              </w:rPr>
              <w:t>Determine data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Effect of basic data, information and vessel stability calculations is identified, reviewed and applied to assessment of stability</w:t>
            </w:r>
          </w:p>
        </w:tc>
      </w:tr>
      <w:tr w:rsidTr="00885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Basic data requirements for commercial vessels are correctly identified</w:t>
            </w:r>
          </w:p>
        </w:tc>
      </w:tr>
      <w:tr w:rsidTr="00885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Importance and function of vessel stability book on survey task is accurately explained</w:t>
            </w:r>
          </w:p>
        </w:tc>
      </w:tr>
      <w:tr w:rsidTr="00885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09" w:rsidP="00DA5009">
            <w:pPr>
              <w:pStyle w:val="BodyText"/>
            </w:pPr>
            <w:r w:rsidRPr="00DA500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rPr>
                <w:rStyle w:val="SpecialBold"/>
              </w:rPr>
              <w:t>Evaluate simplified stability data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Appropriate stability data and information required for size and type of vessel is identified and assessed for compliance agai</w:t>
            </w:r>
            <w:r w:rsidRPr="00DA5009">
              <w:t>nst regulatory requirements</w:t>
            </w:r>
          </w:p>
        </w:tc>
      </w:tr>
      <w:tr w:rsidTr="00885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Calculated stability data is correlated with the stability criteria set out in stability book and is confirmed as an accurate evaluation of vessel stability condition by surveyor</w:t>
            </w:r>
          </w:p>
        </w:tc>
      </w:tr>
      <w:tr w:rsidTr="00885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Precautions to rectify operations that may affect stability and watertight integrity of vessel are identified and confirmed with surveyor</w:t>
            </w:r>
          </w:p>
        </w:tc>
      </w:tr>
      <w:tr w:rsidTr="00885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Actions to ensure weight distribution does not compromise vessel safety are identified, confirmed with surveyor</w:t>
            </w:r>
            <w:r w:rsidRPr="00DA5009">
              <w:t xml:space="preserve"> and incorporated into survey task as required</w:t>
            </w:r>
          </w:p>
        </w:tc>
      </w:tr>
      <w:tr w:rsidTr="00885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Actions to be taken in anticipation of environmental changes that may affect vessel stability are identified, confirmed with surveyor and incorporated into survey task as required</w:t>
            </w:r>
          </w:p>
        </w:tc>
      </w:tr>
      <w:tr w:rsidTr="00885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Actions to be t</w:t>
            </w:r>
            <w:r w:rsidRPr="00DA5009">
              <w:t>aken in emergency situations to maintain vessel stability within safe limits are identified, confirmed with and implemented promptly and effectively</w:t>
            </w:r>
          </w:p>
        </w:tc>
      </w:tr>
      <w:tr w:rsidTr="00885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09" w:rsidP="00DA5009">
            <w:pPr>
              <w:pStyle w:val="BodyText"/>
            </w:pPr>
            <w:r w:rsidRPr="00DA500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rPr>
                <w:rStyle w:val="SpecialBold"/>
              </w:rPr>
              <w:t>Carry out reporting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Recorded calculations are reviewed by surveyor for accuracy and relevance</w:t>
            </w:r>
          </w:p>
        </w:tc>
      </w:tr>
      <w:tr w:rsidTr="00885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Draft survey report is developed and reviewed with surveyor for accuracy and compliance</w:t>
            </w:r>
          </w:p>
        </w:tc>
      </w:tr>
      <w:tr w:rsidTr="00885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Feedback provided on draft survey report is acknowledged and draft report is ame</w:t>
            </w:r>
            <w:r w:rsidRPr="00DA5009">
              <w:t>nded as required</w:t>
            </w:r>
          </w:p>
        </w:tc>
      </w:tr>
      <w:tr w:rsidTr="00885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09" w:rsidP="00DA5009">
            <w:pPr>
              <w:pStyle w:val="BodyText"/>
            </w:pPr>
            <w:r w:rsidRPr="00DA5009">
              <w:t>Storage and security of information is identified, and records are stored and filed according to organisational and regulatory requirements</w:t>
            </w:r>
          </w:p>
        </w:tc>
      </w:tr>
    </w:tbl>
    <w:p w:rsidR="00000000" w:rsidRPr="00DA5009" w:rsidP="00DA5009">
      <w:pPr>
        <w:pStyle w:val="BodyText"/>
      </w:pPr>
    </w:p>
    <w:p w:rsidR="00000000" w:rsidRPr="00DA5009" w:rsidP="00DA5009">
      <w:pPr>
        <w:pStyle w:val="AllowPageBreak"/>
      </w:pPr>
    </w:p>
    <w:p w:rsidR="00000000" w:rsidRPr="00DA5009" w:rsidP="00DA5009">
      <w:pPr>
        <w:pStyle w:val="Heading1"/>
      </w:pPr>
      <w:bookmarkStart w:id="7" w:name="O_662063"/>
      <w:bookmarkEnd w:id="7"/>
      <w:r w:rsidRPr="00DA5009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A5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09" w:rsidP="00DA5009">
            <w:pPr>
              <w:pStyle w:val="BodyText"/>
            </w:pPr>
            <w:r w:rsidRPr="00DA5009">
              <w:t>Foundation skills essential to performance are explicit in the performance criteria of this unit of competency.</w:t>
            </w:r>
          </w:p>
        </w:tc>
      </w:tr>
    </w:tbl>
    <w:p w:rsidR="00000000" w:rsidRPr="00DA5009" w:rsidP="00DA5009">
      <w:pPr>
        <w:pStyle w:val="BodyText"/>
      </w:pPr>
    </w:p>
    <w:p w:rsidR="00000000" w:rsidRPr="00DA5009" w:rsidP="00DA5009">
      <w:pPr>
        <w:pStyle w:val="AllowPageBreak"/>
      </w:pPr>
    </w:p>
    <w:p w:rsidR="00000000" w:rsidRPr="00DA5009" w:rsidP="00DA5009">
      <w:pPr>
        <w:pStyle w:val="Heading1"/>
      </w:pPr>
      <w:bookmarkStart w:id="8" w:name="O_662064"/>
      <w:bookmarkEnd w:id="8"/>
      <w:r w:rsidRPr="00DA500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A5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Range is restricted to essential operating conditions and any other variables essential to the work envir</w:t>
            </w:r>
            <w:r w:rsidRPr="00DA5009">
              <w:t>onment.</w:t>
            </w:r>
          </w:p>
        </w:tc>
      </w:tr>
      <w:tr w:rsidTr="00DA5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09" w:rsidP="00DA5009">
            <w:pPr>
              <w:pStyle w:val="BodyText"/>
            </w:pPr>
            <w:r w:rsidRPr="00DA5009">
              <w:t>Basic data includes one or more of the following:</w:t>
            </w:r>
          </w:p>
          <w:p w:rsidR="00000000" w:rsidRPr="00DA5009" w:rsidP="00DA5009">
            <w:pPr>
              <w:pStyle w:val="BodyText"/>
            </w:pPr>
          </w:p>
          <w:p w:rsidR="00000000" w:rsidP="00DA5009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09" w:rsidP="00DA5009">
            <w:pPr>
              <w:pStyle w:val="ListBullet"/>
            </w:pPr>
            <w:r w:rsidRPr="00DA5009">
              <w:t xml:space="preserve">certificate of survey </w:t>
            </w:r>
          </w:p>
          <w:p w:rsidR="00000000" w:rsidRPr="00DA5009" w:rsidP="00DA5009">
            <w:pPr>
              <w:pStyle w:val="ListBullet"/>
            </w:pPr>
            <w:r w:rsidRPr="00DA5009">
              <w:t>vessel log</w:t>
            </w:r>
          </w:p>
          <w:p w:rsidR="00000000" w:rsidRPr="00DA5009" w:rsidP="00DA5009">
            <w:pPr>
              <w:pStyle w:val="ListBullet"/>
            </w:pPr>
            <w:r w:rsidRPr="00DA5009">
              <w:t>vessel plans and drawings</w:t>
            </w:r>
          </w:p>
          <w:p w:rsidR="00000000" w:rsidP="00DA5009">
            <w:pPr>
              <w:pStyle w:val="ListBullet"/>
              <w:rPr>
                <w:lang w:val="en-NZ"/>
              </w:rPr>
            </w:pPr>
            <w:r w:rsidRPr="00DA5009">
              <w:t>vessel stability data book</w:t>
            </w:r>
          </w:p>
        </w:tc>
      </w:tr>
      <w:tr w:rsidTr="00DA5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09" w:rsidP="00DA5009">
            <w:pPr>
              <w:pStyle w:val="BodyText"/>
            </w:pPr>
            <w:r w:rsidRPr="00DA5009">
              <w:t>Commercial vessels must include:</w:t>
            </w:r>
          </w:p>
          <w:p w:rsidR="00000000" w:rsidP="00DA5009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ListBullet"/>
              <w:rPr>
                <w:lang w:val="en-NZ"/>
              </w:rPr>
            </w:pPr>
            <w:r w:rsidRPr="00DA5009">
              <w:t>vessels defined as commercial vessels in Marine Safety (Domestic Commercial Vessel) National Law</w:t>
            </w:r>
          </w:p>
        </w:tc>
      </w:tr>
      <w:tr w:rsidTr="00DA5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85432" w:rsidP="00DA5009">
            <w:pPr>
              <w:pStyle w:val="BodyText"/>
            </w:pPr>
            <w:r w:rsidRPr="00DA5009">
              <w:t>Precautions include one or more of the following:</w:t>
            </w:r>
          </w:p>
          <w:p w:rsidR="00885432" w:rsidP="00DA5009">
            <w:pPr>
              <w:pStyle w:val="BodyText"/>
            </w:pPr>
          </w:p>
          <w:p w:rsidR="00000000" w:rsidP="00DA5009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09" w:rsidP="00DA5009">
            <w:pPr>
              <w:pStyle w:val="ListBullet"/>
            </w:pPr>
            <w:r w:rsidRPr="00DA5009">
              <w:t>ballast management</w:t>
            </w:r>
          </w:p>
          <w:p w:rsidR="00000000" w:rsidRPr="00DA5009" w:rsidP="00DA5009">
            <w:pPr>
              <w:pStyle w:val="ListBullet"/>
            </w:pPr>
            <w:r w:rsidRPr="00DA5009">
              <w:t>closing openings exposed to weather</w:t>
            </w:r>
          </w:p>
          <w:p w:rsidR="00000000" w:rsidRPr="00DA5009" w:rsidP="00DA5009">
            <w:pPr>
              <w:pStyle w:val="ListBullet"/>
            </w:pPr>
            <w:r w:rsidRPr="00DA5009">
              <w:t>damage control measures to maintain, stabilise o</w:t>
            </w:r>
            <w:r w:rsidRPr="00DA5009">
              <w:t>r restore watertight integrity of hull during an emergency</w:t>
            </w:r>
          </w:p>
          <w:p w:rsidR="00000000" w:rsidRPr="00DA5009" w:rsidP="00DA5009">
            <w:pPr>
              <w:pStyle w:val="ListBullet"/>
            </w:pPr>
            <w:r w:rsidRPr="00DA5009">
              <w:t>managing distribution of load on vessel</w:t>
            </w:r>
          </w:p>
          <w:p w:rsidR="00000000" w:rsidRPr="00DA5009" w:rsidP="00DA5009">
            <w:pPr>
              <w:pStyle w:val="ListBullet"/>
            </w:pPr>
            <w:r w:rsidRPr="00DA5009">
              <w:t xml:space="preserve">managing position, stowage and lashing of cargo, stores and equipment, and location of passengers </w:t>
            </w:r>
          </w:p>
          <w:p w:rsidR="00000000" w:rsidP="00DA5009">
            <w:pPr>
              <w:pStyle w:val="ListBullet"/>
              <w:rPr>
                <w:lang w:val="en-NZ"/>
              </w:rPr>
            </w:pPr>
            <w:r w:rsidRPr="00DA5009">
              <w:t>taking precautions when using lifting equipment and associ</w:t>
            </w:r>
            <w:r w:rsidRPr="00DA5009">
              <w:t>ated gear</w:t>
            </w:r>
          </w:p>
        </w:tc>
      </w:tr>
      <w:tr w:rsidTr="00DA5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09">
            <w:pPr>
              <w:pStyle w:val="BodyText"/>
              <w:rPr>
                <w:lang w:val="en-NZ"/>
              </w:rPr>
            </w:pPr>
            <w:r w:rsidRPr="00DA5009">
              <w:t>Emergency situations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09" w:rsidP="00DA5009">
            <w:pPr>
              <w:pStyle w:val="ListBullet"/>
            </w:pPr>
            <w:r w:rsidRPr="00DA5009">
              <w:t>flooding when there is damage to hull</w:t>
            </w:r>
          </w:p>
          <w:p w:rsidR="00000000" w:rsidRPr="00DA5009" w:rsidP="00DA5009">
            <w:pPr>
              <w:pStyle w:val="ListBullet"/>
            </w:pPr>
            <w:r w:rsidRPr="00DA5009">
              <w:t xml:space="preserve">inadequate securing of weights on board </w:t>
            </w:r>
          </w:p>
          <w:p w:rsidR="00000000" w:rsidRPr="00DA5009" w:rsidP="00DA5009">
            <w:pPr>
              <w:pStyle w:val="ListBullet"/>
            </w:pPr>
            <w:r w:rsidRPr="00DA5009">
              <w:t>unplanned movement of heavy items or stores and equipment on board vessel</w:t>
            </w:r>
          </w:p>
        </w:tc>
      </w:tr>
    </w:tbl>
    <w:p w:rsidR="00000000" w:rsidRPr="00DA5009" w:rsidP="00DA5009">
      <w:pPr>
        <w:pStyle w:val="BodyText"/>
      </w:pPr>
    </w:p>
    <w:p w:rsidR="00000000" w:rsidRPr="00DA5009" w:rsidP="00DA5009">
      <w:pPr>
        <w:pStyle w:val="AllowPageBreak"/>
      </w:pPr>
    </w:p>
    <w:p w:rsidR="00000000" w:rsidRPr="00DA5009" w:rsidP="00DA5009">
      <w:pPr>
        <w:pStyle w:val="Heading1"/>
      </w:pPr>
      <w:bookmarkStart w:id="9" w:name="O_662065"/>
      <w:bookmarkEnd w:id="9"/>
      <w:r w:rsidRPr="00DA5009">
        <w:t>Unit Mapping Information</w:t>
      </w:r>
    </w:p>
    <w:p w:rsidR="00000000" w:rsidRPr="00DA5009" w:rsidP="00885432">
      <w:pPr>
        <w:pStyle w:val="BodyText"/>
      </w:pPr>
      <w:r w:rsidRPr="00DA5009">
        <w:t>This unit replaces and is equivalent to MARM4004A Evaluate vessel stability.</w:t>
      </w:r>
    </w:p>
    <w:p w:rsidR="00000000" w:rsidRPr="00DA5009" w:rsidP="00DA5009">
      <w:pPr>
        <w:pStyle w:val="Heading1"/>
      </w:pPr>
      <w:bookmarkStart w:id="10" w:name="O_662072"/>
      <w:bookmarkEnd w:id="10"/>
      <w:r w:rsidRPr="00DA5009">
        <w:t>Links</w:t>
      </w:r>
    </w:p>
    <w:p w:rsidR="00000000" w:rsidRPr="00DA5009" w:rsidP="00885432">
      <w:pPr>
        <w:pStyle w:val="BodyText"/>
      </w:pPr>
      <w:r w:rsidRPr="00DA50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372F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A5009" w:rsidP="00DA5009"/>
    <w:sectPr w:rsidSect="00DA50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09" w:rsidRPr="00885432" w:rsidP="008854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32" w:rsidP="00DA5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5432" w:rsidP="00DA5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85432" w:rsidP="00DA50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009" w:rsidRPr="00885432" w:rsidP="008854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32" w:rsidRPr="002D2AF8" w:rsidP="00DA5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MARM008 Evaluate vessel stability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885432" w:rsidP="00DA5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ACF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4005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009"/>
  </w:style>
  <w:style w:type="character" w:customStyle="1" w:styleId="Heading1Char">
    <w:name w:val="Heading 1 Char"/>
    <w:basedOn w:val="DefaultParagraphFont"/>
    <w:link w:val="Heading1"/>
    <w:rsid w:val="00DA5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0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0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0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5009"/>
    <w:rPr>
      <w:b/>
      <w:spacing w:val="0"/>
    </w:rPr>
  </w:style>
  <w:style w:type="paragraph" w:customStyle="1" w:styleId="SuperHeading">
    <w:name w:val="SuperHeading"/>
    <w:basedOn w:val="Normal"/>
    <w:rsid w:val="00DA50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5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0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0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0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5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50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5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0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009"/>
    <w:rPr>
      <w:i/>
    </w:rPr>
  </w:style>
  <w:style w:type="paragraph" w:styleId="Caption">
    <w:name w:val="caption"/>
    <w:basedOn w:val="BodyText"/>
    <w:next w:val="Normal"/>
    <w:qFormat/>
    <w:rsid w:val="00DA5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0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009"/>
  </w:style>
  <w:style w:type="paragraph" w:styleId="TableofFigures">
    <w:name w:val="table of figures"/>
    <w:basedOn w:val="Normal"/>
    <w:next w:val="Normal"/>
    <w:semiHidden/>
    <w:rsid w:val="00DA5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0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5009"/>
    <w:rPr>
      <w:rFonts w:ascii="Wingdings" w:hAnsi="Wingdings"/>
    </w:rPr>
  </w:style>
  <w:style w:type="paragraph" w:customStyle="1" w:styleId="TableHeading">
    <w:name w:val="Table Heading"/>
    <w:basedOn w:val="HeadingBase"/>
    <w:rsid w:val="00DA50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009"/>
    <w:rPr>
      <w:color w:val="0033CC"/>
      <w:u w:val="none"/>
    </w:rPr>
  </w:style>
  <w:style w:type="paragraph" w:customStyle="1" w:styleId="BodyTextRight">
    <w:name w:val="Body Text Right"/>
    <w:basedOn w:val="BodyText"/>
    <w:rsid w:val="00DA5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0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009"/>
    <w:rPr>
      <w:sz w:val="32"/>
    </w:rPr>
  </w:style>
  <w:style w:type="paragraph" w:customStyle="1" w:styleId="HeadingProcedure">
    <w:name w:val="Heading Procedure"/>
    <w:basedOn w:val="HeadingBase"/>
    <w:next w:val="Normal"/>
    <w:rsid w:val="00DA5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009"/>
    <w:pPr>
      <w:spacing w:before="60" w:after="60"/>
    </w:pPr>
  </w:style>
  <w:style w:type="paragraph" w:styleId="ListContinue">
    <w:name w:val="List Continue"/>
    <w:basedOn w:val="List"/>
    <w:rsid w:val="00DA5009"/>
    <w:pPr>
      <w:ind w:firstLine="0"/>
    </w:pPr>
  </w:style>
  <w:style w:type="paragraph" w:customStyle="1" w:styleId="ListNote">
    <w:name w:val="List Note"/>
    <w:basedOn w:val="List"/>
    <w:rsid w:val="00DA5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009"/>
    <w:rPr>
      <w:rFonts w:ascii="Courier New" w:hAnsi="Courier New"/>
    </w:rPr>
  </w:style>
  <w:style w:type="paragraph" w:customStyle="1" w:styleId="NoteBullet">
    <w:name w:val="Note Bullet"/>
    <w:basedOn w:val="Note"/>
    <w:rsid w:val="00DA5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0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5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009"/>
    <w:rPr>
      <w:b/>
      <w:smallCaps/>
    </w:rPr>
  </w:style>
  <w:style w:type="paragraph" w:customStyle="1" w:styleId="TableListNumber">
    <w:name w:val="Table List Number"/>
    <w:basedOn w:val="ListNumber"/>
    <w:rsid w:val="00DA5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009"/>
    <w:pPr>
      <w:numPr>
        <w:numId w:val="8"/>
      </w:numPr>
    </w:pPr>
  </w:style>
  <w:style w:type="paragraph" w:customStyle="1" w:styleId="ListAlpha2">
    <w:name w:val="List Alpha 2"/>
    <w:basedOn w:val="List2"/>
    <w:rsid w:val="00DA5009"/>
    <w:pPr>
      <w:numPr>
        <w:numId w:val="7"/>
      </w:numPr>
    </w:pPr>
  </w:style>
  <w:style w:type="paragraph" w:styleId="List2">
    <w:name w:val="List 2"/>
    <w:basedOn w:val="BodyText"/>
    <w:rsid w:val="00DA50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0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0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0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5009"/>
    <w:pPr>
      <w:numPr>
        <w:numId w:val="3"/>
      </w:numPr>
    </w:pPr>
  </w:style>
  <w:style w:type="paragraph" w:styleId="ListContinue2">
    <w:name w:val="List Continue 2"/>
    <w:basedOn w:val="List2"/>
    <w:rsid w:val="00DA5009"/>
    <w:pPr>
      <w:ind w:firstLine="0"/>
    </w:pPr>
  </w:style>
  <w:style w:type="paragraph" w:styleId="ListContinue3">
    <w:name w:val="List Continue 3"/>
    <w:basedOn w:val="List3"/>
    <w:rsid w:val="00DA5009"/>
    <w:pPr>
      <w:ind w:left="1021" w:firstLine="0"/>
    </w:pPr>
  </w:style>
  <w:style w:type="paragraph" w:styleId="ListContinue4">
    <w:name w:val="List Continue 4"/>
    <w:basedOn w:val="List4"/>
    <w:rsid w:val="00DA5009"/>
    <w:pPr>
      <w:ind w:firstLine="0"/>
    </w:pPr>
  </w:style>
  <w:style w:type="paragraph" w:styleId="ListContinue5">
    <w:name w:val="List Continue 5"/>
    <w:basedOn w:val="List5"/>
    <w:rsid w:val="00DA5009"/>
    <w:pPr>
      <w:ind w:firstLine="0"/>
    </w:pPr>
  </w:style>
  <w:style w:type="paragraph" w:styleId="ListNumber3">
    <w:name w:val="List Number 3"/>
    <w:basedOn w:val="List3"/>
    <w:rsid w:val="00DA5009"/>
    <w:pPr>
      <w:numPr>
        <w:numId w:val="4"/>
      </w:numPr>
    </w:pPr>
  </w:style>
  <w:style w:type="paragraph" w:styleId="ListNumber4">
    <w:name w:val="List Number 4"/>
    <w:basedOn w:val="List4"/>
    <w:rsid w:val="00DA5009"/>
    <w:pPr>
      <w:numPr>
        <w:numId w:val="5"/>
      </w:numPr>
    </w:pPr>
  </w:style>
  <w:style w:type="paragraph" w:styleId="ListNumber5">
    <w:name w:val="List Number 5"/>
    <w:basedOn w:val="List5"/>
    <w:rsid w:val="00DA5009"/>
    <w:pPr>
      <w:numPr>
        <w:numId w:val="6"/>
      </w:numPr>
    </w:pPr>
  </w:style>
  <w:style w:type="paragraph" w:styleId="BlockText">
    <w:name w:val="Block Text"/>
    <w:basedOn w:val="Normal"/>
    <w:rsid w:val="00DA5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009"/>
    <w:rPr>
      <w:sz w:val="16"/>
      <w:vertAlign w:val="superscript"/>
    </w:rPr>
  </w:style>
  <w:style w:type="character" w:customStyle="1" w:styleId="Symbols">
    <w:name w:val="Symbols"/>
    <w:basedOn w:val="DefaultParagraphFont"/>
    <w:rsid w:val="00DA5009"/>
    <w:rPr>
      <w:rFonts w:ascii="Symbol" w:hAnsi="Symbol"/>
    </w:rPr>
  </w:style>
  <w:style w:type="character" w:customStyle="1" w:styleId="MenuOptions">
    <w:name w:val="Menu Options"/>
    <w:basedOn w:val="DefaultParagraphFont"/>
    <w:rsid w:val="00DA5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009"/>
    <w:rPr>
      <w:b/>
    </w:rPr>
  </w:style>
  <w:style w:type="character" w:customStyle="1" w:styleId="Underlined">
    <w:name w:val="Underlined"/>
    <w:basedOn w:val="DefaultParagraphFont"/>
    <w:rsid w:val="00DA5009"/>
    <w:rPr>
      <w:u w:val="single"/>
    </w:rPr>
  </w:style>
  <w:style w:type="paragraph" w:customStyle="1" w:styleId="TableBodyTextRight">
    <w:name w:val="Table Body Text Right"/>
    <w:basedOn w:val="TableBodyText"/>
    <w:rsid w:val="00DA5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009"/>
    <w:rPr>
      <w:sz w:val="18"/>
    </w:rPr>
  </w:style>
  <w:style w:type="paragraph" w:customStyle="1" w:styleId="BodySmallRight">
    <w:name w:val="Body Small Right"/>
    <w:basedOn w:val="BodyTextRight"/>
    <w:rsid w:val="00DA5009"/>
    <w:rPr>
      <w:sz w:val="18"/>
      <w:szCs w:val="18"/>
    </w:rPr>
  </w:style>
  <w:style w:type="paragraph" w:customStyle="1" w:styleId="MarginEdition">
    <w:name w:val="Margin Edition"/>
    <w:basedOn w:val="MarginNote"/>
    <w:rsid w:val="00DA5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009"/>
    <w:rPr>
      <w:sz w:val="2"/>
      <w:szCs w:val="2"/>
    </w:rPr>
  </w:style>
  <w:style w:type="character" w:customStyle="1" w:styleId="Small">
    <w:name w:val="Small"/>
    <w:basedOn w:val="DefaultParagraphFont"/>
    <w:rsid w:val="00DA5009"/>
    <w:rPr>
      <w:sz w:val="16"/>
    </w:rPr>
  </w:style>
  <w:style w:type="paragraph" w:customStyle="1" w:styleId="WideTable">
    <w:name w:val="Wide Table"/>
    <w:basedOn w:val="Normal"/>
    <w:rsid w:val="00DA5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009"/>
  </w:style>
  <w:style w:type="paragraph" w:styleId="Quote">
    <w:name w:val="Quote"/>
    <w:basedOn w:val="Heading1"/>
    <w:link w:val="QuoteChar"/>
    <w:qFormat/>
    <w:rsid w:val="00DA5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009"/>
    <w:pPr>
      <w:pageBreakBefore/>
    </w:pPr>
  </w:style>
  <w:style w:type="paragraph" w:customStyle="1" w:styleId="Border">
    <w:name w:val="Border"/>
    <w:basedOn w:val="Normal"/>
    <w:qFormat/>
    <w:rsid w:val="00DA5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009"/>
    <w:rPr>
      <w:u w:val="single"/>
    </w:rPr>
  </w:style>
  <w:style w:type="character" w:customStyle="1" w:styleId="BoldandItalics">
    <w:name w:val="Bold and Italics"/>
    <w:qFormat/>
    <w:rsid w:val="00DA5009"/>
    <w:rPr>
      <w:b/>
      <w:i/>
      <w:u w:val="none"/>
    </w:rPr>
  </w:style>
  <w:style w:type="paragraph" w:styleId="BalloonText">
    <w:name w:val="Balloon Text"/>
    <w:basedOn w:val="Normal"/>
    <w:link w:val="BalloonTextChar"/>
    <w:rsid w:val="00DA5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0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0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009"/>
    <w:pPr>
      <w:spacing w:before="0" w:after="0"/>
    </w:pPr>
  </w:style>
  <w:style w:type="paragraph" w:customStyle="1" w:styleId="BodyTextBold">
    <w:name w:val="Body Text Bold"/>
    <w:basedOn w:val="BodyText"/>
    <w:qFormat/>
    <w:rsid w:val="00DA5009"/>
    <w:rPr>
      <w:b/>
    </w:rPr>
  </w:style>
  <w:style w:type="character" w:styleId="Hyperlink">
    <w:name w:val="Hyperlink"/>
    <w:basedOn w:val="DefaultParagraphFont"/>
    <w:uiPriority w:val="99"/>
    <w:unhideWhenUsed/>
    <w:rsid w:val="00885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3764</Characters>
  <Application>Microsoft Office Word</Application>
  <DocSecurity>0</DocSecurity>
  <Lines>171</Lines>
  <Paragraphs>91</Paragraphs>
  <ScaleCrop>false</ScaleCrop>
  <Company>Author-it Software Corporation Ltd.</Company>
  <LinksUpToDate>false</LinksUpToDate>
  <CharactersWithSpaces>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MARM008 Evaluate vessel stability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2020-10-27T01:25:00Z</dcterms:created>
  <dcterms:modified xsi:type="dcterms:W3CDTF">2020-10-27T01:25:00Z</dcterms:modified>
</cp:coreProperties>
</file>