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2F2" w:rsidP="005A6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MARM007 Assist in the survey of vessel mechanical features</w:t>
      </w:r>
      <w:r>
        <w:fldChar w:fldCharType="end"/>
      </w:r>
    </w:p>
    <w:p w:rsidR="005A62F2" w:rsidP="005A62F2">
      <w:pPr>
        <w:pStyle w:val="Version"/>
        <w:sectPr w:rsidSect="00DA1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2F1" w:rsidP="00DA12F1">
      <w:pPr>
        <w:pStyle w:val="SuperHeading"/>
      </w:pPr>
      <w:r w:rsidRPr="00DA12F1">
        <w:t>MARM007 Assist in the survey of vessel mechanical features</w:t>
      </w:r>
    </w:p>
    <w:p w:rsidR="00000000" w:rsidRPr="00DA12F1" w:rsidP="00DA12F1">
      <w:pPr>
        <w:pStyle w:val="Heading1"/>
      </w:pPr>
      <w:bookmarkStart w:id="1" w:name="O_662038"/>
      <w:bookmarkEnd w:id="1"/>
      <w:r w:rsidRPr="00DA12F1">
        <w:t>Modification History</w:t>
      </w:r>
    </w:p>
    <w:p w:rsidR="00000000" w:rsidRPr="00DA12F1" w:rsidP="005A62F2">
      <w:pPr>
        <w:pStyle w:val="BodyText"/>
      </w:pPr>
      <w:r w:rsidRPr="00DA12F1">
        <w:t>Release 1. New unit of competency.</w:t>
      </w:r>
    </w:p>
    <w:p w:rsidR="00000000" w:rsidRPr="00DA12F1" w:rsidP="00DA12F1">
      <w:pPr>
        <w:pStyle w:val="Heading1"/>
      </w:pPr>
      <w:bookmarkStart w:id="2" w:name="O_662039"/>
      <w:bookmarkEnd w:id="2"/>
      <w:r w:rsidRPr="00DA12F1">
        <w:t>Application</w:t>
      </w:r>
    </w:p>
    <w:p w:rsidR="00000000" w:rsidRPr="00DA12F1" w:rsidP="005A62F2">
      <w:pPr>
        <w:pStyle w:val="BodyText"/>
      </w:pPr>
      <w:r w:rsidRPr="00DA12F1">
        <w:t>This unit involves the skills and knowledge required to assist in the survey of operational systems. It covers identifying the principal characteristics of</w:t>
      </w:r>
      <w:r w:rsidRPr="00DA12F1">
        <w:t xml:space="preserve"> vessel propulsion, steering gear system, deck machinery, pumping systems, power generation, refrigeration plant and navigational systems that require periodic surveys for regulatory requirements.</w:t>
      </w:r>
    </w:p>
    <w:p w:rsidR="00000000" w:rsidRPr="00DA12F1" w:rsidP="005A62F2">
      <w:pPr>
        <w:pStyle w:val="BodyText"/>
      </w:pPr>
      <w:r w:rsidRPr="00DA12F1">
        <w:t>This unit applies to people working in the maritime indust</w:t>
      </w:r>
      <w:r w:rsidRPr="00DA12F1">
        <w:t>ry as a marine surveyor assistant.</w:t>
      </w:r>
    </w:p>
    <w:p w:rsidR="00000000" w:rsidRPr="00DA12F1" w:rsidP="005A62F2">
      <w:pPr>
        <w:pStyle w:val="BodyText"/>
      </w:pPr>
      <w:r w:rsidRPr="00DA12F1">
        <w:t>No licensing, legislative or certification requirements apply to this unit at the time of publication.</w:t>
      </w:r>
    </w:p>
    <w:p w:rsidR="00000000" w:rsidRPr="00DA12F1" w:rsidP="00DA12F1">
      <w:pPr>
        <w:pStyle w:val="Heading1"/>
      </w:pPr>
      <w:bookmarkStart w:id="3" w:name="O_662040"/>
      <w:bookmarkEnd w:id="3"/>
      <w:r w:rsidRPr="00DA12F1">
        <w:t>Pre-requisite Unit</w:t>
      </w:r>
    </w:p>
    <w:p w:rsidR="00000000" w:rsidRPr="00DA12F1" w:rsidP="005A62F2">
      <w:pPr>
        <w:pStyle w:val="BodyText"/>
      </w:pPr>
      <w:r w:rsidRPr="00DA12F1">
        <w:t>Not applicable.</w:t>
      </w:r>
    </w:p>
    <w:p w:rsidR="00000000" w:rsidRPr="00DA12F1" w:rsidP="00DA12F1">
      <w:pPr>
        <w:pStyle w:val="Heading1"/>
      </w:pPr>
      <w:bookmarkStart w:id="4" w:name="O_662041"/>
      <w:bookmarkEnd w:id="4"/>
      <w:r w:rsidRPr="00DA12F1">
        <w:t>Competency Field</w:t>
      </w:r>
    </w:p>
    <w:p w:rsidR="00000000" w:rsidRPr="00DA12F1" w:rsidP="005A62F2">
      <w:pPr>
        <w:pStyle w:val="BodyText"/>
      </w:pPr>
      <w:r w:rsidRPr="00DA12F1">
        <w:t>M - Marine Surveying</w:t>
      </w:r>
    </w:p>
    <w:p w:rsidR="00000000" w:rsidRPr="00DA12F1" w:rsidP="00DA12F1">
      <w:pPr>
        <w:pStyle w:val="Heading1"/>
      </w:pPr>
      <w:bookmarkStart w:id="5" w:name="O_662042"/>
      <w:bookmarkEnd w:id="5"/>
      <w:r w:rsidRPr="00DA12F1">
        <w:t>Unit Sector</w:t>
      </w:r>
    </w:p>
    <w:p w:rsidR="00000000" w:rsidRPr="00DA12F1" w:rsidP="005A62F2">
      <w:pPr>
        <w:pStyle w:val="BodyText"/>
      </w:pPr>
      <w:r w:rsidRPr="00DA12F1">
        <w:t>Not applicable.</w:t>
      </w:r>
    </w:p>
    <w:p w:rsidR="00000000" w:rsidRPr="00DA12F1" w:rsidP="00DA12F1">
      <w:pPr>
        <w:pStyle w:val="Heading1"/>
      </w:pPr>
      <w:bookmarkStart w:id="6" w:name="O_662043"/>
      <w:bookmarkEnd w:id="6"/>
      <w:r w:rsidRPr="00DA12F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Performance criteria describe the performance needed to demonstrate achievement of the element.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propulsion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Types of propulsion systems used on a range of commercial vessels are accurately identified, and survey requirements are confirmed with surveyor and documented according to organisational requirement</w:t>
            </w:r>
            <w:r w:rsidRPr="00DA12F1">
              <w:t>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Shafting systems operation and maintenance principles are identified and applied to survey plan as necessary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Requirements for inspecting propulsion systems and detecting faults are identified and applied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 xml:space="preserve">Follow </w:t>
            </w:r>
            <w:r w:rsidRPr="00DA12F1">
              <w:rPr>
                <w:rStyle w:val="SpecialBold"/>
              </w:rPr>
              <w:t>requirements for surveying marine engines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Main components of a four-stroke and two-stroke diesel engine and outboard petrol engines are identified and survey requirements are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Diesel and outboar</w:t>
            </w:r>
            <w:r w:rsidRPr="00DA12F1">
              <w:t>d petrol engine operation terminology and principles are applied during survey, in documentation and in reports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Main components of marine diesel engine, with its associated gearing are identified, and survey requirements are confirmed with surveyor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Engine operating principles are defined and considered i</w:t>
            </w:r>
            <w:r w:rsidRPr="00DA12F1">
              <w:t>n survey task where necessary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Inspection tasks related to engines are defined and applied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electrical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Vessel batteries, starter motors and power distribution systems are assessed, and survey requiremen</w:t>
            </w:r>
            <w:r w:rsidRPr="00DA12F1">
              <w:t>ts are confirmed with surveyor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Types of power generating plants used on board a range of commercial vessels are identified and survey requirements are documented as necessary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Alternating current (AC) and direct current (DC) generator principles of operation and operating procedures are defined and survey requirements are documented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Precautions and procedures for electrical safety during inspection of electrical circuitry</w:t>
            </w:r>
            <w:r w:rsidRPr="00DA12F1">
              <w:t xml:space="preserve"> and equipment are adhered to according to work health and safety/occupational health and safety (WHS/OHS) and other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refrigeration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Principal features and operating characteristics of refrigeration systems used on commercial vessels are identified and survey requirements are confirmed with surveyor,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Environmental issues and</w:t>
            </w:r>
            <w:r w:rsidRPr="00DA12F1">
              <w:t xml:space="preserve"> responsibilities concerning refrigeration systems are accurately identified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Maintenance requirements of refrigeration systems used on a range of commercial vessels are confirmed with surveyor and documented according to organisational</w:t>
            </w:r>
            <w:r w:rsidRPr="00DA12F1">
              <w:t xml:space="preserve">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vessel pumping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 xml:space="preserve">Principal features and operating characteristics of typical pumping systems and pumping system components used on a range of commercial vessels </w:t>
            </w:r>
            <w:r w:rsidRPr="00DA12F1">
              <w:t>are confirmed with surveyor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Inspection tasks for pumping systems are identified and applied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Maintenance requirements for vessel pumping systems used on a range of commercia</w:t>
            </w:r>
            <w:r w:rsidRPr="00DA12F1">
              <w:t>l vessels are confirmed with surveyor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steering gear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Principal features and operating characteristics of marine hydraulic systems ty</w:t>
            </w:r>
            <w:r w:rsidRPr="00DA12F1">
              <w:t>pical of a range of commercial vessels to be inspected are identified and confirmed with surveyor,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Principal features and operating characteristics of typical steering systems and components to</w:t>
            </w:r>
            <w:r w:rsidRPr="00DA12F1">
              <w:t xml:space="preserve"> be inspected are identified and confirmed with surveyor,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Requirements for inspecting steering systems and detecting faults are applied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requirements for surveying deck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Common types of deck machinery typical to a range of commercial vessels are identified and confirmed with surveyor, and documented according to organisational requirements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Requirements for inspect</w:t>
            </w:r>
            <w:r w:rsidRPr="00DA12F1">
              <w:t>ing a range of deck machinery and detecting faults are applied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Faults in machinery are detected, confirmed with surveyor and actions to rectify issues are agreed and documented in survey report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Follow requiremen</w:t>
            </w:r>
            <w:r w:rsidRPr="00DA12F1">
              <w:rPr>
                <w:rStyle w:val="SpecialBold"/>
              </w:rPr>
              <w:t>ts for surveying navigational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Principal features and operational characteristics of a typical navigational system for size and nature of vessel are accurately identified and confirmed with surveyor, and documented according to organisational re</w:t>
            </w:r>
            <w:r w:rsidRPr="00DA12F1">
              <w:t>quirements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Navigational equipment and systems are identified and appropriate inspection techniques are incorporated into survey plan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Faults in navigational equipment and non-conforming equipment are confirmed with surveyor, and actions to rec</w:t>
            </w:r>
            <w:r w:rsidRPr="00DA12F1">
              <w:t>tify issues are identified and documented in survey report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rPr>
                <w:rStyle w:val="SpecialBold"/>
              </w:rPr>
              <w:t>Apply risk management practices for surveying fuel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Range of fuel systems and their operational requirements are identified and confirmed with surveyor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Typical risks associated with survey tasks for fuel systems are identified and risk minimisation strategies are applied during survey</w:t>
            </w:r>
          </w:p>
        </w:tc>
      </w:tr>
      <w:tr w:rsidTr="005A62F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Faults and non-conforming systems are confirmed with surveyor, and actions to rectify issues are identified and doc</w:t>
            </w:r>
            <w:r w:rsidRPr="00DA12F1">
              <w:t>umented in survey report</w:t>
            </w:r>
          </w:p>
        </w:tc>
      </w:tr>
    </w:tbl>
    <w:p w:rsidR="00000000" w:rsidRPr="00DA12F1" w:rsidP="00DA12F1">
      <w:pPr>
        <w:pStyle w:val="BodyText"/>
      </w:pPr>
    </w:p>
    <w:p w:rsidR="00000000" w:rsidRPr="00DA12F1" w:rsidP="00DA12F1">
      <w:pPr>
        <w:pStyle w:val="AllowPageBreak"/>
      </w:pPr>
    </w:p>
    <w:p w:rsidR="00000000" w:rsidRPr="00DA12F1" w:rsidP="00DA12F1">
      <w:pPr>
        <w:pStyle w:val="Heading1"/>
      </w:pPr>
      <w:bookmarkStart w:id="7" w:name="O_662044"/>
      <w:bookmarkEnd w:id="7"/>
      <w:r w:rsidRPr="00DA12F1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Foundation skills essential to performance are explicit in the performance criteria of this unit of competency.</w:t>
            </w:r>
          </w:p>
        </w:tc>
      </w:tr>
    </w:tbl>
    <w:p w:rsidR="00000000" w:rsidRPr="00DA12F1" w:rsidP="00DA12F1">
      <w:pPr>
        <w:pStyle w:val="BodyText"/>
      </w:pPr>
    </w:p>
    <w:p w:rsidR="00000000" w:rsidRPr="00DA12F1" w:rsidP="00DA12F1">
      <w:pPr>
        <w:pStyle w:val="AllowPageBreak"/>
      </w:pPr>
    </w:p>
    <w:p w:rsidR="00000000" w:rsidRPr="00DA12F1" w:rsidP="00DA12F1">
      <w:pPr>
        <w:pStyle w:val="Heading1"/>
      </w:pPr>
      <w:bookmarkStart w:id="8" w:name="O_662045"/>
      <w:bookmarkEnd w:id="8"/>
      <w:r w:rsidRPr="00DA12F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Range is restricted to essential operating conditions and any other variables essential to the work environment.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Propulsion systems include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inboard and outboard engines</w:t>
            </w:r>
          </w:p>
          <w:p w:rsidR="00000000" w:rsidRPr="00DA12F1" w:rsidP="00DA12F1">
            <w:pPr>
              <w:pStyle w:val="ListBullet"/>
            </w:pPr>
            <w:r w:rsidRPr="00DA12F1">
              <w:t>propulsion plant –</w:t>
            </w:r>
            <w:r w:rsidRPr="00DA12F1">
              <w:t xml:space="preserve"> prime mover (diesel engine), shaft and propellers (fixed and controlled pitch)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Schottel or similar azimuth systems </w:t>
            </w:r>
          </w:p>
          <w:p w:rsidR="00000000" w:rsidRPr="00DA12F1" w:rsidP="00DA12F1">
            <w:pPr>
              <w:pStyle w:val="ListBullet"/>
            </w:pPr>
            <w:r w:rsidRPr="00DA12F1">
              <w:t>thrusters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water jet units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Shafting systems include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gear box</w:t>
            </w:r>
          </w:p>
          <w:p w:rsidR="00000000" w:rsidRPr="00DA12F1" w:rsidP="00DA12F1">
            <w:pPr>
              <w:pStyle w:val="ListBullet"/>
            </w:pPr>
            <w:r w:rsidRPr="00DA12F1">
              <w:t>propeller</w:t>
            </w:r>
          </w:p>
          <w:p w:rsidR="00000000" w:rsidRPr="00DA12F1" w:rsidP="00DA12F1">
            <w:pPr>
              <w:pStyle w:val="ListBullet"/>
            </w:pPr>
            <w:r w:rsidRPr="00DA12F1">
              <w:t>shaft:</w:t>
            </w:r>
          </w:p>
          <w:p w:rsidR="00000000" w:rsidRPr="00DA12F1" w:rsidP="00DA12F1">
            <w:pPr>
              <w:pStyle w:val="ListBullet2"/>
            </w:pPr>
            <w:r w:rsidRPr="00DA12F1">
              <w:t>seals</w:t>
            </w:r>
          </w:p>
          <w:p w:rsidR="00000000" w:rsidRPr="00DA12F1" w:rsidP="00DA12F1">
            <w:pPr>
              <w:pStyle w:val="ListBullet2"/>
            </w:pPr>
            <w:r w:rsidRPr="00DA12F1">
              <w:t>bearings</w:t>
            </w:r>
          </w:p>
          <w:p w:rsidR="00000000" w:rsidRPr="00DA12F1" w:rsidP="00DA12F1">
            <w:pPr>
              <w:pStyle w:val="ListBullet2"/>
            </w:pPr>
            <w:r w:rsidRPr="00DA12F1">
              <w:t>couplings</w:t>
            </w:r>
          </w:p>
          <w:p w:rsidR="00000000" w:rsidRPr="00DA12F1" w:rsidP="00DA12F1">
            <w:pPr>
              <w:pStyle w:val="ListBullet"/>
            </w:pPr>
            <w:r w:rsidRPr="00DA12F1">
              <w:t>stern bearing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thrust block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Terminology and main components include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bearings</w:t>
            </w:r>
          </w:p>
          <w:p w:rsidR="00000000" w:rsidRPr="00DA12F1" w:rsidP="00DA12F1">
            <w:pPr>
              <w:pStyle w:val="ListBullet"/>
            </w:pPr>
            <w:r w:rsidRPr="00DA12F1">
              <w:t>bed plate</w:t>
            </w:r>
          </w:p>
          <w:p w:rsidR="00000000" w:rsidRPr="00DA12F1" w:rsidP="00DA12F1">
            <w:pPr>
              <w:pStyle w:val="ListBullet"/>
            </w:pPr>
            <w:r w:rsidRPr="00DA12F1">
              <w:t>crankshaft drive</w:t>
            </w:r>
          </w:p>
          <w:p w:rsidR="00000000" w:rsidRPr="00DA12F1" w:rsidP="00DA12F1">
            <w:pPr>
              <w:pStyle w:val="ListBullet"/>
            </w:pPr>
            <w:r w:rsidRPr="00DA12F1">
              <w:t>cylinder block</w:t>
            </w:r>
          </w:p>
          <w:p w:rsidR="00000000" w:rsidRPr="00DA12F1" w:rsidP="00DA12F1">
            <w:pPr>
              <w:pStyle w:val="ListBullet"/>
            </w:pPr>
            <w:r w:rsidRPr="00DA12F1">
              <w:t>exhaust:</w:t>
            </w:r>
          </w:p>
          <w:p w:rsidR="00000000" w:rsidRPr="00DA12F1" w:rsidP="00DA12F1">
            <w:pPr>
              <w:pStyle w:val="ListBullet2"/>
            </w:pPr>
            <w:r w:rsidRPr="00DA12F1">
              <w:t>system</w:t>
            </w:r>
          </w:p>
          <w:p w:rsidR="00000000" w:rsidRPr="00DA12F1" w:rsidP="00DA12F1">
            <w:pPr>
              <w:pStyle w:val="ListBullet2"/>
            </w:pPr>
            <w:r w:rsidRPr="00DA12F1">
              <w:t>valve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filters </w:t>
            </w:r>
          </w:p>
          <w:p w:rsidR="00000000" w:rsidRPr="00DA12F1" w:rsidP="00DA12F1">
            <w:pPr>
              <w:pStyle w:val="ListBullet"/>
            </w:pPr>
            <w:r w:rsidRPr="00DA12F1">
              <w:t>flywheel</w:t>
            </w:r>
          </w:p>
          <w:p w:rsidR="00000000" w:rsidRPr="00DA12F1" w:rsidP="00DA12F1">
            <w:pPr>
              <w:pStyle w:val="ListBullet"/>
            </w:pPr>
            <w:r w:rsidRPr="00DA12F1">
              <w:t>fuel:</w:t>
            </w:r>
          </w:p>
          <w:p w:rsidR="00000000" w:rsidRPr="00DA12F1" w:rsidP="00DA12F1">
            <w:pPr>
              <w:pStyle w:val="ListBullet"/>
            </w:pPr>
            <w:r w:rsidRPr="00DA12F1">
              <w:t>injector</w:t>
            </w:r>
          </w:p>
          <w:p w:rsidR="00000000" w:rsidRPr="00DA12F1" w:rsidP="00DA12F1">
            <w:pPr>
              <w:pStyle w:val="ListBullet"/>
            </w:pPr>
            <w:r w:rsidRPr="00DA12F1">
              <w:t>pump</w:t>
            </w:r>
          </w:p>
          <w:p w:rsidR="00000000" w:rsidRPr="00DA12F1" w:rsidP="00DA12F1">
            <w:pPr>
              <w:pStyle w:val="ListBullet"/>
            </w:pPr>
            <w:r w:rsidRPr="00DA12F1">
              <w:t>heat exchanger</w:t>
            </w:r>
          </w:p>
          <w:p w:rsidR="00000000" w:rsidRPr="00DA12F1" w:rsidP="00DA12F1">
            <w:pPr>
              <w:pStyle w:val="ListBullet"/>
            </w:pPr>
            <w:r w:rsidRPr="00DA12F1">
              <w:t>injector</w:t>
            </w:r>
          </w:p>
          <w:p w:rsidR="00000000" w:rsidRPr="00DA12F1" w:rsidP="00DA12F1">
            <w:pPr>
              <w:pStyle w:val="ListBullet"/>
            </w:pPr>
            <w:r w:rsidRPr="00DA12F1">
              <w:t>inlet valve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piston 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turbo chargers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Engine operating principles include one or more of the following :</w:t>
            </w: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requirements for diesel engines for:</w:t>
            </w:r>
          </w:p>
          <w:p w:rsidR="00000000" w:rsidRPr="00DA12F1" w:rsidP="00DA12F1">
            <w:pPr>
              <w:pStyle w:val="ListBullet2"/>
            </w:pPr>
            <w:r w:rsidRPr="00DA12F1">
              <w:t>propulsion</w:t>
            </w:r>
          </w:p>
          <w:p w:rsidR="00000000" w:rsidRPr="00DA12F1" w:rsidP="00DA12F1">
            <w:pPr>
              <w:pStyle w:val="ListBullet2"/>
            </w:pPr>
            <w:r w:rsidRPr="00DA12F1">
              <w:t>power generation</w:t>
            </w:r>
          </w:p>
          <w:p w:rsidR="00000000" w:rsidP="00DA12F1">
            <w:pPr>
              <w:pStyle w:val="ListBullet2"/>
              <w:rPr>
                <w:lang w:val="en-NZ"/>
              </w:rPr>
            </w:pPr>
            <w:r w:rsidRPr="00DA12F1">
              <w:t>emergency use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Power distribution systems include one or more of the following:</w:t>
            </w: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circuit breakers</w:t>
            </w:r>
          </w:p>
          <w:p w:rsidR="00000000" w:rsidRPr="00DA12F1" w:rsidP="00DA12F1">
            <w:pPr>
              <w:pStyle w:val="ListBullet"/>
            </w:pPr>
            <w:r w:rsidRPr="00DA12F1">
              <w:t>distribution boards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shore power changeover arrangements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Power generating plants include one or more of the following:</w:t>
            </w: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 xml:space="preserve">diesel engine </w:t>
            </w:r>
          </w:p>
          <w:p w:rsidR="00000000" w:rsidRPr="00DA12F1" w:rsidP="00DA12F1">
            <w:pPr>
              <w:pStyle w:val="ListBullet"/>
            </w:pPr>
            <w:r w:rsidRPr="00DA12F1">
              <w:t>hybrid system</w:t>
            </w:r>
          </w:p>
          <w:p w:rsidR="00000000" w:rsidRPr="00DA12F1" w:rsidP="00DA12F1">
            <w:pPr>
              <w:pStyle w:val="ListBullet"/>
            </w:pPr>
            <w:r w:rsidRPr="00DA12F1">
              <w:t>solar generation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wind generation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Refrigeration systems include one or more of the follow</w:t>
            </w:r>
            <w:r w:rsidRPr="00DA12F1">
              <w:t>ing:</w:t>
            </w: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 xml:space="preserve">compressors </w:t>
            </w:r>
          </w:p>
          <w:p w:rsidR="00000000" w:rsidRPr="00DA12F1" w:rsidP="00DA12F1">
            <w:pPr>
              <w:pStyle w:val="ListBullet"/>
            </w:pPr>
            <w:r w:rsidRPr="00DA12F1">
              <w:t>different types of gasses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evaporators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 xml:space="preserve">Environmental issues include </w:t>
            </w:r>
            <w:r w:rsidRPr="00DA12F1">
              <w:t>one or more of the following:</w:t>
            </w:r>
          </w:p>
          <w:p w:rsidR="00000000" w:rsidRPr="00DA12F1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 xml:space="preserve">chlorofluorocarbons (CFCs) used in refrigerants 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diesel and steam engines to power refrigeration, lights, pumps and </w:t>
            </w:r>
            <w:r w:rsidRPr="00DA12F1">
              <w:t>other functions</w:t>
            </w:r>
          </w:p>
          <w:p w:rsidR="00000000" w:rsidRPr="00DA12F1" w:rsidP="00DA12F1">
            <w:pPr>
              <w:pStyle w:val="ListBullet"/>
            </w:pPr>
            <w:r w:rsidRPr="00DA12F1">
              <w:t>ozone depleting substances (ODSs)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water treatment chemicals and chemicals from refrigeration equipment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Operating characteristics of typical pumping systems include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 xml:space="preserve">back flooding prevention procedures </w:t>
            </w:r>
          </w:p>
          <w:p w:rsidR="00000000" w:rsidRPr="00DA12F1" w:rsidP="00DA12F1">
            <w:pPr>
              <w:pStyle w:val="ListBullet"/>
            </w:pPr>
            <w:r w:rsidRPr="00DA12F1">
              <w:t>drive systems, belts</w:t>
            </w:r>
            <w:r w:rsidRPr="00DA12F1">
              <w:t>, clutches and motors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fire, bilge and tank circulating systems </w:t>
            </w:r>
          </w:p>
          <w:p w:rsidR="00000000" w:rsidRPr="00DA12F1" w:rsidP="00DA12F1">
            <w:pPr>
              <w:pStyle w:val="ListBullet"/>
            </w:pPr>
            <w:r w:rsidRPr="00DA12F1">
              <w:t>standard identification markings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strainers, strum and mud boxes, and foot valves 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use of flexible materials and hoses 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valve types, including their construction and maintenance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BodyText"/>
            </w:pPr>
            <w:r w:rsidRPr="00DA12F1">
              <w:t>Hydraulic systems include one or more of the following:</w:t>
            </w:r>
          </w:p>
          <w:p w:rsidR="00000000" w:rsidRPr="00DA12F1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electro hydraulic steering gears</w:t>
            </w:r>
          </w:p>
          <w:p w:rsidR="00000000" w:rsidRPr="00DA12F1" w:rsidP="00DA12F1">
            <w:pPr>
              <w:pStyle w:val="ListBullet"/>
            </w:pPr>
            <w:r w:rsidRPr="00DA12F1">
              <w:t>emergency operation in electrical or hydraulic failure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preventative and remedial maintenance requirements of hydraulic systems 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simple hydraulic circuits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 xml:space="preserve">Steering </w:t>
            </w:r>
            <w:r w:rsidRPr="00DA12F1">
              <w:t>systems and components include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rudder and stock support bearings</w:t>
            </w:r>
          </w:p>
          <w:p w:rsidR="00000000" w:rsidRPr="00DA12F1" w:rsidP="00DA12F1">
            <w:pPr>
              <w:pStyle w:val="ListBullet"/>
            </w:pPr>
            <w:r w:rsidRPr="00DA12F1">
              <w:t>rudder construction features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rudder types </w:t>
            </w:r>
          </w:p>
          <w:p w:rsidR="00000000" w:rsidRPr="00DA12F1" w:rsidP="00DA12F1">
            <w:pPr>
              <w:pStyle w:val="ListBullet"/>
            </w:pPr>
            <w:r w:rsidRPr="00DA12F1">
              <w:t>glands, packing and seals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requirements for maintaining and testing steering and related hydraulic systems </w:t>
            </w:r>
          </w:p>
          <w:p w:rsidR="00000000" w:rsidRPr="00DA12F1" w:rsidP="00DA12F1">
            <w:pPr>
              <w:pStyle w:val="ListBullet"/>
            </w:pPr>
            <w:r w:rsidRPr="00DA12F1">
              <w:t>steering operation using hydraulic, cable, rod and gear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tiller arm attachment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Deck machinery includes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 xml:space="preserve">basic hydraulic systems 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derricks and booms 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fishing gear </w:t>
            </w:r>
          </w:p>
          <w:p w:rsidR="00000000" w:rsidRPr="00DA12F1" w:rsidP="00DA12F1">
            <w:pPr>
              <w:pStyle w:val="ListBullet"/>
            </w:pPr>
            <w:r w:rsidRPr="00DA12F1">
              <w:t>lifting equipment</w:t>
            </w:r>
          </w:p>
          <w:p w:rsidR="00000000" w:rsidRPr="00DA12F1" w:rsidP="00DA12F1">
            <w:pPr>
              <w:pStyle w:val="ListBullet"/>
            </w:pPr>
            <w:r w:rsidRPr="00DA12F1">
              <w:t>safeguards and protect</w:t>
            </w:r>
            <w:r w:rsidRPr="00DA12F1">
              <w:t xml:space="preserve">ive devices for winches </w:t>
            </w:r>
          </w:p>
          <w:p w:rsidR="00000000" w:rsidRPr="00DA12F1" w:rsidP="00DA12F1">
            <w:pPr>
              <w:pStyle w:val="ListBullet"/>
            </w:pPr>
            <w:r w:rsidRPr="00DA12F1">
              <w:t>small cranes</w:t>
            </w:r>
          </w:p>
          <w:p w:rsidR="00000000" w:rsidRPr="00DA12F1" w:rsidP="00DA12F1">
            <w:pPr>
              <w:pStyle w:val="ListBullet"/>
            </w:pPr>
            <w:r w:rsidRPr="00DA12F1">
              <w:t>winches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windlasses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A62F2" w:rsidP="00DA12F1">
            <w:pPr>
              <w:pStyle w:val="BodyText"/>
            </w:pPr>
            <w:r w:rsidRPr="00DA12F1">
              <w:t>Navigational system includes one or more of the following:</w:t>
            </w:r>
          </w:p>
          <w:p w:rsidR="005A62F2" w:rsidP="00DA12F1">
            <w:pPr>
              <w:pStyle w:val="BodyText"/>
            </w:pPr>
          </w:p>
          <w:p w:rsidR="00000000" w:rsidP="00DA12F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AIS</w:t>
            </w:r>
          </w:p>
          <w:p w:rsidR="00000000" w:rsidRPr="00DA12F1" w:rsidP="00DA12F1">
            <w:pPr>
              <w:pStyle w:val="ListBullet"/>
            </w:pPr>
            <w:r w:rsidRPr="00DA12F1">
              <w:t xml:space="preserve">charts </w:t>
            </w:r>
          </w:p>
          <w:p w:rsidR="00000000" w:rsidRPr="00DA12F1" w:rsidP="00DA12F1">
            <w:pPr>
              <w:pStyle w:val="ListBullet"/>
            </w:pPr>
            <w:r w:rsidRPr="00DA12F1">
              <w:t>compass</w:t>
            </w:r>
          </w:p>
          <w:p w:rsidR="00000000" w:rsidRPr="00DA12F1" w:rsidP="00DA12F1">
            <w:pPr>
              <w:pStyle w:val="ListBullet"/>
            </w:pPr>
            <w:r w:rsidRPr="00DA12F1">
              <w:t>GPS</w:t>
            </w:r>
          </w:p>
          <w:p w:rsidR="00000000" w:rsidRPr="00DA12F1" w:rsidP="00DA12F1">
            <w:pPr>
              <w:pStyle w:val="ListBullet"/>
            </w:pPr>
            <w:r w:rsidRPr="00DA12F1">
              <w:t>plotters</w:t>
            </w:r>
          </w:p>
          <w:p w:rsidR="00000000" w:rsidRPr="00DA12F1" w:rsidP="00DA12F1">
            <w:pPr>
              <w:pStyle w:val="ListBullet"/>
            </w:pPr>
            <w:r w:rsidRPr="00DA12F1">
              <w:t>radar</w:t>
            </w:r>
          </w:p>
          <w:p w:rsidR="00000000" w:rsidP="00DA12F1">
            <w:pPr>
              <w:pStyle w:val="ListBullet"/>
              <w:rPr>
                <w:lang w:val="en-NZ"/>
              </w:rPr>
            </w:pPr>
            <w:r w:rsidRPr="00DA12F1">
              <w:t>sounders</w:t>
            </w:r>
          </w:p>
        </w:tc>
      </w:tr>
      <w:tr w:rsidTr="00DA12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F1">
            <w:pPr>
              <w:pStyle w:val="BodyText"/>
              <w:rPr>
                <w:lang w:val="en-NZ"/>
              </w:rPr>
            </w:pPr>
            <w:r w:rsidRPr="00DA12F1">
              <w:t>Typical risks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F1" w:rsidP="00DA12F1">
            <w:pPr>
              <w:pStyle w:val="ListBullet"/>
            </w:pPr>
            <w:r w:rsidRPr="00DA12F1">
              <w:t>fire</w:t>
            </w:r>
          </w:p>
          <w:p w:rsidR="00000000" w:rsidRPr="00DA12F1" w:rsidP="00DA12F1">
            <w:pPr>
              <w:pStyle w:val="ListBullet"/>
            </w:pPr>
            <w:r w:rsidRPr="00DA12F1">
              <w:t>inhalation and poisoning</w:t>
            </w:r>
          </w:p>
          <w:p w:rsidR="00000000" w:rsidRPr="00DA12F1" w:rsidP="00DA12F1">
            <w:pPr>
              <w:pStyle w:val="ListBullet"/>
            </w:pPr>
            <w:r w:rsidRPr="00DA12F1">
              <w:t>injury</w:t>
            </w:r>
          </w:p>
          <w:p w:rsidR="00000000" w:rsidRPr="00DA12F1" w:rsidP="00DA12F1">
            <w:pPr>
              <w:pStyle w:val="ListBullet"/>
            </w:pPr>
            <w:r w:rsidRPr="00DA12F1">
              <w:t>marine pollution</w:t>
            </w:r>
          </w:p>
        </w:tc>
      </w:tr>
    </w:tbl>
    <w:p w:rsidR="00000000" w:rsidRPr="00DA12F1" w:rsidP="00DA12F1">
      <w:pPr>
        <w:pStyle w:val="BodyText"/>
      </w:pPr>
    </w:p>
    <w:p w:rsidR="00000000" w:rsidRPr="00DA12F1" w:rsidP="00DA12F1">
      <w:pPr>
        <w:pStyle w:val="AllowPageBreak"/>
      </w:pPr>
    </w:p>
    <w:p w:rsidR="00000000" w:rsidRPr="00DA12F1" w:rsidP="00DA12F1">
      <w:pPr>
        <w:pStyle w:val="Heading1"/>
      </w:pPr>
      <w:bookmarkStart w:id="9" w:name="O_662046"/>
      <w:bookmarkEnd w:id="9"/>
      <w:r w:rsidRPr="00DA12F1">
        <w:t>Unit Mapping Information</w:t>
      </w:r>
    </w:p>
    <w:p w:rsidR="00000000" w:rsidRPr="00DA12F1" w:rsidP="005A62F2">
      <w:pPr>
        <w:pStyle w:val="BodyText"/>
      </w:pPr>
      <w:r w:rsidRPr="00DA12F1">
        <w:t>This unit replaces and is equivalent to MARM4003A Assist in the survey of vessel mechanical features.</w:t>
      </w:r>
    </w:p>
    <w:p w:rsidR="00000000" w:rsidRPr="00DA12F1" w:rsidP="00DA12F1">
      <w:pPr>
        <w:pStyle w:val="Heading1"/>
      </w:pPr>
      <w:bookmarkStart w:id="10" w:name="O_662053"/>
      <w:bookmarkEnd w:id="10"/>
      <w:r w:rsidRPr="00DA12F1">
        <w:t>Links</w:t>
      </w:r>
    </w:p>
    <w:p w:rsidR="00000000" w:rsidRPr="00DA12F1" w:rsidP="005A62F2">
      <w:pPr>
        <w:pStyle w:val="BodyText"/>
      </w:pPr>
      <w:r w:rsidRPr="00DA1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4530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A12F1" w:rsidP="00DA12F1"/>
    <w:sectPr w:rsidSect="00DA1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F1" w:rsidRPr="005A62F2" w:rsidP="005A6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F2" w:rsidP="00DA1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A62F2" w:rsidP="00DA1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62F2" w:rsidP="00DA1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2F1" w:rsidRPr="005A62F2" w:rsidP="005A6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F2" w:rsidRPr="002D2AF8" w:rsidP="00DA1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MARM007 Assist in the survey of vessel mechanical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A62F2" w:rsidP="00DA1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C5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7A2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C40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2F1"/>
  </w:style>
  <w:style w:type="character" w:customStyle="1" w:styleId="Heading1Char">
    <w:name w:val="Heading 1 Char"/>
    <w:basedOn w:val="DefaultParagraphFont"/>
    <w:link w:val="Heading1"/>
    <w:rsid w:val="00DA1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2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2F1"/>
    <w:rPr>
      <w:b/>
      <w:spacing w:val="0"/>
    </w:rPr>
  </w:style>
  <w:style w:type="paragraph" w:styleId="ListBullet2">
    <w:name w:val="List Bullet 2"/>
    <w:basedOn w:val="List2"/>
    <w:rsid w:val="00DA12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2F1"/>
    <w:rPr>
      <w:i/>
    </w:rPr>
  </w:style>
  <w:style w:type="paragraph" w:styleId="Caption">
    <w:name w:val="caption"/>
    <w:basedOn w:val="BodyText"/>
    <w:next w:val="Normal"/>
    <w:qFormat/>
    <w:rsid w:val="00DA1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2F1"/>
  </w:style>
  <w:style w:type="paragraph" w:styleId="TableofFigures">
    <w:name w:val="table of figures"/>
    <w:basedOn w:val="Normal"/>
    <w:next w:val="Normal"/>
    <w:semiHidden/>
    <w:rsid w:val="00DA1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2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2F1"/>
    <w:rPr>
      <w:rFonts w:ascii="Wingdings" w:hAnsi="Wingdings"/>
    </w:rPr>
  </w:style>
  <w:style w:type="paragraph" w:customStyle="1" w:styleId="TableHeading">
    <w:name w:val="Table Heading"/>
    <w:basedOn w:val="HeadingBase"/>
    <w:rsid w:val="00DA1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2F1"/>
    <w:rPr>
      <w:color w:val="0033CC"/>
      <w:u w:val="none"/>
    </w:rPr>
  </w:style>
  <w:style w:type="paragraph" w:customStyle="1" w:styleId="BodyTextRight">
    <w:name w:val="Body Text Right"/>
    <w:basedOn w:val="BodyText"/>
    <w:rsid w:val="00DA1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2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2F1"/>
    <w:rPr>
      <w:sz w:val="32"/>
    </w:rPr>
  </w:style>
  <w:style w:type="paragraph" w:customStyle="1" w:styleId="HeadingProcedure">
    <w:name w:val="Heading Procedure"/>
    <w:basedOn w:val="HeadingBase"/>
    <w:next w:val="Normal"/>
    <w:rsid w:val="00DA1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2F1"/>
    <w:pPr>
      <w:spacing w:before="60" w:after="60"/>
    </w:pPr>
  </w:style>
  <w:style w:type="paragraph" w:styleId="ListContinue">
    <w:name w:val="List Continue"/>
    <w:basedOn w:val="List"/>
    <w:rsid w:val="00DA12F1"/>
    <w:pPr>
      <w:ind w:firstLine="0"/>
    </w:pPr>
  </w:style>
  <w:style w:type="paragraph" w:customStyle="1" w:styleId="ListNote">
    <w:name w:val="List Note"/>
    <w:basedOn w:val="List"/>
    <w:rsid w:val="00DA1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2F1"/>
    <w:rPr>
      <w:rFonts w:ascii="Courier New" w:hAnsi="Courier New"/>
    </w:rPr>
  </w:style>
  <w:style w:type="paragraph" w:customStyle="1" w:styleId="NoteBullet">
    <w:name w:val="Note Bullet"/>
    <w:basedOn w:val="Note"/>
    <w:rsid w:val="00DA1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2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2F1"/>
    <w:rPr>
      <w:b/>
      <w:smallCaps/>
    </w:rPr>
  </w:style>
  <w:style w:type="paragraph" w:customStyle="1" w:styleId="TableListNumber">
    <w:name w:val="Table List Number"/>
    <w:basedOn w:val="ListNumber"/>
    <w:rsid w:val="00DA1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2F1"/>
    <w:pPr>
      <w:numPr>
        <w:numId w:val="9"/>
      </w:numPr>
    </w:pPr>
  </w:style>
  <w:style w:type="paragraph" w:customStyle="1" w:styleId="ListAlpha2">
    <w:name w:val="List Alpha 2"/>
    <w:basedOn w:val="List2"/>
    <w:rsid w:val="00DA12F1"/>
    <w:pPr>
      <w:numPr>
        <w:numId w:val="8"/>
      </w:numPr>
    </w:pPr>
  </w:style>
  <w:style w:type="paragraph" w:styleId="List2">
    <w:name w:val="List 2"/>
    <w:basedOn w:val="BodyText"/>
    <w:rsid w:val="00DA1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2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2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2F1"/>
    <w:pPr>
      <w:numPr>
        <w:numId w:val="4"/>
      </w:numPr>
    </w:pPr>
  </w:style>
  <w:style w:type="paragraph" w:styleId="ListContinue2">
    <w:name w:val="List Continue 2"/>
    <w:basedOn w:val="List2"/>
    <w:rsid w:val="00DA12F1"/>
    <w:pPr>
      <w:ind w:firstLine="0"/>
    </w:pPr>
  </w:style>
  <w:style w:type="paragraph" w:styleId="ListContinue3">
    <w:name w:val="List Continue 3"/>
    <w:basedOn w:val="List3"/>
    <w:rsid w:val="00DA12F1"/>
    <w:pPr>
      <w:ind w:left="1021" w:firstLine="0"/>
    </w:pPr>
  </w:style>
  <w:style w:type="paragraph" w:styleId="ListContinue4">
    <w:name w:val="List Continue 4"/>
    <w:basedOn w:val="List4"/>
    <w:rsid w:val="00DA12F1"/>
    <w:pPr>
      <w:ind w:firstLine="0"/>
    </w:pPr>
  </w:style>
  <w:style w:type="paragraph" w:styleId="ListContinue5">
    <w:name w:val="List Continue 5"/>
    <w:basedOn w:val="List5"/>
    <w:rsid w:val="00DA12F1"/>
    <w:pPr>
      <w:ind w:firstLine="0"/>
    </w:pPr>
  </w:style>
  <w:style w:type="paragraph" w:styleId="ListNumber3">
    <w:name w:val="List Number 3"/>
    <w:basedOn w:val="List3"/>
    <w:rsid w:val="00DA12F1"/>
    <w:pPr>
      <w:numPr>
        <w:numId w:val="5"/>
      </w:numPr>
    </w:pPr>
  </w:style>
  <w:style w:type="paragraph" w:styleId="ListNumber4">
    <w:name w:val="List Number 4"/>
    <w:basedOn w:val="List4"/>
    <w:rsid w:val="00DA12F1"/>
    <w:pPr>
      <w:numPr>
        <w:numId w:val="6"/>
      </w:numPr>
    </w:pPr>
  </w:style>
  <w:style w:type="paragraph" w:styleId="ListNumber5">
    <w:name w:val="List Number 5"/>
    <w:basedOn w:val="List5"/>
    <w:rsid w:val="00DA12F1"/>
    <w:pPr>
      <w:numPr>
        <w:numId w:val="7"/>
      </w:numPr>
    </w:pPr>
  </w:style>
  <w:style w:type="paragraph" w:styleId="BlockText">
    <w:name w:val="Block Text"/>
    <w:basedOn w:val="Normal"/>
    <w:rsid w:val="00DA1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2F1"/>
    <w:rPr>
      <w:sz w:val="16"/>
      <w:vertAlign w:val="superscript"/>
    </w:rPr>
  </w:style>
  <w:style w:type="character" w:customStyle="1" w:styleId="Symbols">
    <w:name w:val="Symbols"/>
    <w:basedOn w:val="DefaultParagraphFont"/>
    <w:rsid w:val="00DA12F1"/>
    <w:rPr>
      <w:rFonts w:ascii="Symbol" w:hAnsi="Symbol"/>
    </w:rPr>
  </w:style>
  <w:style w:type="character" w:customStyle="1" w:styleId="MenuOptions">
    <w:name w:val="Menu Options"/>
    <w:basedOn w:val="DefaultParagraphFont"/>
    <w:rsid w:val="00DA1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2F1"/>
    <w:rPr>
      <w:b/>
    </w:rPr>
  </w:style>
  <w:style w:type="character" w:customStyle="1" w:styleId="Underlined">
    <w:name w:val="Underlined"/>
    <w:basedOn w:val="DefaultParagraphFont"/>
    <w:rsid w:val="00DA12F1"/>
    <w:rPr>
      <w:u w:val="single"/>
    </w:rPr>
  </w:style>
  <w:style w:type="paragraph" w:customStyle="1" w:styleId="TableBodyTextRight">
    <w:name w:val="Table Body Text Right"/>
    <w:basedOn w:val="TableBodyText"/>
    <w:rsid w:val="00DA1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2F1"/>
    <w:rPr>
      <w:sz w:val="18"/>
    </w:rPr>
  </w:style>
  <w:style w:type="paragraph" w:customStyle="1" w:styleId="BodySmallRight">
    <w:name w:val="Body Small Right"/>
    <w:basedOn w:val="BodyTextRight"/>
    <w:rsid w:val="00DA12F1"/>
    <w:rPr>
      <w:sz w:val="18"/>
      <w:szCs w:val="18"/>
    </w:rPr>
  </w:style>
  <w:style w:type="paragraph" w:customStyle="1" w:styleId="MarginEdition">
    <w:name w:val="Margin Edition"/>
    <w:basedOn w:val="MarginNote"/>
    <w:rsid w:val="00DA1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2F1"/>
    <w:rPr>
      <w:sz w:val="2"/>
      <w:szCs w:val="2"/>
    </w:rPr>
  </w:style>
  <w:style w:type="character" w:customStyle="1" w:styleId="Small">
    <w:name w:val="Small"/>
    <w:basedOn w:val="DefaultParagraphFont"/>
    <w:rsid w:val="00DA12F1"/>
    <w:rPr>
      <w:sz w:val="16"/>
    </w:rPr>
  </w:style>
  <w:style w:type="paragraph" w:customStyle="1" w:styleId="WideTable">
    <w:name w:val="Wide Table"/>
    <w:basedOn w:val="Normal"/>
    <w:rsid w:val="00DA1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2F1"/>
  </w:style>
  <w:style w:type="paragraph" w:styleId="Quote">
    <w:name w:val="Quote"/>
    <w:basedOn w:val="Heading1"/>
    <w:link w:val="QuoteChar"/>
    <w:qFormat/>
    <w:rsid w:val="00DA1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2F1"/>
    <w:pPr>
      <w:pageBreakBefore/>
    </w:pPr>
  </w:style>
  <w:style w:type="paragraph" w:customStyle="1" w:styleId="Border">
    <w:name w:val="Border"/>
    <w:basedOn w:val="Normal"/>
    <w:qFormat/>
    <w:rsid w:val="00DA1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2F1"/>
    <w:rPr>
      <w:u w:val="single"/>
    </w:rPr>
  </w:style>
  <w:style w:type="character" w:customStyle="1" w:styleId="BoldandItalics">
    <w:name w:val="Bold and Italics"/>
    <w:qFormat/>
    <w:rsid w:val="00DA12F1"/>
    <w:rPr>
      <w:b/>
      <w:i/>
      <w:u w:val="none"/>
    </w:rPr>
  </w:style>
  <w:style w:type="paragraph" w:styleId="BalloonText">
    <w:name w:val="Balloon Text"/>
    <w:basedOn w:val="Normal"/>
    <w:link w:val="BalloonTextChar"/>
    <w:rsid w:val="00DA1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2F1"/>
    <w:pPr>
      <w:spacing w:before="0" w:after="0"/>
    </w:pPr>
  </w:style>
  <w:style w:type="paragraph" w:customStyle="1" w:styleId="BodyTextBold">
    <w:name w:val="Body Text Bold"/>
    <w:basedOn w:val="BodyText"/>
    <w:qFormat/>
    <w:rsid w:val="00DA12F1"/>
    <w:rPr>
      <w:b/>
    </w:rPr>
  </w:style>
  <w:style w:type="character" w:styleId="Hyperlink">
    <w:name w:val="Hyperlink"/>
    <w:basedOn w:val="DefaultParagraphFont"/>
    <w:uiPriority w:val="99"/>
    <w:unhideWhenUsed/>
    <w:rsid w:val="005A6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1336</Words>
  <Characters>8571</Characters>
  <Application>Microsoft Office Word</Application>
  <DocSecurity>0</DocSecurity>
  <Lines>428</Lines>
  <Paragraphs>235</Paragraphs>
  <ScaleCrop>false</ScaleCrop>
  <Company>Author-it Software Corporation Ltd.</Company>
  <LinksUpToDate>false</LinksUpToDate>
  <CharactersWithSpaces>9672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MARM007 Assist in the survey of vessel mechanical features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2020-10-27T00:52:00Z</dcterms:created>
  <dcterms:modified xsi:type="dcterms:W3CDTF">2020-10-27T00:52:00Z</dcterms:modified>
</cp:coreProperties>
</file>