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13B" w:rsidP="0004513B">
      <w:pPr>
        <w:pStyle w:val="Title"/>
      </w:pPr>
      <w:r>
        <w:fldChar w:fldCharType="begin"/>
      </w:r>
      <w:r>
        <w:instrText xml:space="preserve"> TITLE   \* MERGEFORMAT </w:instrText>
      </w:r>
      <w:r>
        <w:fldChar w:fldCharType="separate"/>
      </w:r>
      <w:r>
        <w:t>Assessment Requirements for MARM005 Assess compliance with marine environment protection requirements</w:t>
      </w:r>
      <w:r>
        <w:fldChar w:fldCharType="end"/>
      </w:r>
    </w:p>
    <w:p w:rsidR="0004513B" w:rsidP="0004513B">
      <w:pPr>
        <w:pStyle w:val="Version"/>
        <w:sectPr w:rsidSect="00030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29F" w:rsidP="0003029F">
      <w:pPr>
        <w:pStyle w:val="SuperHeading"/>
      </w:pPr>
      <w:r w:rsidRPr="0003029F">
        <w:t>Assessment Requirements for MARM005 Assess compliance with marine environment protection requirements</w:t>
      </w:r>
    </w:p>
    <w:p w:rsidR="00000000" w:rsidRPr="0003029F" w:rsidP="0003029F">
      <w:pPr>
        <w:pStyle w:val="Heading1"/>
      </w:pPr>
      <w:bookmarkStart w:id="1" w:name="O_662010"/>
      <w:bookmarkEnd w:id="1"/>
      <w:r w:rsidRPr="0003029F">
        <w:t>Modification History</w:t>
      </w:r>
    </w:p>
    <w:p w:rsidR="00000000" w:rsidRPr="0003029F" w:rsidP="0004513B">
      <w:pPr>
        <w:pStyle w:val="BodyText"/>
      </w:pPr>
      <w:r w:rsidRPr="0003029F">
        <w:t>Release 1. New unit of competency.</w:t>
      </w:r>
    </w:p>
    <w:p w:rsidR="00000000" w:rsidRPr="0003029F" w:rsidP="0003029F">
      <w:pPr>
        <w:pStyle w:val="Heading1"/>
      </w:pPr>
      <w:bookmarkStart w:id="2" w:name="O_662011"/>
      <w:bookmarkEnd w:id="2"/>
      <w:r w:rsidRPr="0003029F">
        <w:t>Performance Evidence</w:t>
      </w:r>
    </w:p>
    <w:tbl>
      <w:tblPr>
        <w:tblW w:w="9498" w:type="dxa"/>
        <w:tblLayout w:type="fixed"/>
        <w:tblCellMar>
          <w:left w:w="62" w:type="dxa"/>
          <w:right w:w="62" w:type="dxa"/>
        </w:tblCellMar>
        <w:tblLook w:val="0000"/>
      </w:tblPr>
      <w:tblGrid>
        <w:gridCol w:w="9498"/>
      </w:tblGrid>
      <w:tr w:rsidTr="0003029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3029F">
            <w:pPr>
              <w:pStyle w:val="BodyText"/>
              <w:rPr>
                <w:lang w:val="en-NZ"/>
              </w:rPr>
            </w:pPr>
            <w:r w:rsidRPr="0003029F">
              <w:t>Evidence required to demonstrate competence in this unit must be relevant to and satisfy all of the requirements of the elements, performance criteria and range of conditions on at least one occasion and include:</w:t>
            </w:r>
          </w:p>
        </w:tc>
      </w:tr>
      <w:tr w:rsidTr="0003029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3029F" w:rsidP="0003029F">
            <w:pPr>
              <w:pStyle w:val="ListBullet"/>
            </w:pPr>
            <w:r w:rsidRPr="0003029F">
              <w:t>accurately identifying statutory requirem</w:t>
            </w:r>
            <w:r w:rsidRPr="0003029F">
              <w:t>ents for pollution prevention systems and procedures for commercial vessels</w:t>
            </w:r>
          </w:p>
          <w:p w:rsidR="00000000" w:rsidRPr="0003029F" w:rsidP="0003029F">
            <w:pPr>
              <w:pStyle w:val="ListBullet"/>
            </w:pPr>
            <w:r w:rsidRPr="0003029F">
              <w:t>applying relevant work health and safety/occupational health and safety (WHS/OHS) requirements and work practices</w:t>
            </w:r>
          </w:p>
          <w:p w:rsidR="00000000" w:rsidRPr="0003029F" w:rsidP="0003029F">
            <w:pPr>
              <w:pStyle w:val="ListBullet"/>
            </w:pPr>
            <w:r w:rsidRPr="0003029F">
              <w:t xml:space="preserve">communicating effectively verbally and in writing </w:t>
            </w:r>
          </w:p>
          <w:p w:rsidR="00000000" w:rsidRPr="0003029F" w:rsidP="0003029F">
            <w:pPr>
              <w:pStyle w:val="ListBullet"/>
            </w:pPr>
            <w:r w:rsidRPr="0003029F">
              <w:t>completing requ</w:t>
            </w:r>
            <w:r w:rsidRPr="0003029F">
              <w:t>ired documents related to breaches of environmental protection legislation</w:t>
            </w:r>
          </w:p>
          <w:p w:rsidR="00000000" w:rsidRPr="0003029F" w:rsidP="0003029F">
            <w:pPr>
              <w:pStyle w:val="ListBullet"/>
            </w:pPr>
            <w:r w:rsidRPr="0003029F">
              <w:t>developing effective planning documents</w:t>
            </w:r>
          </w:p>
          <w:p w:rsidR="00000000" w:rsidRPr="0003029F" w:rsidP="0003029F">
            <w:pPr>
              <w:pStyle w:val="ListBullet"/>
            </w:pPr>
            <w:r w:rsidRPr="0003029F">
              <w:t>ensuring behaviour reflects relevant current legislative and regulatory requirements</w:t>
            </w:r>
          </w:p>
          <w:p w:rsidR="00000000" w:rsidRPr="0003029F" w:rsidP="0003029F">
            <w:pPr>
              <w:pStyle w:val="ListBullet"/>
            </w:pPr>
            <w:r w:rsidRPr="0003029F">
              <w:t>providing high quality reports</w:t>
            </w:r>
          </w:p>
          <w:p w:rsidR="00000000" w:rsidRPr="0003029F" w:rsidP="0003029F">
            <w:pPr>
              <w:pStyle w:val="ListBullet"/>
            </w:pPr>
            <w:r w:rsidRPr="0003029F">
              <w:t xml:space="preserve">reading and interpreting </w:t>
            </w:r>
            <w:r w:rsidRPr="0003029F">
              <w:t>instructions and procedures related to environmental considerations</w:t>
            </w:r>
          </w:p>
          <w:p w:rsidR="00000000" w:rsidRPr="0003029F" w:rsidP="0003029F">
            <w:pPr>
              <w:pStyle w:val="ListBullet"/>
            </w:pPr>
            <w:r w:rsidRPr="0003029F">
              <w:t>recognising pollution control problems and hazards that may occur on a commercial vessel and taking appropriate mitigating action</w:t>
            </w:r>
          </w:p>
          <w:p w:rsidR="00000000" w:rsidRPr="0003029F" w:rsidP="0003029F">
            <w:pPr>
              <w:pStyle w:val="ListBullet"/>
            </w:pPr>
            <w:r w:rsidRPr="0003029F">
              <w:t>working safely and collaboratively with others when surveying environmental considerations.</w:t>
            </w:r>
          </w:p>
        </w:tc>
      </w:tr>
    </w:tbl>
    <w:p w:rsidR="00000000" w:rsidRPr="0003029F" w:rsidP="0003029F">
      <w:pPr>
        <w:pStyle w:val="BodyText"/>
      </w:pPr>
    </w:p>
    <w:p w:rsidR="00000000" w:rsidRPr="0003029F" w:rsidP="0003029F">
      <w:pPr>
        <w:pStyle w:val="AllowPageBreak"/>
      </w:pPr>
    </w:p>
    <w:p w:rsidR="00000000" w:rsidRPr="0003029F" w:rsidP="0003029F">
      <w:pPr>
        <w:pStyle w:val="Heading1"/>
      </w:pPr>
      <w:bookmarkStart w:id="3" w:name="O_662012"/>
      <w:bookmarkEnd w:id="3"/>
      <w:r w:rsidRPr="0003029F">
        <w:t>Knowledge Evidence</w:t>
      </w:r>
    </w:p>
    <w:tbl>
      <w:tblPr>
        <w:tblW w:w="9498" w:type="dxa"/>
        <w:tblLayout w:type="fixed"/>
        <w:tblCellMar>
          <w:left w:w="62" w:type="dxa"/>
          <w:right w:w="62" w:type="dxa"/>
        </w:tblCellMar>
        <w:tblLook w:val="0000"/>
      </w:tblPr>
      <w:tblGrid>
        <w:gridCol w:w="9498"/>
      </w:tblGrid>
      <w:tr w:rsidTr="0003029F">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03029F">
            <w:pPr>
              <w:pStyle w:val="BodyText"/>
              <w:rPr>
                <w:lang w:val="en-NZ"/>
              </w:rPr>
            </w:pPr>
            <w:r w:rsidRPr="0003029F">
              <w:t>Evidence required to demonstrate competence in this unit must be relevant to and satisfy all of the requirements of the elemen</w:t>
            </w:r>
            <w:r w:rsidRPr="0003029F">
              <w:t>ts, performance criteria and range of conditions and include knowledge of:</w:t>
            </w:r>
          </w:p>
        </w:tc>
      </w:tr>
      <w:tr w:rsidTr="0003029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3029F" w:rsidP="0003029F">
            <w:pPr>
              <w:pStyle w:val="ListBullet"/>
            </w:pPr>
            <w:r w:rsidRPr="0003029F">
              <w:t xml:space="preserve">certificates and other documents required by relevant Australian and/or international legislation, and conventions for protecting marine environment </w:t>
            </w:r>
          </w:p>
          <w:p w:rsidR="00000000" w:rsidRPr="0003029F" w:rsidP="0003029F">
            <w:pPr>
              <w:pStyle w:val="ListBullet"/>
            </w:pPr>
            <w:r w:rsidRPr="0003029F">
              <w:t>effects on marine environment</w:t>
            </w:r>
            <w:r w:rsidRPr="0003029F">
              <w:t xml:space="preserve"> of various possible pollution incidents</w:t>
            </w:r>
          </w:p>
          <w:p w:rsidR="00000000" w:rsidRPr="0003029F" w:rsidP="0003029F">
            <w:pPr>
              <w:pStyle w:val="ListBullet"/>
            </w:pPr>
            <w:r w:rsidRPr="0003029F">
              <w:t>operational characteristics of emission control equipment used on various types and sizes of commercial vessels</w:t>
            </w:r>
          </w:p>
          <w:p w:rsidR="00000000" w:rsidRPr="0003029F" w:rsidP="0003029F">
            <w:pPr>
              <w:pStyle w:val="ListBullet"/>
            </w:pPr>
            <w:r w:rsidRPr="0003029F">
              <w:t>operational requirements of water, fuel, bilge, waste, pollution and recycling management processes used on various types and sizes of commercial vessels</w:t>
            </w:r>
          </w:p>
          <w:p w:rsidR="00000000" w:rsidRPr="0003029F" w:rsidP="0003029F">
            <w:pPr>
              <w:pStyle w:val="ListBullet"/>
            </w:pPr>
            <w:r w:rsidRPr="0003029F">
              <w:t xml:space="preserve">pollution control problems and related measures to protect marine environment </w:t>
            </w:r>
          </w:p>
          <w:p w:rsidR="00000000" w:rsidRPr="0003029F" w:rsidP="0003029F">
            <w:pPr>
              <w:pStyle w:val="ListBullet"/>
            </w:pPr>
            <w:r w:rsidRPr="0003029F">
              <w:t>powers of surveyors and</w:t>
            </w:r>
            <w:r w:rsidRPr="0003029F">
              <w:t xml:space="preserve"> regulatory authorities in respect to vessel operations related to </w:t>
            </w:r>
            <w:r w:rsidRPr="0003029F">
              <w:t>pollution prevention and compliance to standards</w:t>
            </w:r>
          </w:p>
          <w:p w:rsidR="00000000" w:rsidRPr="0003029F" w:rsidP="0003029F">
            <w:pPr>
              <w:pStyle w:val="ListBullet"/>
            </w:pPr>
            <w:r w:rsidRPr="0003029F">
              <w:t xml:space="preserve">relevant legislation, regulations, codes of practice, policies and procedures to protect marine environment </w:t>
            </w:r>
          </w:p>
          <w:p w:rsidR="00000000" w:rsidRPr="0003029F" w:rsidP="0003029F">
            <w:pPr>
              <w:pStyle w:val="ListBullet"/>
            </w:pPr>
            <w:r w:rsidRPr="0003029F">
              <w:t>requirements under relevant Aus</w:t>
            </w:r>
            <w:r w:rsidRPr="0003029F">
              <w:t>tralian and/or international legislation and conventions for reporting incidents related to breaches of statutory codes and measures for protecting marine environment</w:t>
            </w:r>
          </w:p>
          <w:p w:rsidR="00000000" w:rsidRPr="0003029F" w:rsidP="0003029F">
            <w:pPr>
              <w:pStyle w:val="ListBullet"/>
            </w:pPr>
            <w:r w:rsidRPr="0003029F">
              <w:t>sources of information and documentation, including:</w:t>
            </w:r>
          </w:p>
          <w:p w:rsidR="00000000" w:rsidRPr="0003029F" w:rsidP="0003029F">
            <w:pPr>
              <w:pStyle w:val="ListBullet2"/>
            </w:pPr>
            <w:r w:rsidRPr="0003029F">
              <w:t>certificates and other documents re</w:t>
            </w:r>
            <w:r w:rsidRPr="0003029F">
              <w:t>quired by regulations for protecting marine environment</w:t>
            </w:r>
          </w:p>
          <w:p w:rsidR="00000000" w:rsidRPr="0003029F" w:rsidP="0003029F">
            <w:pPr>
              <w:pStyle w:val="ListBullet2"/>
            </w:pPr>
            <w:r w:rsidRPr="0003029F">
              <w:t>equipment manufacturer instructions and recommended procedures</w:t>
            </w:r>
          </w:p>
          <w:p w:rsidR="00000000" w:rsidRPr="0003029F" w:rsidP="0003029F">
            <w:pPr>
              <w:pStyle w:val="ListBullet2"/>
            </w:pPr>
            <w:r w:rsidRPr="0003029F">
              <w:t>instructions of relevant maritime authorities</w:t>
            </w:r>
          </w:p>
          <w:p w:rsidR="00000000" w:rsidRPr="0003029F" w:rsidP="0003029F">
            <w:pPr>
              <w:pStyle w:val="ListBullet2"/>
            </w:pPr>
            <w:r w:rsidRPr="0003029F">
              <w:t>operational orders</w:t>
            </w:r>
          </w:p>
          <w:p w:rsidR="00000000" w:rsidRPr="0003029F" w:rsidP="0003029F">
            <w:pPr>
              <w:pStyle w:val="ListBullet2"/>
            </w:pPr>
            <w:r w:rsidRPr="0003029F">
              <w:t>relevant regulations for type of vessel involved</w:t>
            </w:r>
          </w:p>
          <w:p w:rsidR="00000000" w:rsidRPr="0003029F" w:rsidP="0003029F">
            <w:pPr>
              <w:pStyle w:val="ListBullet2"/>
            </w:pPr>
            <w:r w:rsidRPr="0003029F">
              <w:t xml:space="preserve">relevant standards for </w:t>
            </w:r>
            <w:r w:rsidRPr="0003029F">
              <w:t>protecting marine environment, including guidelines issued under the Australian Intergovernmental Agreement on a National System for the Prevention and Management of Marine Pest Incursions</w:t>
            </w:r>
          </w:p>
          <w:p w:rsidR="00000000" w:rsidRPr="0003029F" w:rsidP="0003029F">
            <w:pPr>
              <w:pStyle w:val="ListBullet2"/>
            </w:pPr>
            <w:r w:rsidRPr="0003029F">
              <w:t>vessel log where relevant</w:t>
            </w:r>
          </w:p>
          <w:p w:rsidR="00000000" w:rsidRPr="0003029F" w:rsidP="0003029F">
            <w:pPr>
              <w:pStyle w:val="ListBullet"/>
            </w:pPr>
            <w:r w:rsidRPr="0003029F">
              <w:t>WHS/OHS legislation, policies and procedures.</w:t>
            </w:r>
          </w:p>
        </w:tc>
      </w:tr>
    </w:tbl>
    <w:p w:rsidR="00000000" w:rsidRPr="0003029F" w:rsidP="0003029F">
      <w:pPr>
        <w:pStyle w:val="BodyText"/>
      </w:pPr>
    </w:p>
    <w:p w:rsidR="00000000" w:rsidRPr="0003029F" w:rsidP="0003029F">
      <w:pPr>
        <w:pStyle w:val="AllowPageBreak"/>
      </w:pPr>
    </w:p>
    <w:p w:rsidR="00000000" w:rsidRPr="0003029F" w:rsidP="0003029F">
      <w:pPr>
        <w:pStyle w:val="Heading1"/>
      </w:pPr>
      <w:bookmarkStart w:id="4" w:name="O_662013"/>
      <w:bookmarkEnd w:id="4"/>
      <w:r w:rsidRPr="0003029F">
        <w:t>Assessment Conditions</w:t>
      </w:r>
    </w:p>
    <w:p w:rsidR="00000000" w:rsidRPr="0003029F" w:rsidP="0004513B">
      <w:pPr>
        <w:pStyle w:val="BodyText"/>
      </w:pPr>
      <w:r w:rsidRPr="0003029F">
        <w:t>Assessors must satisfy National Vocational Education and Training Regulator (NVR)/Australian Quality Training Framework (AQTF) assessor requirements.</w:t>
      </w:r>
    </w:p>
    <w:p w:rsidR="00000000" w:rsidRPr="0003029F" w:rsidP="0004513B">
      <w:pPr>
        <w:pStyle w:val="BodyText"/>
      </w:pPr>
      <w:r w:rsidRPr="0003029F">
        <w:t>Assessment must sa</w:t>
      </w:r>
      <w:r w:rsidRPr="0003029F">
        <w:t>tisfy the National Vocational Education and Training Regulator (NVR)/Australian Quality Training Framework (AQTF) standards.</w:t>
      </w:r>
    </w:p>
    <w:p w:rsidR="00000000" w:rsidRPr="0003029F" w:rsidP="0004513B">
      <w:pPr>
        <w:pStyle w:val="BodyText"/>
      </w:pPr>
      <w:r w:rsidRPr="0003029F">
        <w:t xml:space="preserve">Assessment processes and techniques must be appropriate to the language, literacy and numeracy requirements of the work being performed and the needs of the candidate. </w:t>
      </w:r>
    </w:p>
    <w:p w:rsidR="00000000" w:rsidRPr="0003029F" w:rsidP="0004513B">
      <w:pPr>
        <w:pStyle w:val="BodyText"/>
      </w:pPr>
      <w:r w:rsidRPr="0003029F">
        <w:t>Assessment must occur in workplace operational situations or where these are not avail</w:t>
      </w:r>
      <w:r w:rsidRPr="0003029F">
        <w:t>able, in simulated workplace operational situations or an industry-approved marine operations site that replicates workplace conditions where assessing compliance with marine environment protection requirements can be conducted.</w:t>
      </w:r>
    </w:p>
    <w:p w:rsidR="00000000" w:rsidRPr="0003029F" w:rsidP="0004513B">
      <w:pPr>
        <w:pStyle w:val="BodyText"/>
      </w:pPr>
      <w:r w:rsidRPr="0003029F">
        <w:t>Resources for assessment i</w:t>
      </w:r>
      <w:r w:rsidRPr="0003029F">
        <w:t>nclude access to:</w:t>
      </w:r>
    </w:p>
    <w:p w:rsidR="00000000" w:rsidRPr="0003029F" w:rsidP="0003029F">
      <w:pPr>
        <w:pStyle w:val="ListBullet"/>
      </w:pPr>
      <w:r w:rsidRPr="0003029F">
        <w:t>relevant documentation including workplace procedures, regulations, codes of practice and operation manuals</w:t>
      </w:r>
    </w:p>
    <w:p w:rsidR="00000000" w:rsidRPr="0003029F" w:rsidP="0003029F">
      <w:pPr>
        <w:pStyle w:val="ListBullet"/>
      </w:pPr>
      <w:r w:rsidRPr="0003029F">
        <w:t>tools, equipment, materials and personal protective equipment currently used in industry to survey a commercial vessel</w:t>
      </w:r>
    </w:p>
    <w:p w:rsidR="00000000" w:rsidRPr="0003029F" w:rsidP="0003029F">
      <w:pPr>
        <w:pStyle w:val="BodyText"/>
      </w:pPr>
    </w:p>
    <w:p w:rsidR="00000000" w:rsidRPr="0003029F" w:rsidP="0004513B">
      <w:pPr>
        <w:pStyle w:val="BodyText"/>
      </w:pPr>
      <w:r w:rsidRPr="0003029F">
        <w:t>Performan</w:t>
      </w:r>
      <w:r w:rsidRPr="0003029F">
        <w:t>ce should be demonstrated consistently over time and in a suitable range of contexts.</w:t>
      </w:r>
    </w:p>
    <w:p w:rsidR="00000000" w:rsidRPr="0003029F" w:rsidP="0003029F">
      <w:pPr>
        <w:pStyle w:val="Heading1"/>
      </w:pPr>
      <w:bookmarkStart w:id="5" w:name="O_662016"/>
      <w:bookmarkEnd w:id="5"/>
      <w:r w:rsidRPr="0003029F">
        <w:t>Links</w:t>
      </w:r>
    </w:p>
    <w:p w:rsidR="00000000" w:rsidRPr="0003029F" w:rsidP="0004513B">
      <w:pPr>
        <w:pStyle w:val="BodyText"/>
      </w:pPr>
      <w:r w:rsidRPr="0003029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92B45">
        <w:rPr>
          <w:rStyle w:val="Hyperlink"/>
        </w:rPr>
        <w:t>https://vetnet.gov.au/Pages/TrainingDocs.aspx?q=772efb7b-4cce-47fe-9bbd-ee3b1d1eb4c2</w:t>
      </w:r>
      <w:r>
        <w:fldChar w:fldCharType="end"/>
      </w:r>
    </w:p>
    <w:p w:rsidR="00000000" w:rsidRPr="0003029F" w:rsidP="0003029F"/>
    <w:sectPr w:rsidSect="00030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9F" w:rsidRPr="0004513B" w:rsidP="00045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3B" w:rsidP="00030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13B" w:rsidP="0003029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513B" w:rsidP="00030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29F" w:rsidRPr="0004513B" w:rsidP="00045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3B" w:rsidRPr="002D2AF8" w:rsidP="0003029F">
    <w:pPr>
      <w:pStyle w:val="Header"/>
      <w:framePr w:wrap="around"/>
    </w:pPr>
    <w:r>
      <w:fldChar w:fldCharType="begin"/>
    </w:r>
    <w:r>
      <w:instrText xml:space="preserve"> TITLE   \* MERGEFORMAT </w:instrText>
    </w:r>
    <w:r>
      <w:fldChar w:fldCharType="separate"/>
    </w:r>
    <w:r>
      <w:t>Assessment Requirements for MARM005 Assess compliance with marine environment protection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4513B" w:rsidP="00030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09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22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82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29F"/>
    <w:pPr>
      <w:spacing w:before="360" w:after="60"/>
      <w:outlineLvl w:val="0"/>
    </w:pPr>
    <w:rPr>
      <w:sz w:val="32"/>
    </w:rPr>
  </w:style>
  <w:style w:type="paragraph" w:styleId="Heading2">
    <w:name w:val="heading 2"/>
    <w:basedOn w:val="HeadingBase"/>
    <w:next w:val="BodyText"/>
    <w:link w:val="Heading2Char"/>
    <w:qFormat/>
    <w:rsid w:val="0003029F"/>
    <w:pPr>
      <w:keepLines/>
      <w:spacing w:before="240" w:after="120"/>
      <w:outlineLvl w:val="1"/>
    </w:pPr>
    <w:rPr>
      <w:sz w:val="28"/>
      <w:szCs w:val="40"/>
    </w:rPr>
  </w:style>
  <w:style w:type="paragraph" w:styleId="Heading3">
    <w:name w:val="heading 3"/>
    <w:basedOn w:val="HeadingBase"/>
    <w:next w:val="BodyText"/>
    <w:link w:val="Heading3Char"/>
    <w:qFormat/>
    <w:rsid w:val="0003029F"/>
    <w:pPr>
      <w:spacing w:before="180" w:after="120"/>
      <w:outlineLvl w:val="2"/>
    </w:pPr>
    <w:rPr>
      <w:spacing w:val="-10"/>
      <w:kern w:val="32"/>
    </w:rPr>
  </w:style>
  <w:style w:type="paragraph" w:styleId="Heading4">
    <w:name w:val="heading 4"/>
    <w:basedOn w:val="HeadingBase"/>
    <w:next w:val="BodyText"/>
    <w:link w:val="Heading4Char"/>
    <w:qFormat/>
    <w:rsid w:val="0003029F"/>
    <w:pPr>
      <w:spacing w:before="160" w:after="120"/>
      <w:outlineLvl w:val="3"/>
    </w:pPr>
    <w:rPr>
      <w:sz w:val="22"/>
    </w:rPr>
  </w:style>
  <w:style w:type="paragraph" w:styleId="Heading5">
    <w:name w:val="heading 5"/>
    <w:basedOn w:val="HeadingBase"/>
    <w:next w:val="Normal"/>
    <w:link w:val="Heading5Char"/>
    <w:qFormat/>
    <w:rsid w:val="0003029F"/>
    <w:pPr>
      <w:spacing w:before="80"/>
      <w:outlineLvl w:val="4"/>
    </w:pPr>
    <w:rPr>
      <w:color w:val="918585"/>
      <w:sz w:val="20"/>
    </w:rPr>
  </w:style>
  <w:style w:type="paragraph" w:styleId="Heading6">
    <w:name w:val="heading 6"/>
    <w:basedOn w:val="HeadingBase"/>
    <w:next w:val="Normal"/>
    <w:link w:val="Heading6Char"/>
    <w:qFormat/>
    <w:rsid w:val="0003029F"/>
    <w:pPr>
      <w:spacing w:before="60"/>
      <w:outlineLvl w:val="5"/>
    </w:pPr>
    <w:rPr>
      <w:color w:val="918585"/>
      <w:sz w:val="20"/>
    </w:rPr>
  </w:style>
  <w:style w:type="paragraph" w:styleId="Heading7">
    <w:name w:val="heading 7"/>
    <w:basedOn w:val="Normal"/>
    <w:next w:val="Normal"/>
    <w:link w:val="Heading7Char"/>
    <w:qFormat/>
    <w:rsid w:val="0003029F"/>
    <w:pPr>
      <w:ind w:left="720"/>
      <w:outlineLvl w:val="6"/>
    </w:pPr>
    <w:rPr>
      <w:i/>
    </w:rPr>
  </w:style>
  <w:style w:type="paragraph" w:styleId="Heading8">
    <w:name w:val="heading 8"/>
    <w:basedOn w:val="Normal"/>
    <w:next w:val="Normal"/>
    <w:link w:val="Heading8Char"/>
    <w:qFormat/>
    <w:rsid w:val="0003029F"/>
    <w:pPr>
      <w:ind w:left="720"/>
      <w:outlineLvl w:val="7"/>
    </w:pPr>
    <w:rPr>
      <w:i/>
    </w:rPr>
  </w:style>
  <w:style w:type="paragraph" w:styleId="Heading9">
    <w:name w:val="heading 9"/>
    <w:basedOn w:val="Normal"/>
    <w:next w:val="Normal"/>
    <w:link w:val="Heading9Char"/>
    <w:qFormat/>
    <w:rsid w:val="0003029F"/>
    <w:pPr>
      <w:ind w:left="720"/>
      <w:outlineLvl w:val="8"/>
    </w:pPr>
    <w:rPr>
      <w:i/>
    </w:rPr>
  </w:style>
  <w:style w:type="character" w:default="1" w:styleId="DefaultParagraphFont">
    <w:name w:val="Default Paragraph Font"/>
    <w:uiPriority w:val="1"/>
    <w:unhideWhenUsed/>
    <w:rsid w:val="00030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29F"/>
  </w:style>
  <w:style w:type="character" w:customStyle="1" w:styleId="Heading1Char">
    <w:name w:val="Heading 1 Char"/>
    <w:basedOn w:val="DefaultParagraphFont"/>
    <w:link w:val="Heading1"/>
    <w:rsid w:val="0003029F"/>
    <w:rPr>
      <w:rFonts w:ascii="Times New Roman" w:eastAsia="Times New Roman" w:hAnsi="Times New Roman" w:cs="Times New Roman"/>
      <w:b/>
      <w:sz w:val="32"/>
      <w:szCs w:val="20"/>
      <w:lang w:eastAsia="en-US"/>
    </w:rPr>
  </w:style>
  <w:style w:type="paragraph" w:styleId="BodyText">
    <w:name w:val="Body Text"/>
    <w:basedOn w:val="Normal"/>
    <w:link w:val="BodyTextChar"/>
    <w:rsid w:val="00030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29F"/>
    <w:rPr>
      <w:rFonts w:ascii="Times New Roman" w:eastAsia="Times New Roman" w:hAnsi="Times New Roman" w:cs="Times New Roman"/>
      <w:sz w:val="24"/>
      <w:lang w:eastAsia="en-US"/>
    </w:rPr>
  </w:style>
  <w:style w:type="paragraph" w:styleId="ListBullet">
    <w:name w:val="List Bullet"/>
    <w:basedOn w:val="List"/>
    <w:rsid w:val="0003029F"/>
    <w:pPr>
      <w:numPr>
        <w:numId w:val="12"/>
      </w:numPr>
      <w:tabs>
        <w:tab w:val="clear" w:pos="340"/>
      </w:tabs>
      <w:spacing w:before="40" w:after="40"/>
    </w:pPr>
  </w:style>
  <w:style w:type="paragraph" w:styleId="ListBullet2">
    <w:name w:val="List Bullet 2"/>
    <w:basedOn w:val="List2"/>
    <w:rsid w:val="0003029F"/>
    <w:pPr>
      <w:numPr>
        <w:numId w:val="13"/>
      </w:numPr>
      <w:tabs>
        <w:tab w:val="clear" w:pos="680"/>
      </w:tabs>
    </w:pPr>
  </w:style>
  <w:style w:type="paragraph" w:customStyle="1" w:styleId="SuperHeading">
    <w:name w:val="SuperHeading"/>
    <w:basedOn w:val="Normal"/>
    <w:rsid w:val="0003029F"/>
    <w:pPr>
      <w:spacing w:before="240" w:after="120"/>
      <w:outlineLvl w:val="0"/>
    </w:pPr>
    <w:rPr>
      <w:rFonts w:ascii="Times New Roman" w:hAnsi="Times New Roman"/>
      <w:b/>
      <w:sz w:val="32"/>
    </w:rPr>
  </w:style>
  <w:style w:type="paragraph" w:customStyle="1" w:styleId="AllowPageBreak">
    <w:name w:val="AllowPageBreak"/>
    <w:rsid w:val="00030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29F"/>
    <w:rPr>
      <w:rFonts w:ascii="Courier New" w:eastAsia="Times New Roman" w:hAnsi="Courier New" w:cs="Times New Roman"/>
      <w:i/>
      <w:szCs w:val="20"/>
      <w:lang w:eastAsia="en-US"/>
    </w:rPr>
  </w:style>
  <w:style w:type="paragraph" w:customStyle="1" w:styleId="HeadingBase">
    <w:name w:val="Heading Base"/>
    <w:rsid w:val="00030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29F"/>
    <w:pPr>
      <w:tabs>
        <w:tab w:val="right" w:leader="dot" w:pos="9072"/>
      </w:tabs>
      <w:ind w:left="567"/>
    </w:pPr>
    <w:rPr>
      <w:szCs w:val="22"/>
    </w:rPr>
  </w:style>
  <w:style w:type="paragraph" w:customStyle="1" w:styleId="TOCBase">
    <w:name w:val="TOC Base"/>
    <w:rsid w:val="00030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29F"/>
    <w:pPr>
      <w:tabs>
        <w:tab w:val="right" w:leader="dot" w:pos="9072"/>
      </w:tabs>
      <w:spacing w:before="40" w:after="40"/>
      <w:ind w:left="284"/>
    </w:pPr>
    <w:rPr>
      <w:rFonts w:ascii="Times New Roman" w:hAnsi="Times New Roman"/>
    </w:rPr>
  </w:style>
  <w:style w:type="paragraph" w:styleId="TOC1">
    <w:name w:val="toc 1"/>
    <w:basedOn w:val="TOCBase"/>
    <w:next w:val="Normal"/>
    <w:rsid w:val="00030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29F"/>
    <w:rPr>
      <w:rFonts w:ascii="Times New Roman" w:eastAsia="Times New Roman" w:hAnsi="Times New Roman" w:cs="Times New Roman"/>
      <w:sz w:val="16"/>
      <w:lang w:eastAsia="en-US"/>
    </w:rPr>
  </w:style>
  <w:style w:type="paragraph" w:styleId="Title">
    <w:name w:val="Title"/>
    <w:basedOn w:val="HeadingBase"/>
    <w:link w:val="TitleChar"/>
    <w:qFormat/>
    <w:rsid w:val="0003029F"/>
    <w:pPr>
      <w:spacing w:before="5040"/>
      <w:jc w:val="center"/>
    </w:pPr>
    <w:rPr>
      <w:sz w:val="48"/>
      <w:szCs w:val="72"/>
      <w:lang w:val="en-US"/>
    </w:rPr>
  </w:style>
  <w:style w:type="character" w:customStyle="1" w:styleId="TitleChar">
    <w:name w:val="Title Char"/>
    <w:basedOn w:val="DefaultParagraphFont"/>
    <w:link w:val="Title"/>
    <w:rsid w:val="00030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29F"/>
    <w:pPr>
      <w:tabs>
        <w:tab w:val="left" w:pos="3600"/>
        <w:tab w:val="left" w:pos="3958"/>
      </w:tabs>
    </w:pPr>
  </w:style>
  <w:style w:type="paragraph" w:styleId="List">
    <w:name w:val="List"/>
    <w:basedOn w:val="BodyText"/>
    <w:next w:val="BodyText"/>
    <w:rsid w:val="0003029F"/>
    <w:pPr>
      <w:tabs>
        <w:tab w:val="left" w:pos="340"/>
      </w:tabs>
      <w:spacing w:before="60" w:after="60"/>
      <w:ind w:left="340" w:hanging="340"/>
    </w:pPr>
  </w:style>
  <w:style w:type="paragraph" w:customStyle="1" w:styleId="Note">
    <w:name w:val="Note"/>
    <w:basedOn w:val="BodyText"/>
    <w:rsid w:val="000302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029F"/>
    <w:rPr>
      <w:b/>
      <w:spacing w:val="0"/>
    </w:rPr>
  </w:style>
  <w:style w:type="paragraph" w:customStyle="1" w:styleId="SuperTitle">
    <w:name w:val="SuperTitle"/>
    <w:basedOn w:val="Title"/>
    <w:rsid w:val="0003029F"/>
    <w:pPr>
      <w:framePr w:wrap="auto" w:hAnchor="text" w:y="6049"/>
    </w:pPr>
    <w:rPr>
      <w:color w:val="000000"/>
      <w:sz w:val="40"/>
    </w:rPr>
  </w:style>
  <w:style w:type="paragraph" w:customStyle="1" w:styleId="TOCTitle">
    <w:name w:val="TOCTitle"/>
    <w:basedOn w:val="Heading1"/>
    <w:rsid w:val="0003029F"/>
    <w:pPr>
      <w:spacing w:after="240"/>
      <w:jc w:val="center"/>
      <w:outlineLvl w:val="9"/>
    </w:pPr>
    <w:rPr>
      <w:caps/>
    </w:rPr>
  </w:style>
  <w:style w:type="paragraph" w:customStyle="1" w:styleId="Version">
    <w:name w:val="Version"/>
    <w:rsid w:val="00030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29F"/>
    <w:pPr>
      <w:keepNext w:val="0"/>
      <w:tabs>
        <w:tab w:val="right" w:pos="4176"/>
      </w:tabs>
      <w:ind w:left="198" w:hanging="198"/>
    </w:pPr>
    <w:rPr>
      <w:rFonts w:ascii="Garamond" w:hAnsi="Garamond"/>
    </w:rPr>
  </w:style>
  <w:style w:type="paragraph" w:styleId="IndexHeading">
    <w:name w:val="index heading"/>
    <w:basedOn w:val="Normal"/>
    <w:next w:val="Index1"/>
    <w:semiHidden/>
    <w:rsid w:val="0003029F"/>
    <w:pPr>
      <w:spacing w:before="120" w:after="120"/>
    </w:pPr>
    <w:rPr>
      <w:rFonts w:ascii="Arial" w:hAnsi="Arial"/>
      <w:b/>
      <w:color w:val="918585"/>
      <w:sz w:val="24"/>
    </w:rPr>
  </w:style>
  <w:style w:type="paragraph" w:styleId="Header">
    <w:name w:val="header"/>
    <w:basedOn w:val="Normal"/>
    <w:link w:val="HeaderChar"/>
    <w:rsid w:val="00030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29F"/>
    <w:rPr>
      <w:rFonts w:ascii="Times New Roman" w:eastAsia="Times New Roman" w:hAnsi="Times New Roman" w:cs="Times New Roman"/>
      <w:sz w:val="16"/>
      <w:szCs w:val="20"/>
      <w:lang w:val="en-GB" w:eastAsia="en-US"/>
    </w:rPr>
  </w:style>
  <w:style w:type="paragraph" w:customStyle="1" w:styleId="Chapter">
    <w:name w:val="Chapter"/>
    <w:basedOn w:val="Normal"/>
    <w:rsid w:val="0003029F"/>
    <w:pPr>
      <w:spacing w:before="240"/>
    </w:pPr>
    <w:rPr>
      <w:rFonts w:ascii="Times New Roman" w:hAnsi="Times New Roman"/>
      <w:smallCaps/>
      <w:spacing w:val="80"/>
      <w:sz w:val="28"/>
    </w:rPr>
  </w:style>
  <w:style w:type="paragraph" w:customStyle="1" w:styleId="InChapter">
    <w:name w:val="InChapter"/>
    <w:basedOn w:val="Heading3"/>
    <w:rsid w:val="0003029F"/>
    <w:pPr>
      <w:spacing w:after="240"/>
      <w:outlineLvl w:val="9"/>
    </w:pPr>
    <w:rPr>
      <w:noProof/>
    </w:rPr>
  </w:style>
  <w:style w:type="paragraph" w:styleId="Index2">
    <w:name w:val="index 2"/>
    <w:basedOn w:val="Normal"/>
    <w:next w:val="Normal"/>
    <w:semiHidden/>
    <w:rsid w:val="0003029F"/>
    <w:pPr>
      <w:tabs>
        <w:tab w:val="right" w:pos="4176"/>
      </w:tabs>
      <w:ind w:left="568" w:hanging="284"/>
    </w:pPr>
    <w:rPr>
      <w:rFonts w:ascii="Garamond" w:hAnsi="Garamond"/>
    </w:rPr>
  </w:style>
  <w:style w:type="paragraph" w:customStyle="1" w:styleId="Byline">
    <w:name w:val="Byline"/>
    <w:rsid w:val="00030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29F"/>
    <w:pPr>
      <w:tabs>
        <w:tab w:val="clear" w:pos="3600"/>
        <w:tab w:val="clear" w:pos="3958"/>
      </w:tabs>
      <w:jc w:val="right"/>
    </w:pPr>
  </w:style>
  <w:style w:type="character" w:styleId="Emphasis">
    <w:name w:val="Emphasis"/>
    <w:basedOn w:val="DefaultParagraphFont"/>
    <w:qFormat/>
    <w:rsid w:val="0003029F"/>
    <w:rPr>
      <w:i/>
    </w:rPr>
  </w:style>
  <w:style w:type="paragraph" w:styleId="Caption">
    <w:name w:val="caption"/>
    <w:basedOn w:val="BodyText"/>
    <w:next w:val="Normal"/>
    <w:qFormat/>
    <w:rsid w:val="0003029F"/>
    <w:pPr>
      <w:framePr w:w="2268" w:hSpace="181" w:vSpace="181" w:wrap="around" w:vAnchor="text" w:hAnchor="page" w:x="1135" w:y="285" w:anchorLock="1"/>
    </w:pPr>
    <w:rPr>
      <w:i/>
    </w:rPr>
  </w:style>
  <w:style w:type="paragraph" w:customStyle="1" w:styleId="MiniTOCTitle">
    <w:name w:val="MiniTOCTitle"/>
    <w:basedOn w:val="Heading4"/>
    <w:rsid w:val="0003029F"/>
    <w:pPr>
      <w:spacing w:before="240"/>
      <w:outlineLvl w:val="9"/>
    </w:pPr>
    <w:rPr>
      <w:noProof/>
      <w:sz w:val="24"/>
    </w:rPr>
  </w:style>
  <w:style w:type="paragraph" w:customStyle="1" w:styleId="MiniTOCItem">
    <w:name w:val="MiniTOCItem"/>
    <w:basedOn w:val="ListBullet"/>
    <w:rsid w:val="0003029F"/>
    <w:pPr>
      <w:numPr>
        <w:numId w:val="0"/>
      </w:numPr>
      <w:tabs>
        <w:tab w:val="right" w:leader="dot" w:pos="6521"/>
      </w:tabs>
      <w:spacing w:before="0" w:after="0"/>
    </w:pPr>
  </w:style>
  <w:style w:type="paragraph" w:customStyle="1" w:styleId="TOFTitle">
    <w:name w:val="TOFTitle"/>
    <w:basedOn w:val="TOCTitle"/>
    <w:rsid w:val="0003029F"/>
  </w:style>
  <w:style w:type="paragraph" w:styleId="TableofFigures">
    <w:name w:val="table of figures"/>
    <w:basedOn w:val="Normal"/>
    <w:next w:val="Normal"/>
    <w:semiHidden/>
    <w:rsid w:val="0003029F"/>
    <w:pPr>
      <w:tabs>
        <w:tab w:val="right" w:leader="dot" w:pos="9072"/>
      </w:tabs>
      <w:ind w:left="970" w:hanging="403"/>
    </w:pPr>
    <w:rPr>
      <w:rFonts w:ascii="Times New Roman" w:hAnsi="Times New Roman"/>
      <w:b/>
    </w:rPr>
  </w:style>
  <w:style w:type="paragraph" w:styleId="ListNumber">
    <w:name w:val="List Number"/>
    <w:basedOn w:val="List"/>
    <w:rsid w:val="0003029F"/>
    <w:pPr>
      <w:numPr>
        <w:numId w:val="15"/>
      </w:numPr>
      <w:tabs>
        <w:tab w:val="clear" w:pos="340"/>
      </w:tabs>
    </w:pPr>
  </w:style>
  <w:style w:type="character" w:customStyle="1" w:styleId="WingdingSymbols">
    <w:name w:val="Wingding Symbols"/>
    <w:rsid w:val="0003029F"/>
    <w:rPr>
      <w:rFonts w:ascii="Wingdings" w:hAnsi="Wingdings"/>
    </w:rPr>
  </w:style>
  <w:style w:type="paragraph" w:customStyle="1" w:styleId="TableHeading">
    <w:name w:val="Table Heading"/>
    <w:basedOn w:val="HeadingBase"/>
    <w:rsid w:val="0003029F"/>
    <w:pPr>
      <w:keepLines/>
      <w:pBdr>
        <w:bottom w:val="single" w:sz="6" w:space="1" w:color="918585"/>
      </w:pBdr>
      <w:spacing w:before="240"/>
    </w:pPr>
  </w:style>
  <w:style w:type="character" w:customStyle="1" w:styleId="HotSpot">
    <w:name w:val="HotSpot"/>
    <w:rsid w:val="0003029F"/>
    <w:rPr>
      <w:color w:val="0033CC"/>
      <w:u w:val="none"/>
    </w:rPr>
  </w:style>
  <w:style w:type="paragraph" w:customStyle="1" w:styleId="BodyTextRight">
    <w:name w:val="Body Text Right"/>
    <w:basedOn w:val="BodyText"/>
    <w:rsid w:val="0003029F"/>
    <w:pPr>
      <w:spacing w:before="0" w:after="0"/>
      <w:jc w:val="right"/>
    </w:pPr>
  </w:style>
  <w:style w:type="paragraph" w:styleId="Index3">
    <w:name w:val="index 3"/>
    <w:basedOn w:val="ListNumber2"/>
    <w:next w:val="Normal"/>
    <w:semiHidden/>
    <w:rsid w:val="0003029F"/>
    <w:pPr>
      <w:numPr>
        <w:numId w:val="0"/>
      </w:numPr>
      <w:tabs>
        <w:tab w:val="right" w:leader="dot" w:pos="4176"/>
      </w:tabs>
    </w:pPr>
  </w:style>
  <w:style w:type="paragraph" w:styleId="ListNumber2">
    <w:name w:val="List Number 2"/>
    <w:basedOn w:val="List2"/>
    <w:rsid w:val="0003029F"/>
    <w:pPr>
      <w:numPr>
        <w:numId w:val="10"/>
      </w:numPr>
      <w:tabs>
        <w:tab w:val="clear" w:pos="1060"/>
      </w:tabs>
    </w:pPr>
  </w:style>
  <w:style w:type="paragraph" w:customStyle="1" w:styleId="MarginNote">
    <w:name w:val="Margin Note"/>
    <w:basedOn w:val="BodyText"/>
    <w:rsid w:val="00030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29F"/>
    <w:rPr>
      <w:sz w:val="32"/>
    </w:rPr>
  </w:style>
  <w:style w:type="paragraph" w:customStyle="1" w:styleId="HeadingProcedure">
    <w:name w:val="Heading Procedure"/>
    <w:basedOn w:val="HeadingBase"/>
    <w:next w:val="Normal"/>
    <w:rsid w:val="0003029F"/>
    <w:pPr>
      <w:tabs>
        <w:tab w:val="left" w:pos="0"/>
      </w:tabs>
      <w:spacing w:before="120" w:after="60"/>
    </w:pPr>
    <w:rPr>
      <w:i/>
      <w:color w:val="918585"/>
      <w:sz w:val="22"/>
    </w:rPr>
  </w:style>
  <w:style w:type="paragraph" w:customStyle="1" w:styleId="TableBodyText">
    <w:name w:val="Table Body Text"/>
    <w:basedOn w:val="BodyText"/>
    <w:rsid w:val="0003029F"/>
    <w:pPr>
      <w:spacing w:before="60" w:after="60"/>
    </w:pPr>
  </w:style>
  <w:style w:type="paragraph" w:styleId="ListContinue">
    <w:name w:val="List Continue"/>
    <w:basedOn w:val="List"/>
    <w:rsid w:val="0003029F"/>
    <w:pPr>
      <w:ind w:firstLine="0"/>
    </w:pPr>
  </w:style>
  <w:style w:type="paragraph" w:customStyle="1" w:styleId="ListNote">
    <w:name w:val="List Note"/>
    <w:basedOn w:val="List"/>
    <w:rsid w:val="0003029F"/>
    <w:pPr>
      <w:pBdr>
        <w:top w:val="single" w:sz="6" w:space="2" w:color="918585"/>
        <w:bottom w:val="single" w:sz="6" w:space="2" w:color="918585"/>
      </w:pBdr>
      <w:tabs>
        <w:tab w:val="left" w:pos="1021"/>
      </w:tabs>
      <w:ind w:firstLine="0"/>
    </w:pPr>
  </w:style>
  <w:style w:type="paragraph" w:customStyle="1" w:styleId="Warning">
    <w:name w:val="Warning"/>
    <w:basedOn w:val="BodyText"/>
    <w:rsid w:val="0003029F"/>
    <w:pPr>
      <w:shd w:val="clear" w:color="auto" w:fill="D9D9D9"/>
      <w:tabs>
        <w:tab w:val="left" w:pos="992"/>
      </w:tabs>
      <w:ind w:left="119" w:right="119"/>
    </w:pPr>
    <w:rPr>
      <w:sz w:val="20"/>
    </w:rPr>
  </w:style>
  <w:style w:type="paragraph" w:customStyle="1" w:styleId="MarginIcons">
    <w:name w:val="Margin Icons"/>
    <w:basedOn w:val="BodyText"/>
    <w:rsid w:val="00030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29F"/>
    <w:rPr>
      <w:rFonts w:ascii="Courier New" w:hAnsi="Courier New"/>
    </w:rPr>
  </w:style>
  <w:style w:type="paragraph" w:customStyle="1" w:styleId="NoteBullet">
    <w:name w:val="Note Bullet"/>
    <w:basedOn w:val="Note"/>
    <w:rsid w:val="0003029F"/>
    <w:pPr>
      <w:tabs>
        <w:tab w:val="clear" w:pos="680"/>
      </w:tabs>
      <w:spacing w:before="60" w:after="60"/>
    </w:pPr>
  </w:style>
  <w:style w:type="paragraph" w:customStyle="1" w:styleId="SubHeading2">
    <w:name w:val="SubHeading2"/>
    <w:basedOn w:val="HeadingBase"/>
    <w:rsid w:val="0003029F"/>
    <w:pPr>
      <w:spacing w:before="240" w:after="60"/>
    </w:pPr>
    <w:rPr>
      <w:sz w:val="20"/>
    </w:rPr>
  </w:style>
  <w:style w:type="paragraph" w:customStyle="1" w:styleId="SubHeading1">
    <w:name w:val="SubHeading1"/>
    <w:basedOn w:val="HeadingBase"/>
    <w:rsid w:val="0003029F"/>
    <w:pPr>
      <w:spacing w:before="240" w:after="60"/>
    </w:pPr>
    <w:rPr>
      <w:color w:val="918585"/>
      <w:sz w:val="22"/>
    </w:rPr>
  </w:style>
  <w:style w:type="paragraph" w:customStyle="1" w:styleId="SideHeading">
    <w:name w:val="Side Heading"/>
    <w:basedOn w:val="HeadingBase"/>
    <w:rsid w:val="00030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29F"/>
    <w:pPr>
      <w:tabs>
        <w:tab w:val="num" w:pos="360"/>
      </w:tabs>
    </w:pPr>
  </w:style>
  <w:style w:type="paragraph" w:styleId="PlainText">
    <w:name w:val="Plain Text"/>
    <w:basedOn w:val="Normal"/>
    <w:link w:val="PlainTextChar"/>
    <w:rsid w:val="0003029F"/>
    <w:rPr>
      <w:sz w:val="20"/>
    </w:rPr>
  </w:style>
  <w:style w:type="character" w:customStyle="1" w:styleId="PlainTextChar">
    <w:name w:val="Plain Text Char"/>
    <w:basedOn w:val="DefaultParagraphFont"/>
    <w:link w:val="PlainText"/>
    <w:rsid w:val="0003029F"/>
    <w:rPr>
      <w:rFonts w:ascii="Courier New" w:eastAsia="Times New Roman" w:hAnsi="Courier New" w:cs="Times New Roman"/>
      <w:sz w:val="20"/>
      <w:szCs w:val="20"/>
      <w:lang w:eastAsia="en-US"/>
    </w:rPr>
  </w:style>
  <w:style w:type="character" w:customStyle="1" w:styleId="MenuOption">
    <w:name w:val="Menu Option"/>
    <w:basedOn w:val="DefaultParagraphFont"/>
    <w:rsid w:val="0003029F"/>
    <w:rPr>
      <w:b/>
      <w:smallCaps/>
    </w:rPr>
  </w:style>
  <w:style w:type="paragraph" w:customStyle="1" w:styleId="TableListNumber">
    <w:name w:val="Table List Number"/>
    <w:basedOn w:val="ListNumber"/>
    <w:rsid w:val="0003029F"/>
    <w:pPr>
      <w:numPr>
        <w:numId w:val="0"/>
      </w:numPr>
    </w:pPr>
  </w:style>
  <w:style w:type="paragraph" w:styleId="TOC4">
    <w:name w:val="toc 4"/>
    <w:basedOn w:val="TOCBase"/>
    <w:next w:val="Normal"/>
    <w:semiHidden/>
    <w:rsid w:val="0003029F"/>
    <w:pPr>
      <w:tabs>
        <w:tab w:val="right" w:leader="dot" w:pos="9071"/>
      </w:tabs>
      <w:ind w:left="1701"/>
    </w:pPr>
  </w:style>
  <w:style w:type="paragraph" w:customStyle="1" w:styleId="ListAlpha">
    <w:name w:val="List Alpha"/>
    <w:basedOn w:val="List"/>
    <w:rsid w:val="0003029F"/>
    <w:pPr>
      <w:numPr>
        <w:numId w:val="9"/>
      </w:numPr>
    </w:pPr>
  </w:style>
  <w:style w:type="paragraph" w:customStyle="1" w:styleId="ListAlpha2">
    <w:name w:val="List Alpha 2"/>
    <w:basedOn w:val="List2"/>
    <w:rsid w:val="0003029F"/>
    <w:pPr>
      <w:numPr>
        <w:numId w:val="8"/>
      </w:numPr>
    </w:pPr>
  </w:style>
  <w:style w:type="paragraph" w:styleId="List2">
    <w:name w:val="List 2"/>
    <w:basedOn w:val="BodyText"/>
    <w:rsid w:val="0003029F"/>
    <w:pPr>
      <w:tabs>
        <w:tab w:val="left" w:pos="680"/>
      </w:tabs>
      <w:spacing w:before="60" w:after="60"/>
      <w:ind w:left="680" w:hanging="340"/>
    </w:pPr>
  </w:style>
  <w:style w:type="paragraph" w:styleId="List3">
    <w:name w:val="List 3"/>
    <w:basedOn w:val="BodyText"/>
    <w:rsid w:val="0003029F"/>
    <w:pPr>
      <w:tabs>
        <w:tab w:val="left" w:pos="1021"/>
      </w:tabs>
      <w:spacing w:before="60" w:after="60"/>
      <w:ind w:left="1020" w:hanging="340"/>
    </w:pPr>
  </w:style>
  <w:style w:type="paragraph" w:styleId="List4">
    <w:name w:val="List 4"/>
    <w:basedOn w:val="BodyText"/>
    <w:rsid w:val="0003029F"/>
    <w:pPr>
      <w:tabs>
        <w:tab w:val="left" w:pos="1361"/>
      </w:tabs>
      <w:spacing w:before="60" w:after="60"/>
      <w:ind w:left="1361" w:hanging="340"/>
    </w:pPr>
  </w:style>
  <w:style w:type="paragraph" w:styleId="List5">
    <w:name w:val="List 5"/>
    <w:basedOn w:val="BodyText"/>
    <w:rsid w:val="0003029F"/>
    <w:pPr>
      <w:tabs>
        <w:tab w:val="left" w:pos="1701"/>
      </w:tabs>
      <w:spacing w:before="60" w:after="60"/>
      <w:ind w:left="1701" w:hanging="340"/>
    </w:pPr>
  </w:style>
  <w:style w:type="paragraph" w:styleId="ListBullet3">
    <w:name w:val="List Bullet 3"/>
    <w:basedOn w:val="List3"/>
    <w:rsid w:val="0003029F"/>
    <w:pPr>
      <w:numPr>
        <w:numId w:val="14"/>
      </w:numPr>
      <w:tabs>
        <w:tab w:val="clear" w:pos="1021"/>
      </w:tabs>
      <w:ind w:left="1037" w:hanging="357"/>
    </w:pPr>
  </w:style>
  <w:style w:type="paragraph" w:styleId="ListBullet4">
    <w:name w:val="List Bullet 4"/>
    <w:basedOn w:val="List4"/>
    <w:rsid w:val="0003029F"/>
    <w:pPr>
      <w:numPr>
        <w:numId w:val="3"/>
      </w:numPr>
      <w:tabs>
        <w:tab w:val="clear" w:pos="1361"/>
      </w:tabs>
    </w:pPr>
  </w:style>
  <w:style w:type="paragraph" w:styleId="ListBullet5">
    <w:name w:val="List Bullet 5"/>
    <w:basedOn w:val="List5"/>
    <w:rsid w:val="0003029F"/>
    <w:pPr>
      <w:numPr>
        <w:numId w:val="4"/>
      </w:numPr>
    </w:pPr>
  </w:style>
  <w:style w:type="paragraph" w:styleId="ListContinue2">
    <w:name w:val="List Continue 2"/>
    <w:basedOn w:val="List2"/>
    <w:rsid w:val="0003029F"/>
    <w:pPr>
      <w:ind w:firstLine="0"/>
    </w:pPr>
  </w:style>
  <w:style w:type="paragraph" w:styleId="ListContinue3">
    <w:name w:val="List Continue 3"/>
    <w:basedOn w:val="List3"/>
    <w:rsid w:val="0003029F"/>
    <w:pPr>
      <w:ind w:left="1021" w:firstLine="0"/>
    </w:pPr>
  </w:style>
  <w:style w:type="paragraph" w:styleId="ListContinue4">
    <w:name w:val="List Continue 4"/>
    <w:basedOn w:val="List4"/>
    <w:rsid w:val="0003029F"/>
    <w:pPr>
      <w:ind w:firstLine="0"/>
    </w:pPr>
  </w:style>
  <w:style w:type="paragraph" w:styleId="ListContinue5">
    <w:name w:val="List Continue 5"/>
    <w:basedOn w:val="List5"/>
    <w:rsid w:val="0003029F"/>
    <w:pPr>
      <w:ind w:firstLine="0"/>
    </w:pPr>
  </w:style>
  <w:style w:type="paragraph" w:styleId="ListNumber3">
    <w:name w:val="List Number 3"/>
    <w:basedOn w:val="List3"/>
    <w:rsid w:val="0003029F"/>
    <w:pPr>
      <w:numPr>
        <w:numId w:val="5"/>
      </w:numPr>
    </w:pPr>
  </w:style>
  <w:style w:type="paragraph" w:styleId="ListNumber4">
    <w:name w:val="List Number 4"/>
    <w:basedOn w:val="List4"/>
    <w:rsid w:val="0003029F"/>
    <w:pPr>
      <w:numPr>
        <w:numId w:val="6"/>
      </w:numPr>
    </w:pPr>
  </w:style>
  <w:style w:type="paragraph" w:styleId="ListNumber5">
    <w:name w:val="List Number 5"/>
    <w:basedOn w:val="List5"/>
    <w:rsid w:val="0003029F"/>
    <w:pPr>
      <w:numPr>
        <w:numId w:val="7"/>
      </w:numPr>
    </w:pPr>
  </w:style>
  <w:style w:type="paragraph" w:styleId="BlockText">
    <w:name w:val="Block Text"/>
    <w:basedOn w:val="Normal"/>
    <w:rsid w:val="0003029F"/>
    <w:pPr>
      <w:spacing w:after="120"/>
      <w:ind w:left="1440" w:right="1440"/>
    </w:pPr>
  </w:style>
  <w:style w:type="character" w:customStyle="1" w:styleId="Subscript">
    <w:name w:val="Subscript"/>
    <w:basedOn w:val="DefaultParagraphFont"/>
    <w:rsid w:val="0003029F"/>
    <w:rPr>
      <w:sz w:val="16"/>
      <w:vertAlign w:val="subscript"/>
    </w:rPr>
  </w:style>
  <w:style w:type="character" w:customStyle="1" w:styleId="Superscript">
    <w:name w:val="Superscript"/>
    <w:basedOn w:val="DefaultParagraphFont"/>
    <w:rsid w:val="0003029F"/>
    <w:rPr>
      <w:sz w:val="16"/>
      <w:vertAlign w:val="superscript"/>
    </w:rPr>
  </w:style>
  <w:style w:type="character" w:customStyle="1" w:styleId="Symbols">
    <w:name w:val="Symbols"/>
    <w:basedOn w:val="DefaultParagraphFont"/>
    <w:rsid w:val="0003029F"/>
    <w:rPr>
      <w:rFonts w:ascii="Symbol" w:hAnsi="Symbol"/>
    </w:rPr>
  </w:style>
  <w:style w:type="character" w:customStyle="1" w:styleId="MenuOptions">
    <w:name w:val="Menu Options"/>
    <w:basedOn w:val="DefaultParagraphFont"/>
    <w:rsid w:val="0003029F"/>
    <w:rPr>
      <w:rFonts w:ascii="Arial Narrow" w:hAnsi="Arial Narrow"/>
      <w:smallCaps/>
    </w:rPr>
  </w:style>
  <w:style w:type="character" w:customStyle="1" w:styleId="Buttons">
    <w:name w:val="Buttons"/>
    <w:basedOn w:val="DefaultParagraphFont"/>
    <w:rsid w:val="0003029F"/>
    <w:rPr>
      <w:b/>
    </w:rPr>
  </w:style>
  <w:style w:type="character" w:customStyle="1" w:styleId="Underlined">
    <w:name w:val="Underlined"/>
    <w:basedOn w:val="DefaultParagraphFont"/>
    <w:rsid w:val="0003029F"/>
    <w:rPr>
      <w:u w:val="single"/>
    </w:rPr>
  </w:style>
  <w:style w:type="paragraph" w:customStyle="1" w:styleId="TableBodyTextRight">
    <w:name w:val="Table Body Text Right"/>
    <w:basedOn w:val="TableBodyText"/>
    <w:rsid w:val="0003029F"/>
    <w:pPr>
      <w:widowControl w:val="0"/>
      <w:autoSpaceDE w:val="0"/>
      <w:autoSpaceDN w:val="0"/>
      <w:adjustRightInd w:val="0"/>
      <w:jc w:val="right"/>
    </w:pPr>
    <w:rPr>
      <w:rFonts w:cs="Arial"/>
      <w:szCs w:val="18"/>
    </w:rPr>
  </w:style>
  <w:style w:type="paragraph" w:customStyle="1" w:styleId="CopyrightText">
    <w:name w:val="Copyright Text"/>
    <w:basedOn w:val="BodyText"/>
    <w:rsid w:val="0003029F"/>
    <w:rPr>
      <w:sz w:val="18"/>
    </w:rPr>
  </w:style>
  <w:style w:type="paragraph" w:customStyle="1" w:styleId="BodySmallRight">
    <w:name w:val="Body Small Right"/>
    <w:basedOn w:val="BodyTextRight"/>
    <w:rsid w:val="0003029F"/>
    <w:rPr>
      <w:sz w:val="18"/>
      <w:szCs w:val="18"/>
    </w:rPr>
  </w:style>
  <w:style w:type="paragraph" w:customStyle="1" w:styleId="MarginEdition">
    <w:name w:val="Margin Edition"/>
    <w:basedOn w:val="MarginNote"/>
    <w:rsid w:val="0003029F"/>
    <w:pPr>
      <w:spacing w:before="0" w:after="0"/>
    </w:pPr>
    <w:rPr>
      <w:rFonts w:ascii="Times New Roman" w:hAnsi="Times New Roman"/>
      <w:color w:val="999999"/>
    </w:rPr>
  </w:style>
  <w:style w:type="paragraph" w:customStyle="1" w:styleId="Spacer">
    <w:name w:val="Spacer"/>
    <w:basedOn w:val="Normal"/>
    <w:rsid w:val="0003029F"/>
    <w:rPr>
      <w:sz w:val="2"/>
      <w:szCs w:val="2"/>
    </w:rPr>
  </w:style>
  <w:style w:type="character" w:customStyle="1" w:styleId="Small">
    <w:name w:val="Small"/>
    <w:basedOn w:val="DefaultParagraphFont"/>
    <w:rsid w:val="0003029F"/>
    <w:rPr>
      <w:sz w:val="16"/>
    </w:rPr>
  </w:style>
  <w:style w:type="paragraph" w:customStyle="1" w:styleId="WideTable">
    <w:name w:val="Wide Table"/>
    <w:basedOn w:val="Normal"/>
    <w:rsid w:val="0003029F"/>
    <w:pPr>
      <w:ind w:left="-1418"/>
    </w:pPr>
    <w:rPr>
      <w:sz w:val="2"/>
      <w:szCs w:val="2"/>
    </w:rPr>
  </w:style>
  <w:style w:type="character" w:styleId="PageNumber">
    <w:name w:val="page number"/>
    <w:basedOn w:val="DefaultParagraphFont"/>
    <w:rsid w:val="0003029F"/>
  </w:style>
  <w:style w:type="paragraph" w:styleId="Quote">
    <w:name w:val="Quote"/>
    <w:basedOn w:val="Heading1"/>
    <w:link w:val="QuoteChar"/>
    <w:qFormat/>
    <w:rsid w:val="0003029F"/>
    <w:rPr>
      <w:b w:val="0"/>
      <w:sz w:val="72"/>
      <w:szCs w:val="72"/>
      <w:lang w:val="en-NZ"/>
    </w:rPr>
  </w:style>
  <w:style w:type="character" w:customStyle="1" w:styleId="QuoteChar">
    <w:name w:val="Quote Char"/>
    <w:basedOn w:val="DefaultParagraphFont"/>
    <w:link w:val="Quote"/>
    <w:rsid w:val="00030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29F"/>
    <w:pPr>
      <w:pageBreakBefore/>
    </w:pPr>
  </w:style>
  <w:style w:type="paragraph" w:customStyle="1" w:styleId="Border">
    <w:name w:val="Border"/>
    <w:basedOn w:val="Normal"/>
    <w:qFormat/>
    <w:rsid w:val="00030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29F"/>
    <w:rPr>
      <w:b/>
      <w:bCs/>
      <w:i/>
      <w:iCs/>
      <w:color w:val="auto"/>
    </w:rPr>
  </w:style>
  <w:style w:type="paragraph" w:styleId="IntenseQuote">
    <w:name w:val="Intense Quote"/>
    <w:basedOn w:val="Normal"/>
    <w:next w:val="Normal"/>
    <w:link w:val="IntenseQuoteChar"/>
    <w:uiPriority w:val="30"/>
    <w:qFormat/>
    <w:rsid w:val="00030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29F"/>
    <w:rPr>
      <w:smallCaps/>
      <w:color w:val="auto"/>
      <w:u w:val="single"/>
    </w:rPr>
  </w:style>
  <w:style w:type="character" w:styleId="IntenseReference">
    <w:name w:val="Intense Reference"/>
    <w:basedOn w:val="DefaultParagraphFont"/>
    <w:uiPriority w:val="32"/>
    <w:qFormat/>
    <w:rsid w:val="0003029F"/>
    <w:rPr>
      <w:b/>
      <w:bCs/>
      <w:smallCaps/>
      <w:color w:val="auto"/>
      <w:spacing w:val="5"/>
      <w:u w:val="single"/>
    </w:rPr>
  </w:style>
  <w:style w:type="paragraph" w:customStyle="1" w:styleId="2ColumnHeading">
    <w:name w:val="2Column Heading"/>
    <w:basedOn w:val="BodyText"/>
    <w:qFormat/>
    <w:rsid w:val="0003029F"/>
    <w:pPr>
      <w:spacing w:after="60"/>
      <w:ind w:left="-2268"/>
    </w:pPr>
    <w:rPr>
      <w:b/>
    </w:rPr>
  </w:style>
  <w:style w:type="paragraph" w:customStyle="1" w:styleId="Heading1TOC">
    <w:name w:val="Heading1 TOC"/>
    <w:basedOn w:val="Normal"/>
    <w:qFormat/>
    <w:rsid w:val="0003029F"/>
    <w:pPr>
      <w:spacing w:before="240" w:after="120"/>
    </w:pPr>
    <w:rPr>
      <w:rFonts w:ascii="Times New Roman" w:hAnsi="Times New Roman"/>
      <w:b/>
      <w:sz w:val="32"/>
    </w:rPr>
  </w:style>
  <w:style w:type="paragraph" w:customStyle="1" w:styleId="Heading2TOC">
    <w:name w:val="Heading2 TOC"/>
    <w:basedOn w:val="Normal"/>
    <w:qFormat/>
    <w:rsid w:val="0003029F"/>
    <w:pPr>
      <w:spacing w:before="240" w:after="60"/>
    </w:pPr>
    <w:rPr>
      <w:rFonts w:ascii="Times New Roman" w:hAnsi="Times New Roman"/>
      <w:b/>
      <w:sz w:val="28"/>
    </w:rPr>
  </w:style>
  <w:style w:type="character" w:customStyle="1" w:styleId="Underline">
    <w:name w:val="Underline"/>
    <w:basedOn w:val="DefaultParagraphFont"/>
    <w:qFormat/>
    <w:rsid w:val="0003029F"/>
    <w:rPr>
      <w:u w:val="single"/>
    </w:rPr>
  </w:style>
  <w:style w:type="character" w:customStyle="1" w:styleId="BoldandItalics">
    <w:name w:val="Bold and Italics"/>
    <w:qFormat/>
    <w:rsid w:val="0003029F"/>
    <w:rPr>
      <w:b/>
      <w:i/>
      <w:u w:val="none"/>
    </w:rPr>
  </w:style>
  <w:style w:type="paragraph" w:styleId="BalloonText">
    <w:name w:val="Balloon Text"/>
    <w:basedOn w:val="Normal"/>
    <w:link w:val="BalloonTextChar"/>
    <w:rsid w:val="0003029F"/>
    <w:rPr>
      <w:rFonts w:ascii="Tahoma" w:hAnsi="Tahoma" w:cs="Tahoma"/>
      <w:sz w:val="16"/>
      <w:szCs w:val="16"/>
    </w:rPr>
  </w:style>
  <w:style w:type="character" w:customStyle="1" w:styleId="BalloonTextChar">
    <w:name w:val="Balloon Text Char"/>
    <w:basedOn w:val="DefaultParagraphFont"/>
    <w:link w:val="BalloonText"/>
    <w:rsid w:val="00030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29F"/>
    <w:rPr>
      <w:b/>
      <w:color w:val="660033"/>
      <w:spacing w:val="0"/>
    </w:rPr>
  </w:style>
  <w:style w:type="paragraph" w:customStyle="1" w:styleId="Nameditemlist">
    <w:name w:val="Named item list"/>
    <w:basedOn w:val="BodyText"/>
    <w:qFormat/>
    <w:rsid w:val="0003029F"/>
    <w:pPr>
      <w:tabs>
        <w:tab w:val="left" w:pos="2835"/>
      </w:tabs>
      <w:ind w:left="2835" w:hanging="2835"/>
    </w:pPr>
  </w:style>
  <w:style w:type="paragraph" w:customStyle="1" w:styleId="BodyTextnopadding">
    <w:name w:val="Body Text no padding"/>
    <w:basedOn w:val="BodyText"/>
    <w:qFormat/>
    <w:rsid w:val="0003029F"/>
    <w:pPr>
      <w:spacing w:before="0" w:after="0"/>
    </w:pPr>
  </w:style>
  <w:style w:type="paragraph" w:customStyle="1" w:styleId="BodyTextBold">
    <w:name w:val="Body Text Bold"/>
    <w:basedOn w:val="BodyText"/>
    <w:qFormat/>
    <w:rsid w:val="0003029F"/>
    <w:rPr>
      <w:b/>
    </w:rPr>
  </w:style>
  <w:style w:type="character" w:styleId="Hyperlink">
    <w:name w:val="Hyperlink"/>
    <w:basedOn w:val="DefaultParagraphFont"/>
    <w:uiPriority w:val="99"/>
    <w:unhideWhenUsed/>
    <w:rsid w:val="00045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4105</Characters>
  <Application>Microsoft Office Word</Application>
  <DocSecurity>0</DocSecurity>
  <Lines>93</Lines>
  <Paragraphs>55</Paragraphs>
  <ScaleCrop>false</ScaleCrop>
  <Company>Author-it Software Corporation Ltd.</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MARM005 Assess compliance with marine environment protection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2020-10-27T01:05:00Z</dcterms:created>
  <dcterms:modified xsi:type="dcterms:W3CDTF">2020-10-27T01:05:00Z</dcterms:modified>
</cp:coreProperties>
</file>