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5E31" w:rsidP="00475E31">
      <w:pPr>
        <w:pStyle w:val="Title"/>
      </w:pPr>
      <w:r>
        <w:fldChar w:fldCharType="begin"/>
      </w:r>
      <w:r>
        <w:instrText xml:space="preserve"> TITLE   \* MERGEFORMAT </w:instrText>
      </w:r>
      <w:r>
        <w:fldChar w:fldCharType="separate"/>
      </w:r>
      <w:r>
        <w:t>Assessment Requirements for MARL049 Demonstrate advanced knowledge of marine control systems and automation</w:t>
      </w:r>
      <w:r>
        <w:fldChar w:fldCharType="end"/>
      </w:r>
    </w:p>
    <w:p w:rsidR="00475E31" w:rsidP="00475E31">
      <w:pPr>
        <w:pStyle w:val="Version"/>
        <w:sectPr w:rsidSect="0078409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4093" w:rsidP="00784093">
      <w:pPr>
        <w:pStyle w:val="SuperHeading"/>
      </w:pPr>
      <w:r w:rsidRPr="00784093">
        <w:t>Assessment Requirements for MARL049 Demonstrate advanced knowledge of marine control systems and automation</w:t>
      </w:r>
    </w:p>
    <w:p w:rsidR="00000000" w:rsidRPr="00784093" w:rsidP="00784093">
      <w:pPr>
        <w:pStyle w:val="Heading1"/>
      </w:pPr>
      <w:bookmarkStart w:id="1" w:name="O_1087855"/>
      <w:bookmarkEnd w:id="1"/>
      <w:r w:rsidRPr="00784093">
        <w:t>Modification History</w:t>
      </w:r>
    </w:p>
    <w:tbl>
      <w:tblPr>
        <w:tblW w:w="9496" w:type="dxa"/>
        <w:tblLayout w:type="fixed"/>
        <w:tblCellMar>
          <w:left w:w="62" w:type="dxa"/>
          <w:right w:w="62" w:type="dxa"/>
        </w:tblCellMar>
        <w:tblLook w:val="0000"/>
      </w:tblPr>
      <w:tblGrid>
        <w:gridCol w:w="9496"/>
      </w:tblGrid>
      <w:tr w:rsidTr="00784093">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784093" w:rsidP="00784093">
            <w:pPr>
              <w:pStyle w:val="BodyText"/>
            </w:pPr>
            <w:r w:rsidRPr="00784093">
              <w:t>Release 1. This is the first release of this unit of competency in the MAR Maritime Training Package.</w:t>
            </w:r>
          </w:p>
        </w:tc>
      </w:tr>
    </w:tbl>
    <w:p w:rsidR="00475E31" w:rsidP="00784093">
      <w:pPr>
        <w:pStyle w:val="NoPaddingFontSize1"/>
      </w:pPr>
    </w:p>
    <w:p w:rsidR="00475E31" w:rsidP="00784093">
      <w:pPr>
        <w:pStyle w:val="NoPaddingFontSize1"/>
      </w:pPr>
    </w:p>
    <w:p w:rsidR="00000000" w:rsidRPr="00784093" w:rsidP="00784093">
      <w:pPr>
        <w:pStyle w:val="Heading1"/>
      </w:pPr>
      <w:bookmarkStart w:id="2" w:name="O_1087856"/>
      <w:bookmarkEnd w:id="2"/>
      <w:r w:rsidRPr="00784093">
        <w:t>Performance Evidence</w:t>
      </w:r>
    </w:p>
    <w:tbl>
      <w:tblPr>
        <w:tblW w:w="9496" w:type="dxa"/>
        <w:tblLayout w:type="fixed"/>
        <w:tblCellMar>
          <w:left w:w="62" w:type="dxa"/>
          <w:right w:w="62" w:type="dxa"/>
        </w:tblCellMar>
        <w:tblLook w:val="0000"/>
      </w:tblPr>
      <w:tblGrid>
        <w:gridCol w:w="9496"/>
      </w:tblGrid>
      <w:tr w:rsidTr="00784093">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784093" w:rsidP="00784093">
            <w:pPr>
              <w:pStyle w:val="BodyText"/>
            </w:pPr>
            <w:r w:rsidRPr="00784093">
              <w:t>Evidence required to demonstrate competence in this unit must be relevant to and satisfy all of the requirements of the elements and performance criteria on at least one occasion and include:</w:t>
            </w:r>
          </w:p>
          <w:p w:rsidR="00000000" w:rsidRPr="00784093" w:rsidP="00784093">
            <w:pPr>
              <w:pStyle w:val="ListBullet2"/>
            </w:pPr>
            <w:r w:rsidRPr="00784093">
              <w:t>accessing information an</w:t>
            </w:r>
            <w:r w:rsidRPr="00784093">
              <w:t>d sketching diagrams, and interpreting and explaining testing requirements related to control systems on commercial vessels</w:t>
            </w:r>
          </w:p>
          <w:p w:rsidR="00000000" w:rsidRPr="00784093" w:rsidP="00784093">
            <w:pPr>
              <w:pStyle w:val="ListBullet2"/>
            </w:pPr>
            <w:r w:rsidRPr="00784093">
              <w:t>applying relevant work health and safety (WHS)/occupational health and safety (OHS) requirements and work practices</w:t>
            </w:r>
          </w:p>
          <w:p w:rsidR="00000000" w:rsidRPr="00784093" w:rsidP="00784093">
            <w:pPr>
              <w:pStyle w:val="ListBullet2"/>
            </w:pPr>
            <w:r w:rsidRPr="00784093">
              <w:t>assessing own wo</w:t>
            </w:r>
            <w:r w:rsidRPr="00784093">
              <w:t>rk outcomes and maintaining knowledge of current codes, standards, regulations and industry practices</w:t>
            </w:r>
          </w:p>
          <w:p w:rsidR="00000000" w:rsidRPr="00784093" w:rsidP="00784093">
            <w:pPr>
              <w:pStyle w:val="ListBullet2"/>
            </w:pPr>
            <w:r w:rsidRPr="00784093">
              <w:t>explaining advanced principles of marine automation and process control, and imparting knowledge and ideas verbally, in writing and visually</w:t>
            </w:r>
          </w:p>
          <w:p w:rsidR="00000000" w:rsidRPr="00784093" w:rsidP="00784093">
            <w:pPr>
              <w:pStyle w:val="ListBullet2"/>
            </w:pPr>
            <w:r w:rsidRPr="00784093">
              <w:t>identifying a</w:t>
            </w:r>
            <w:r w:rsidRPr="00784093">
              <w:t>nd interpreting numerical and graphical information, including schematic diagrams, relevant to control systems on commercial vessels</w:t>
            </w:r>
          </w:p>
          <w:p w:rsidR="00000000" w:rsidRPr="00784093" w:rsidP="00784093">
            <w:pPr>
              <w:pStyle w:val="ListBullet2"/>
            </w:pPr>
            <w:r w:rsidRPr="00784093">
              <w:t>identifying and suggesting ways of rectifying faults and malfunctions in control systems on commercial vessels</w:t>
            </w:r>
          </w:p>
          <w:p w:rsidR="00000000" w:rsidRPr="00784093" w:rsidP="00784093">
            <w:pPr>
              <w:pStyle w:val="ListBullet2"/>
            </w:pPr>
            <w:r w:rsidRPr="00784093">
              <w:t>identifying methods, procedures and materials needed to operate and maintain control systems on commercial vessels</w:t>
            </w:r>
          </w:p>
          <w:p w:rsidR="00000000" w:rsidRPr="00784093" w:rsidP="00784093">
            <w:pPr>
              <w:pStyle w:val="ListBullet2"/>
            </w:pPr>
            <w:r w:rsidRPr="00784093">
              <w:t>reading and interpreting written information related to operating control systems on commercial vessels.</w:t>
            </w:r>
          </w:p>
        </w:tc>
      </w:tr>
    </w:tbl>
    <w:p w:rsidR="00000000" w:rsidRPr="00784093" w:rsidP="00784093">
      <w:pPr>
        <w:pStyle w:val="NoPaddingFontSize1"/>
      </w:pPr>
    </w:p>
    <w:p w:rsidR="00000000" w:rsidRPr="00784093" w:rsidP="00784093">
      <w:pPr>
        <w:pStyle w:val="AllowPageBreak"/>
      </w:pPr>
    </w:p>
    <w:p w:rsidR="00000000" w:rsidRPr="00784093" w:rsidP="00784093">
      <w:pPr>
        <w:pStyle w:val="Heading1"/>
      </w:pPr>
      <w:bookmarkStart w:id="3" w:name="O_1087857"/>
      <w:bookmarkEnd w:id="3"/>
      <w:r w:rsidRPr="00784093">
        <w:t>Knowledge Evide</w:t>
      </w:r>
      <w:r w:rsidRPr="00784093">
        <w:t>nce</w:t>
      </w:r>
    </w:p>
    <w:tbl>
      <w:tblPr>
        <w:tblW w:w="9496" w:type="dxa"/>
        <w:tblLayout w:type="fixed"/>
        <w:tblCellMar>
          <w:left w:w="62" w:type="dxa"/>
          <w:right w:w="62" w:type="dxa"/>
        </w:tblCellMar>
        <w:tblLook w:val="0000"/>
      </w:tblPr>
      <w:tblGrid>
        <w:gridCol w:w="9496"/>
      </w:tblGrid>
      <w:tr w:rsidTr="00784093">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784093" w:rsidP="00784093">
            <w:pPr>
              <w:pStyle w:val="BodyText"/>
            </w:pPr>
            <w:r w:rsidRPr="00784093">
              <w:t>Evidence required to demonstrate competence in this unit must be relevant to and satisfy all of the requirements of the elements and performance criteria and include knowledge of:</w:t>
            </w:r>
          </w:p>
          <w:p w:rsidR="00000000" w:rsidRPr="00784093" w:rsidP="00784093">
            <w:pPr>
              <w:pStyle w:val="ListBullet2"/>
            </w:pPr>
            <w:r w:rsidRPr="00784093">
              <w:t xml:space="preserve">actuators and control valves, including: </w:t>
            </w:r>
          </w:p>
          <w:p w:rsidR="00000000" w:rsidRPr="00784093" w:rsidP="00784093">
            <w:pPr>
              <w:pStyle w:val="ListBullet3"/>
            </w:pPr>
            <w:r w:rsidRPr="00784093">
              <w:t>electric</w:t>
            </w:r>
          </w:p>
          <w:p w:rsidR="00000000" w:rsidRPr="00784093" w:rsidP="00784093">
            <w:pPr>
              <w:pStyle w:val="ListBullet3"/>
            </w:pPr>
            <w:r w:rsidRPr="00784093">
              <w:t>hydraulic</w:t>
            </w:r>
          </w:p>
          <w:p w:rsidR="00000000" w:rsidRPr="00784093" w:rsidP="00784093">
            <w:pPr>
              <w:pStyle w:val="ListBullet3"/>
            </w:pPr>
            <w:r w:rsidRPr="00784093">
              <w:t>pneumatic</w:t>
            </w:r>
          </w:p>
          <w:p w:rsidR="00000000" w:rsidRPr="00784093" w:rsidP="00784093">
            <w:pPr>
              <w:pStyle w:val="ListBullet2"/>
            </w:pPr>
            <w:r w:rsidRPr="00784093">
              <w:t>analogue and digital programmable logic controllers (PLCs)</w:t>
            </w:r>
          </w:p>
          <w:p w:rsidR="00000000" w:rsidRPr="00784093" w:rsidP="00784093">
            <w:pPr>
              <w:pStyle w:val="ListBullet2"/>
            </w:pPr>
            <w:r w:rsidRPr="00784093">
              <w:t>Australian Standards for drawing symbols/layouts for schematic diagrams</w:t>
            </w:r>
          </w:p>
          <w:p w:rsidR="00000000" w:rsidRPr="00784093" w:rsidP="00784093">
            <w:pPr>
              <w:pStyle w:val="ListBullet2"/>
            </w:pPr>
            <w:r w:rsidRPr="00784093">
              <w:t>automatic control engineering and safety devices</w:t>
            </w:r>
          </w:p>
          <w:p w:rsidR="00000000" w:rsidRPr="00784093" w:rsidP="00784093">
            <w:pPr>
              <w:pStyle w:val="ListBullet2"/>
            </w:pPr>
            <w:r w:rsidRPr="00784093">
              <w:t>bridge control systems</w:t>
            </w:r>
          </w:p>
          <w:p w:rsidR="00000000" w:rsidRPr="00784093" w:rsidP="00784093">
            <w:pPr>
              <w:pStyle w:val="ListBullet2"/>
            </w:pPr>
            <w:r w:rsidRPr="00784093">
              <w:t>characteristics and functions of temperature, press</w:t>
            </w:r>
            <w:r w:rsidRPr="00784093">
              <w:t>ure and viscosity of fuel</w:t>
            </w:r>
          </w:p>
          <w:p w:rsidR="00000000" w:rsidRPr="00784093" w:rsidP="00784093">
            <w:pPr>
              <w:pStyle w:val="ListBullet2"/>
            </w:pPr>
            <w:r w:rsidRPr="00784093">
              <w:t>concept of ‘fail safe’ philosophy</w:t>
            </w:r>
          </w:p>
          <w:p w:rsidR="00000000" w:rsidRPr="00784093" w:rsidP="00784093">
            <w:pPr>
              <w:pStyle w:val="ListBullet2"/>
            </w:pPr>
            <w:r w:rsidRPr="00784093">
              <w:t>concepts of unmanned machinery spaces (UMS), and automated monitoring and control of machinery</w:t>
            </w:r>
          </w:p>
          <w:p w:rsidR="00000000" w:rsidRPr="00784093" w:rsidP="00784093">
            <w:pPr>
              <w:pStyle w:val="ListBullet2"/>
            </w:pPr>
            <w:r w:rsidRPr="00784093">
              <w:t>control and monitoring of ship machinery</w:t>
            </w:r>
          </w:p>
          <w:p w:rsidR="00000000" w:rsidRPr="00784093" w:rsidP="00784093">
            <w:pPr>
              <w:pStyle w:val="ListBullet2"/>
            </w:pPr>
            <w:r w:rsidRPr="00784093">
              <w:t>control:</w:t>
            </w:r>
          </w:p>
          <w:p w:rsidR="00000000" w:rsidRPr="00784093" w:rsidP="00784093">
            <w:pPr>
              <w:pStyle w:val="ListBullet3"/>
            </w:pPr>
            <w:r w:rsidRPr="00784093">
              <w:t>loops</w:t>
            </w:r>
          </w:p>
          <w:p w:rsidR="00000000" w:rsidRPr="00784093" w:rsidP="00784093">
            <w:pPr>
              <w:pStyle w:val="ListBullet3"/>
            </w:pPr>
            <w:r w:rsidRPr="00784093">
              <w:t>theory</w:t>
            </w:r>
          </w:p>
          <w:p w:rsidR="00000000" w:rsidRPr="00784093" w:rsidP="00784093">
            <w:pPr>
              <w:pStyle w:val="ListBullet2"/>
            </w:pPr>
            <w:r w:rsidRPr="00784093">
              <w:t>design features and system configuration of automatic control equipment and safety devices, including:</w:t>
            </w:r>
          </w:p>
          <w:p w:rsidR="00000000" w:rsidRPr="00784093" w:rsidP="00784093">
            <w:pPr>
              <w:pStyle w:val="ListBullet3"/>
            </w:pPr>
            <w:r w:rsidRPr="00784093">
              <w:t>general requirements</w:t>
            </w:r>
          </w:p>
          <w:p w:rsidR="00000000" w:rsidRPr="00784093" w:rsidP="00784093">
            <w:pPr>
              <w:pStyle w:val="ListBullet3"/>
            </w:pPr>
            <w:r w:rsidRPr="00784093">
              <w:t>generator and distribution system</w:t>
            </w:r>
          </w:p>
          <w:p w:rsidR="00000000" w:rsidRPr="00784093" w:rsidP="00784093">
            <w:pPr>
              <w:pStyle w:val="ListBullet3"/>
            </w:pPr>
            <w:r w:rsidRPr="00784093">
              <w:t>main engine</w:t>
            </w:r>
          </w:p>
          <w:p w:rsidR="00000000" w:rsidRPr="00784093" w:rsidP="00784093">
            <w:pPr>
              <w:pStyle w:val="ListBullet3"/>
            </w:pPr>
            <w:r w:rsidRPr="00784093">
              <w:t>steam boiler</w:t>
            </w:r>
          </w:p>
          <w:p w:rsidR="00000000" w:rsidRPr="00784093" w:rsidP="00784093">
            <w:pPr>
              <w:pStyle w:val="ListBullet2"/>
            </w:pPr>
            <w:r w:rsidRPr="00784093">
              <w:t>design features and system configuration of operational control equipme</w:t>
            </w:r>
            <w:r w:rsidRPr="00784093">
              <w:t>nt for electrical motors, including:</w:t>
            </w:r>
          </w:p>
          <w:p w:rsidR="00000000" w:rsidRPr="00784093" w:rsidP="00784093">
            <w:pPr>
              <w:pStyle w:val="ListBullet3"/>
            </w:pPr>
            <w:r w:rsidRPr="00784093">
              <w:t>distribution</w:t>
            </w:r>
          </w:p>
          <w:p w:rsidR="00000000" w:rsidRPr="00784093" w:rsidP="00784093">
            <w:pPr>
              <w:pStyle w:val="ListBullet3"/>
            </w:pPr>
            <w:r w:rsidRPr="00784093">
              <w:t>effects of varying frequency and voltage of alternating current (AC) motors</w:t>
            </w:r>
          </w:p>
          <w:p w:rsidR="00000000" w:rsidRPr="00784093" w:rsidP="00784093">
            <w:pPr>
              <w:pStyle w:val="ListBullet3"/>
            </w:pPr>
            <w:r w:rsidRPr="00784093">
              <w:t>emergency power</w:t>
            </w:r>
          </w:p>
          <w:p w:rsidR="00000000" w:rsidRPr="00784093" w:rsidP="00784093">
            <w:pPr>
              <w:pStyle w:val="ListBullet3"/>
            </w:pPr>
            <w:r w:rsidRPr="00784093">
              <w:t>insulated gate bipolar transistor (IGBT) motor speed control</w:t>
            </w:r>
          </w:p>
          <w:p w:rsidR="00000000" w:rsidRPr="00784093" w:rsidP="00784093">
            <w:pPr>
              <w:pStyle w:val="ListBullet3"/>
            </w:pPr>
            <w:r w:rsidRPr="00784093">
              <w:t>motor control and protection</w:t>
            </w:r>
          </w:p>
          <w:p w:rsidR="00000000" w:rsidRPr="00784093" w:rsidP="00784093">
            <w:pPr>
              <w:pStyle w:val="ListBullet3"/>
            </w:pPr>
            <w:r w:rsidRPr="00784093">
              <w:t xml:space="preserve">motor speed control by </w:t>
            </w:r>
            <w:r w:rsidRPr="00784093">
              <w:t>thyristors</w:t>
            </w:r>
          </w:p>
          <w:p w:rsidR="00000000" w:rsidRPr="00784093" w:rsidP="00784093">
            <w:pPr>
              <w:pStyle w:val="ListBullet3"/>
            </w:pPr>
            <w:r w:rsidRPr="00784093">
              <w:t>three phase AC motors</w:t>
            </w:r>
          </w:p>
          <w:p w:rsidR="00000000" w:rsidRPr="00784093" w:rsidP="00784093">
            <w:pPr>
              <w:pStyle w:val="ListBullet3"/>
            </w:pPr>
            <w:r w:rsidRPr="00784093">
              <w:t>three phase generators</w:t>
            </w:r>
          </w:p>
          <w:p w:rsidR="00000000" w:rsidRPr="00784093" w:rsidP="00784093">
            <w:pPr>
              <w:pStyle w:val="ListBullet3"/>
            </w:pPr>
            <w:r w:rsidRPr="00784093">
              <w:t>three phase synchronous motors</w:t>
            </w:r>
          </w:p>
          <w:p w:rsidR="00000000" w:rsidRPr="00784093" w:rsidP="00784093">
            <w:pPr>
              <w:pStyle w:val="ListBullet3"/>
            </w:pPr>
            <w:r w:rsidRPr="00784093">
              <w:t>three phase transformers</w:t>
            </w:r>
          </w:p>
          <w:p w:rsidR="00000000" w:rsidRPr="00784093" w:rsidP="00784093">
            <w:pPr>
              <w:pStyle w:val="ListBullet2"/>
            </w:pPr>
            <w:r w:rsidRPr="00784093">
              <w:t>design features of high voltage (HV) installations</w:t>
            </w:r>
          </w:p>
          <w:p w:rsidR="00000000" w:rsidRPr="00784093" w:rsidP="00784093">
            <w:pPr>
              <w:pStyle w:val="ListBullet2"/>
            </w:pPr>
            <w:r w:rsidRPr="00784093">
              <w:t>differential pressure transmitters</w:t>
            </w:r>
          </w:p>
          <w:p w:rsidR="00000000" w:rsidRPr="00784093" w:rsidP="00784093">
            <w:pPr>
              <w:pStyle w:val="ListBullet2"/>
            </w:pPr>
            <w:r w:rsidRPr="00784093">
              <w:t>electronic:</w:t>
            </w:r>
          </w:p>
          <w:p w:rsidR="00000000" w:rsidRPr="00784093" w:rsidP="00784093">
            <w:pPr>
              <w:pStyle w:val="ListBullet3"/>
            </w:pPr>
            <w:r w:rsidRPr="00784093">
              <w:t>electronic systems circuit diagrams</w:t>
            </w:r>
          </w:p>
          <w:p w:rsidR="00000000" w:rsidRPr="00784093" w:rsidP="00784093">
            <w:pPr>
              <w:pStyle w:val="ListBullet3"/>
            </w:pPr>
            <w:r w:rsidRPr="00784093">
              <w:t>temperature sensors and transmitters</w:t>
            </w:r>
          </w:p>
          <w:p w:rsidR="00000000" w:rsidRPr="00784093" w:rsidP="00784093">
            <w:pPr>
              <w:pStyle w:val="ListBullet3"/>
            </w:pPr>
            <w:r w:rsidRPr="00784093">
              <w:t>transmitters</w:t>
            </w:r>
          </w:p>
          <w:p w:rsidR="00000000" w:rsidRPr="00784093" w:rsidP="00784093">
            <w:pPr>
              <w:pStyle w:val="ListBullet2"/>
            </w:pPr>
            <w:r w:rsidRPr="00784093">
              <w:t>electronic, power electronics</w:t>
            </w:r>
          </w:p>
          <w:p w:rsidR="00000000" w:rsidRPr="00784093" w:rsidP="00784093">
            <w:pPr>
              <w:pStyle w:val="ListBullet2"/>
            </w:pPr>
            <w:r w:rsidRPr="00784093">
              <w:t>faults, including:</w:t>
            </w:r>
          </w:p>
          <w:p w:rsidR="00000000" w:rsidRPr="00784093" w:rsidP="00784093">
            <w:pPr>
              <w:pStyle w:val="ListBullet3"/>
            </w:pPr>
            <w:r w:rsidRPr="00784093">
              <w:t>earths</w:t>
            </w:r>
          </w:p>
          <w:p w:rsidR="00000000" w:rsidRPr="00784093" w:rsidP="00784093">
            <w:pPr>
              <w:pStyle w:val="ListBullet3"/>
            </w:pPr>
            <w:r w:rsidRPr="00784093">
              <w:t>electronic component failure</w:t>
            </w:r>
          </w:p>
          <w:p w:rsidR="00000000" w:rsidRPr="00784093" w:rsidP="00784093">
            <w:pPr>
              <w:pStyle w:val="ListBullet3"/>
            </w:pPr>
            <w:r w:rsidRPr="00784093">
              <w:t>high resistance joints</w:t>
            </w:r>
          </w:p>
          <w:p w:rsidR="00000000" w:rsidRPr="00784093" w:rsidP="00784093">
            <w:pPr>
              <w:pStyle w:val="ListBullet3"/>
            </w:pPr>
            <w:r w:rsidRPr="00784093">
              <w:t>open circuits</w:t>
            </w:r>
          </w:p>
          <w:p w:rsidR="00000000" w:rsidRPr="00784093" w:rsidP="00784093">
            <w:pPr>
              <w:pStyle w:val="ListBullet3"/>
            </w:pPr>
            <w:r w:rsidRPr="00784093">
              <w:t>power supply faults</w:t>
            </w:r>
          </w:p>
          <w:p w:rsidR="00000000" w:rsidRPr="00784093" w:rsidP="00784093">
            <w:pPr>
              <w:pStyle w:val="ListBullet3"/>
            </w:pPr>
            <w:r w:rsidRPr="00784093">
              <w:t>short circuits</w:t>
            </w:r>
          </w:p>
          <w:p w:rsidR="00000000" w:rsidRPr="00784093" w:rsidP="00784093">
            <w:pPr>
              <w:pStyle w:val="ListBullet2"/>
            </w:pPr>
            <w:r w:rsidRPr="00784093">
              <w:t>fault-finding techniques for control systems</w:t>
            </w:r>
          </w:p>
          <w:p w:rsidR="00000000" w:rsidRPr="00784093" w:rsidP="00784093">
            <w:pPr>
              <w:pStyle w:val="ListBullet2"/>
            </w:pPr>
            <w:r w:rsidRPr="00784093">
              <w:t>features of hydraulic and pneumatic control equipment</w:t>
            </w:r>
          </w:p>
          <w:p w:rsidR="00000000" w:rsidRPr="00784093" w:rsidP="00784093">
            <w:pPr>
              <w:pStyle w:val="ListBullet2"/>
            </w:pPr>
            <w:r w:rsidRPr="00784093">
              <w:t>final control element arrangements</w:t>
            </w:r>
          </w:p>
          <w:p w:rsidR="00000000" w:rsidRPr="00784093" w:rsidP="00784093">
            <w:pPr>
              <w:pStyle w:val="ListBullet2"/>
            </w:pPr>
            <w:r w:rsidRPr="00784093">
              <w:t>governors and governor adjustments, including mismatching between prime mover types and responses</w:t>
            </w:r>
          </w:p>
          <w:p w:rsidR="00000000" w:rsidRPr="00784093" w:rsidP="00784093">
            <w:pPr>
              <w:pStyle w:val="ListBullet2"/>
            </w:pPr>
            <w:r w:rsidRPr="00784093">
              <w:t>industry standards for drawing symbols/layouts for schematic diagrams</w:t>
            </w:r>
          </w:p>
          <w:p w:rsidR="00000000" w:rsidRPr="00784093" w:rsidP="00784093">
            <w:pPr>
              <w:pStyle w:val="ListBullet2"/>
            </w:pPr>
            <w:r w:rsidRPr="00784093">
              <w:t>instrument process and control terms</w:t>
            </w:r>
          </w:p>
          <w:p w:rsidR="00000000" w:rsidRPr="00784093" w:rsidP="00784093">
            <w:pPr>
              <w:pStyle w:val="ListBullet2"/>
            </w:pPr>
            <w:r w:rsidRPr="00784093">
              <w:t>machinery space monitoring alarm and control systems</w:t>
            </w:r>
          </w:p>
          <w:p w:rsidR="00000000" w:rsidRPr="00784093" w:rsidP="00784093">
            <w:pPr>
              <w:pStyle w:val="ListBullet2"/>
            </w:pPr>
            <w:r w:rsidRPr="00784093">
              <w:t>marine electrotechnology</w:t>
            </w:r>
          </w:p>
          <w:p w:rsidR="00000000" w:rsidRPr="00784093" w:rsidP="00784093">
            <w:pPr>
              <w:pStyle w:val="ListBullet2"/>
            </w:pPr>
            <w:r w:rsidRPr="00784093">
              <w:t>measurement and test equipment used for fault finding electronic apparatus</w:t>
            </w:r>
          </w:p>
          <w:p w:rsidR="00000000" w:rsidRPr="00784093" w:rsidP="00784093">
            <w:pPr>
              <w:pStyle w:val="ListBullet2"/>
            </w:pPr>
            <w:r w:rsidRPr="00784093">
              <w:t>mechanical and electrical sensors</w:t>
            </w:r>
          </w:p>
          <w:p w:rsidR="00000000" w:rsidRPr="00784093" w:rsidP="00784093">
            <w:pPr>
              <w:pStyle w:val="ListBullet2"/>
            </w:pPr>
            <w:r w:rsidRPr="00784093">
              <w:t>meters, including:</w:t>
            </w:r>
          </w:p>
          <w:p w:rsidR="00000000" w:rsidRPr="00784093" w:rsidP="00784093">
            <w:pPr>
              <w:pStyle w:val="ListBullet3"/>
            </w:pPr>
            <w:r w:rsidRPr="00784093">
              <w:t>rotometer</w:t>
            </w:r>
          </w:p>
          <w:p w:rsidR="00000000" w:rsidRPr="00784093" w:rsidP="00784093">
            <w:pPr>
              <w:pStyle w:val="ListBullet3"/>
            </w:pPr>
            <w:r w:rsidRPr="00784093">
              <w:t>target meter</w:t>
            </w:r>
          </w:p>
          <w:p w:rsidR="00000000" w:rsidRPr="00784093" w:rsidP="00784093">
            <w:pPr>
              <w:pStyle w:val="ListBullet2"/>
            </w:pPr>
            <w:r w:rsidRPr="00784093">
              <w:t>methods of testing transmitter outputs, including:</w:t>
            </w:r>
          </w:p>
          <w:p w:rsidR="00000000" w:rsidRPr="00784093" w:rsidP="00784093">
            <w:pPr>
              <w:pStyle w:val="ListBullet3"/>
            </w:pPr>
            <w:r w:rsidRPr="00784093">
              <w:t>MA test point</w:t>
            </w:r>
          </w:p>
          <w:p w:rsidR="00000000" w:rsidRPr="00784093" w:rsidP="00784093">
            <w:pPr>
              <w:pStyle w:val="ListBullet3"/>
            </w:pPr>
            <w:r w:rsidRPr="00784093">
              <w:t>MV test point</w:t>
            </w:r>
          </w:p>
          <w:p w:rsidR="00000000" w:rsidRPr="00784093" w:rsidP="00784093">
            <w:pPr>
              <w:pStyle w:val="ListBullet3"/>
            </w:pPr>
            <w:r w:rsidRPr="00784093">
              <w:t>no test points</w:t>
            </w:r>
          </w:p>
          <w:p w:rsidR="00000000" w:rsidRPr="00784093" w:rsidP="00784093">
            <w:pPr>
              <w:pStyle w:val="ListBullet2"/>
            </w:pPr>
            <w:r w:rsidRPr="00784093">
              <w:t>open and closed loop systems</w:t>
            </w:r>
          </w:p>
          <w:p w:rsidR="00000000" w:rsidRPr="00784093" w:rsidP="00784093">
            <w:pPr>
              <w:pStyle w:val="ListBullet2"/>
            </w:pPr>
            <w:r w:rsidRPr="00784093">
              <w:t>operation of hydraulic governors</w:t>
            </w:r>
          </w:p>
          <w:p w:rsidR="00000000" w:rsidRPr="00784093" w:rsidP="00784093">
            <w:pPr>
              <w:pStyle w:val="ListBullet2"/>
            </w:pPr>
            <w:r w:rsidRPr="00784093">
              <w:t>operation of pneumatic 3-term controller and controller adjustment procedures</w:t>
            </w:r>
          </w:p>
          <w:p w:rsidR="00000000" w:rsidRPr="00784093" w:rsidP="00784093">
            <w:pPr>
              <w:pStyle w:val="ListBullet2"/>
            </w:pPr>
            <w:r w:rsidRPr="00784093">
              <w:t>operat</w:t>
            </w:r>
            <w:r w:rsidRPr="00784093">
              <w:t>ion of PLCs</w:t>
            </w:r>
          </w:p>
          <w:p w:rsidR="00000000" w:rsidRPr="00784093" w:rsidP="00784093">
            <w:pPr>
              <w:pStyle w:val="ListBullet2"/>
            </w:pPr>
            <w:r w:rsidRPr="00784093">
              <w:t>operational safety of HV installation</w:t>
            </w:r>
          </w:p>
          <w:p w:rsidR="00000000" w:rsidRPr="00784093" w:rsidP="00784093">
            <w:pPr>
              <w:pStyle w:val="ListBullet2"/>
            </w:pPr>
            <w:r w:rsidRPr="00784093">
              <w:t>proportional-integral-derivative (PID) electronic controllers</w:t>
            </w:r>
          </w:p>
          <w:p w:rsidR="00000000" w:rsidRPr="00784093" w:rsidP="00784093">
            <w:pPr>
              <w:pStyle w:val="ListBullet2"/>
            </w:pPr>
            <w:r w:rsidRPr="00784093">
              <w:t>pneumatic and electrical instrumentation transmitters</w:t>
            </w:r>
          </w:p>
          <w:p w:rsidR="00000000" w:rsidRPr="00784093" w:rsidP="00784093">
            <w:pPr>
              <w:pStyle w:val="ListBullet2"/>
            </w:pPr>
            <w:r w:rsidRPr="00784093">
              <w:t>principles and operation of pneumatic control element and systems</w:t>
            </w:r>
          </w:p>
          <w:p w:rsidR="00000000" w:rsidRPr="00784093" w:rsidP="00784093">
            <w:pPr>
              <w:pStyle w:val="ListBullet2"/>
            </w:pPr>
            <w:r w:rsidRPr="00784093">
              <w:t>principles of:</w:t>
            </w:r>
          </w:p>
          <w:p w:rsidR="00000000" w:rsidRPr="00784093" w:rsidP="00784093">
            <w:pPr>
              <w:pStyle w:val="ListBullet3"/>
            </w:pPr>
            <w:r w:rsidRPr="00784093">
              <w:t>basic electronic circuits</w:t>
            </w:r>
          </w:p>
          <w:p w:rsidR="00000000" w:rsidRPr="00784093" w:rsidP="00784093">
            <w:pPr>
              <w:pStyle w:val="ListBullet3"/>
            </w:pPr>
            <w:r w:rsidRPr="00784093">
              <w:t>basic pneumatic systems and action of pneumatic instruments</w:t>
            </w:r>
          </w:p>
          <w:p w:rsidR="00000000" w:rsidRPr="00784093" w:rsidP="00784093">
            <w:pPr>
              <w:pStyle w:val="ListBullet3"/>
            </w:pPr>
            <w:r w:rsidRPr="00784093">
              <w:t>process control</w:t>
            </w:r>
          </w:p>
          <w:p w:rsidR="00000000" w:rsidRPr="00784093" w:rsidP="00784093">
            <w:pPr>
              <w:pStyle w:val="ListBullet2"/>
            </w:pPr>
            <w:r w:rsidRPr="00784093">
              <w:t>safety devices, alarms and monitoring systems</w:t>
            </w:r>
          </w:p>
          <w:p w:rsidR="00000000" w:rsidRPr="00784093" w:rsidP="00784093">
            <w:pPr>
              <w:pStyle w:val="ListBullet2"/>
            </w:pPr>
            <w:r w:rsidRPr="00784093">
              <w:t>sensing and transmitting elements</w:t>
            </w:r>
          </w:p>
          <w:p w:rsidR="00000000" w:rsidRPr="00784093" w:rsidP="00784093">
            <w:pPr>
              <w:pStyle w:val="ListBullet2"/>
            </w:pPr>
            <w:r w:rsidRPr="00784093">
              <w:t>signal transmissions systems used for monitoring, controlling and shuttin</w:t>
            </w:r>
            <w:r w:rsidRPr="00784093">
              <w:t>g down machinery</w:t>
            </w:r>
          </w:p>
          <w:p w:rsidR="00000000" w:rsidRPr="00784093" w:rsidP="00784093">
            <w:pPr>
              <w:pStyle w:val="ListBullet2"/>
            </w:pPr>
            <w:r w:rsidRPr="00784093">
              <w:t>tests and procedures required to meet UMS requirements</w:t>
            </w:r>
          </w:p>
          <w:p w:rsidR="00000000" w:rsidRPr="00784093" w:rsidP="00784093">
            <w:pPr>
              <w:pStyle w:val="ListBullet2"/>
            </w:pPr>
            <w:r w:rsidRPr="00784093">
              <w:t>WHS/OHS legislation, policies and procedures.</w:t>
            </w:r>
          </w:p>
        </w:tc>
      </w:tr>
    </w:tbl>
    <w:p w:rsidR="00000000" w:rsidRPr="00784093" w:rsidP="00784093">
      <w:pPr>
        <w:pStyle w:val="NoPaddingFontSize1"/>
      </w:pPr>
    </w:p>
    <w:p w:rsidR="00000000" w:rsidRPr="00784093" w:rsidP="00784093">
      <w:pPr>
        <w:pStyle w:val="AllowPageBreak"/>
      </w:pPr>
    </w:p>
    <w:p w:rsidR="00000000" w:rsidRPr="00784093" w:rsidP="00784093">
      <w:pPr>
        <w:pStyle w:val="Heading1"/>
      </w:pPr>
      <w:bookmarkStart w:id="4" w:name="O_1087858"/>
      <w:bookmarkEnd w:id="4"/>
      <w:r w:rsidRPr="00784093">
        <w:t>Assessment Conditions</w:t>
      </w:r>
    </w:p>
    <w:tbl>
      <w:tblPr>
        <w:tblW w:w="9496" w:type="dxa"/>
        <w:tblLayout w:type="fixed"/>
        <w:tblCellMar>
          <w:left w:w="62" w:type="dxa"/>
          <w:right w:w="62" w:type="dxa"/>
        </w:tblCellMar>
        <w:tblLook w:val="0000"/>
      </w:tblPr>
      <w:tblGrid>
        <w:gridCol w:w="9496"/>
      </w:tblGrid>
      <w:tr w:rsidTr="00784093">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784093" w:rsidP="00784093">
            <w:pPr>
              <w:pStyle w:val="BodyText"/>
            </w:pPr>
            <w:r w:rsidRPr="00784093">
              <w:t>Asses</w:t>
            </w:r>
            <w:r w:rsidRPr="00784093">
              <w:t>sors must hold credentials specified within the Standards for Registered Training Organisations current at the time of assessment.</w:t>
            </w:r>
          </w:p>
          <w:p w:rsidR="00000000" w:rsidRPr="00784093" w:rsidP="00784093">
            <w:pPr>
              <w:pStyle w:val="BodyText"/>
            </w:pPr>
            <w:r w:rsidRPr="00784093">
              <w:t>Assessment must satisfy the Principles of Assessment and Rules of Evidence and all regulatory requirements included within th</w:t>
            </w:r>
            <w:r w:rsidRPr="00784093">
              <w:t xml:space="preserve">e Standards for Registered Training Organisations current at the time of assessment.  </w:t>
            </w:r>
          </w:p>
          <w:p w:rsidR="00000000" w:rsidRPr="00784093" w:rsidP="00784093">
            <w:pPr>
              <w:pStyle w:val="BodyText"/>
            </w:pPr>
            <w:r w:rsidRPr="00784093">
              <w:t>Assessment processes and techniques must be appropriate to the language, literacy and numeracy requirements of the work being performed and the needs of the candidate.</w:t>
            </w:r>
          </w:p>
          <w:p w:rsidR="00000000" w:rsidRPr="00784093" w:rsidP="00784093">
            <w:pPr>
              <w:pStyle w:val="BodyText"/>
            </w:pPr>
            <w:r w:rsidRPr="00784093">
              <w:t>P</w:t>
            </w:r>
            <w:r w:rsidRPr="00784093">
              <w:t xml:space="preserve">ractical assessment must occur in a workplace, or realistic simulated workplace, under the normal range of workplace conditions. </w:t>
            </w:r>
          </w:p>
          <w:p w:rsidR="00000000" w:rsidRPr="00784093" w:rsidP="00784093">
            <w:pPr>
              <w:pStyle w:val="BodyText"/>
            </w:pPr>
            <w:r w:rsidRPr="00784093">
              <w:t>Simulations and scenarios may be used where situations cannot be provided in the workplace or may occur only rarely, in partic</w:t>
            </w:r>
            <w:r w:rsidRPr="00784093">
              <w:t>ular for situations relating to emergency procedures and adverse weather conditions where assessment would be unsafe, impractical or may lead to environmental damage.</w:t>
            </w:r>
          </w:p>
          <w:p w:rsidR="00000000" w:rsidRPr="00784093" w:rsidP="00784093">
            <w:pPr>
              <w:pStyle w:val="BodyText"/>
            </w:pPr>
            <w:r w:rsidRPr="00784093">
              <w:t>Resources for assessment must include access to:</w:t>
            </w:r>
          </w:p>
          <w:p w:rsidR="00000000" w:rsidRPr="00784093" w:rsidP="00784093">
            <w:pPr>
              <w:pStyle w:val="ListBullet2"/>
            </w:pPr>
            <w:r w:rsidRPr="00784093">
              <w:t>relevant documentation, including workp</w:t>
            </w:r>
            <w:r w:rsidRPr="00784093">
              <w:t>lace procedures, regulations, codes of practice and operation manuals</w:t>
            </w:r>
          </w:p>
          <w:p w:rsidR="00000000" w:rsidRPr="00784093" w:rsidP="00784093">
            <w:pPr>
              <w:pStyle w:val="ListBullet2"/>
            </w:pPr>
            <w:r w:rsidRPr="00784093">
              <w:t>tools, equipment, materials and relevant personal protective equipment (PPE) that replicate and are currently used in industry.</w:t>
            </w:r>
          </w:p>
        </w:tc>
      </w:tr>
    </w:tbl>
    <w:p w:rsidR="00000000" w:rsidRPr="00784093" w:rsidP="00784093">
      <w:pPr>
        <w:pStyle w:val="NoPaddingFontSize1"/>
      </w:pPr>
    </w:p>
    <w:p w:rsidR="00000000" w:rsidRPr="00784093" w:rsidP="00784093">
      <w:pPr>
        <w:pStyle w:val="AllowPageBreak"/>
      </w:pPr>
    </w:p>
    <w:p w:rsidR="00000000" w:rsidRPr="00784093" w:rsidP="00784093">
      <w:pPr>
        <w:pStyle w:val="Heading1"/>
      </w:pPr>
      <w:bookmarkStart w:id="5" w:name="O_1087861"/>
      <w:bookmarkEnd w:id="5"/>
      <w:r w:rsidRPr="00784093">
        <w:t>Links</w:t>
      </w:r>
    </w:p>
    <w:p w:rsidR="00000000" w:rsidRPr="00784093" w:rsidP="00475E31">
      <w:pPr>
        <w:pStyle w:val="BodyText"/>
      </w:pPr>
      <w:r w:rsidRPr="00784093">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592BA3">
        <w:rPr>
          <w:rStyle w:val="Hyperlink"/>
        </w:rPr>
        <w:t>https://vetnet.gov.au/Pages/TrainingDocs.aspx?q=772efb7b-4cce-47fe-9bbd-ee3b1d1eb4c2</w:t>
      </w:r>
      <w:r>
        <w:fldChar w:fldCharType="end"/>
      </w:r>
    </w:p>
    <w:p w:rsidR="00000000" w:rsidRPr="00784093" w:rsidP="00784093"/>
    <w:sectPr w:rsidSect="0078409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0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093" w:rsidRPr="00475E31" w:rsidP="00475E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0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E31" w:rsidP="007840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75E31" w:rsidP="0078409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475E31" w:rsidP="007840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0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E3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84093" w:rsidRPr="00475E31" w:rsidP="00475E3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0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E31" w:rsidRPr="002D2AF8" w:rsidP="00784093">
    <w:pPr>
      <w:pStyle w:val="Header"/>
      <w:framePr w:wrap="around"/>
    </w:pPr>
    <w:r>
      <w:fldChar w:fldCharType="begin"/>
    </w:r>
    <w:r>
      <w:instrText xml:space="preserve"> TITLE   \* MERGEFORMAT </w:instrText>
    </w:r>
    <w:r>
      <w:fldChar w:fldCharType="separate"/>
    </w:r>
    <w:r>
      <w:t>Assessment Requirements for MARL049 Demonstrate advanced knowledge of marine control systems and automation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475E31" w:rsidP="007840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C0837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CE3EC63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8"/>
  </w:num>
  <w:num w:numId="12">
    <w:abstractNumId w:val="11"/>
  </w:num>
  <w:num w:numId="13">
    <w:abstractNumId w:val="9"/>
  </w:num>
  <w:num w:numId="14">
    <w:abstractNumId w:val="5"/>
  </w:num>
  <w:num w:numId="15">
    <w:abstractNumId w:val="12"/>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40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4093"/>
    <w:pPr>
      <w:spacing w:before="360" w:after="60"/>
      <w:outlineLvl w:val="0"/>
    </w:pPr>
    <w:rPr>
      <w:sz w:val="32"/>
    </w:rPr>
  </w:style>
  <w:style w:type="paragraph" w:styleId="Heading2">
    <w:name w:val="heading 2"/>
    <w:basedOn w:val="HeadingBase"/>
    <w:next w:val="BodyText"/>
    <w:link w:val="Heading2Char"/>
    <w:qFormat/>
    <w:rsid w:val="00784093"/>
    <w:pPr>
      <w:keepLines/>
      <w:spacing w:before="240" w:after="120"/>
      <w:outlineLvl w:val="1"/>
    </w:pPr>
    <w:rPr>
      <w:sz w:val="28"/>
      <w:szCs w:val="40"/>
    </w:rPr>
  </w:style>
  <w:style w:type="paragraph" w:styleId="Heading3">
    <w:name w:val="heading 3"/>
    <w:basedOn w:val="HeadingBase"/>
    <w:next w:val="BodyText"/>
    <w:link w:val="Heading3Char"/>
    <w:qFormat/>
    <w:rsid w:val="00784093"/>
    <w:pPr>
      <w:spacing w:before="180" w:after="120"/>
      <w:outlineLvl w:val="2"/>
    </w:pPr>
    <w:rPr>
      <w:spacing w:val="-10"/>
      <w:kern w:val="32"/>
    </w:rPr>
  </w:style>
  <w:style w:type="paragraph" w:styleId="Heading4">
    <w:name w:val="heading 4"/>
    <w:basedOn w:val="HeadingBase"/>
    <w:next w:val="BodyText"/>
    <w:link w:val="Heading4Char"/>
    <w:qFormat/>
    <w:rsid w:val="00784093"/>
    <w:pPr>
      <w:spacing w:before="160" w:after="120"/>
      <w:outlineLvl w:val="3"/>
    </w:pPr>
    <w:rPr>
      <w:sz w:val="22"/>
    </w:rPr>
  </w:style>
  <w:style w:type="paragraph" w:styleId="Heading5">
    <w:name w:val="heading 5"/>
    <w:basedOn w:val="HeadingBase"/>
    <w:next w:val="Normal"/>
    <w:link w:val="Heading5Char"/>
    <w:qFormat/>
    <w:rsid w:val="00784093"/>
    <w:pPr>
      <w:spacing w:before="80"/>
      <w:outlineLvl w:val="4"/>
    </w:pPr>
    <w:rPr>
      <w:color w:val="918585"/>
      <w:sz w:val="20"/>
    </w:rPr>
  </w:style>
  <w:style w:type="paragraph" w:styleId="Heading6">
    <w:name w:val="heading 6"/>
    <w:basedOn w:val="HeadingBase"/>
    <w:next w:val="Normal"/>
    <w:link w:val="Heading6Char"/>
    <w:qFormat/>
    <w:rsid w:val="00784093"/>
    <w:pPr>
      <w:spacing w:before="60"/>
      <w:outlineLvl w:val="5"/>
    </w:pPr>
    <w:rPr>
      <w:color w:val="918585"/>
      <w:sz w:val="20"/>
    </w:rPr>
  </w:style>
  <w:style w:type="paragraph" w:styleId="Heading7">
    <w:name w:val="heading 7"/>
    <w:basedOn w:val="Normal"/>
    <w:next w:val="Normal"/>
    <w:link w:val="Heading7Char"/>
    <w:qFormat/>
    <w:rsid w:val="00784093"/>
    <w:pPr>
      <w:ind w:left="720"/>
      <w:outlineLvl w:val="6"/>
    </w:pPr>
    <w:rPr>
      <w:i/>
    </w:rPr>
  </w:style>
  <w:style w:type="paragraph" w:styleId="Heading8">
    <w:name w:val="heading 8"/>
    <w:basedOn w:val="Normal"/>
    <w:next w:val="Normal"/>
    <w:link w:val="Heading8Char"/>
    <w:qFormat/>
    <w:rsid w:val="00784093"/>
    <w:pPr>
      <w:ind w:left="720"/>
      <w:outlineLvl w:val="7"/>
    </w:pPr>
    <w:rPr>
      <w:i/>
    </w:rPr>
  </w:style>
  <w:style w:type="paragraph" w:styleId="Heading9">
    <w:name w:val="heading 9"/>
    <w:basedOn w:val="Normal"/>
    <w:next w:val="Normal"/>
    <w:link w:val="Heading9Char"/>
    <w:qFormat/>
    <w:rsid w:val="00784093"/>
    <w:pPr>
      <w:ind w:left="720"/>
      <w:outlineLvl w:val="8"/>
    </w:pPr>
    <w:rPr>
      <w:i/>
    </w:rPr>
  </w:style>
  <w:style w:type="character" w:default="1" w:styleId="DefaultParagraphFont">
    <w:name w:val="Default Paragraph Font"/>
    <w:uiPriority w:val="1"/>
    <w:unhideWhenUsed/>
    <w:rsid w:val="007840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4093"/>
  </w:style>
  <w:style w:type="character" w:customStyle="1" w:styleId="Heading1Char">
    <w:name w:val="Heading 1 Char"/>
    <w:basedOn w:val="DefaultParagraphFont"/>
    <w:link w:val="Heading1"/>
    <w:rsid w:val="00784093"/>
    <w:rPr>
      <w:rFonts w:ascii="Times New Roman" w:eastAsia="Times New Roman" w:hAnsi="Times New Roman" w:cs="Times New Roman"/>
      <w:b/>
      <w:sz w:val="32"/>
      <w:szCs w:val="20"/>
      <w:lang w:eastAsia="en-US"/>
    </w:rPr>
  </w:style>
  <w:style w:type="paragraph" w:styleId="BodyText">
    <w:name w:val="Body Text"/>
    <w:basedOn w:val="Normal"/>
    <w:link w:val="BodyTextChar"/>
    <w:rsid w:val="0078409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84093"/>
    <w:rPr>
      <w:rFonts w:ascii="Times New Roman" w:eastAsia="Times New Roman" w:hAnsi="Times New Roman" w:cs="Times New Roman"/>
      <w:sz w:val="24"/>
      <w:lang w:eastAsia="en-US"/>
    </w:rPr>
  </w:style>
  <w:style w:type="paragraph" w:styleId="ListBullet2">
    <w:name w:val="List Bullet 2"/>
    <w:basedOn w:val="List2"/>
    <w:rsid w:val="00784093"/>
    <w:pPr>
      <w:numPr>
        <w:numId w:val="13"/>
      </w:numPr>
      <w:tabs>
        <w:tab w:val="clear" w:pos="680"/>
      </w:tabs>
    </w:pPr>
  </w:style>
  <w:style w:type="paragraph" w:customStyle="1" w:styleId="SuperHeading">
    <w:name w:val="SuperHeading"/>
    <w:basedOn w:val="Normal"/>
    <w:rsid w:val="00784093"/>
    <w:pPr>
      <w:spacing w:before="240" w:after="120"/>
      <w:outlineLvl w:val="0"/>
    </w:pPr>
    <w:rPr>
      <w:rFonts w:ascii="Times New Roman" w:hAnsi="Times New Roman"/>
      <w:b/>
      <w:sz w:val="32"/>
    </w:rPr>
  </w:style>
  <w:style w:type="paragraph" w:customStyle="1" w:styleId="AllowPageBreak">
    <w:name w:val="AllowPageBreak"/>
    <w:rsid w:val="0078409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84093"/>
    <w:pPr>
      <w:numPr>
        <w:numId w:val="2"/>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840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40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40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40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40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40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40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4093"/>
    <w:rPr>
      <w:rFonts w:ascii="Courier New" w:eastAsia="Times New Roman" w:hAnsi="Courier New" w:cs="Times New Roman"/>
      <w:i/>
      <w:szCs w:val="20"/>
      <w:lang w:eastAsia="en-US"/>
    </w:rPr>
  </w:style>
  <w:style w:type="paragraph" w:customStyle="1" w:styleId="HeadingBase">
    <w:name w:val="Heading Base"/>
    <w:rsid w:val="007840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4093"/>
    <w:pPr>
      <w:tabs>
        <w:tab w:val="right" w:leader="dot" w:pos="9072"/>
      </w:tabs>
      <w:ind w:left="567"/>
    </w:pPr>
    <w:rPr>
      <w:szCs w:val="22"/>
    </w:rPr>
  </w:style>
  <w:style w:type="paragraph" w:customStyle="1" w:styleId="TOCBase">
    <w:name w:val="TOC Base"/>
    <w:rsid w:val="007840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4093"/>
    <w:pPr>
      <w:tabs>
        <w:tab w:val="right" w:leader="dot" w:pos="9072"/>
      </w:tabs>
      <w:spacing w:before="40" w:after="40"/>
      <w:ind w:left="284"/>
    </w:pPr>
    <w:rPr>
      <w:rFonts w:ascii="Times New Roman" w:hAnsi="Times New Roman"/>
    </w:rPr>
  </w:style>
  <w:style w:type="paragraph" w:styleId="TOC1">
    <w:name w:val="toc 1"/>
    <w:basedOn w:val="TOCBase"/>
    <w:next w:val="Normal"/>
    <w:rsid w:val="007840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840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4093"/>
    <w:rPr>
      <w:rFonts w:ascii="Times New Roman" w:eastAsia="Times New Roman" w:hAnsi="Times New Roman" w:cs="Times New Roman"/>
      <w:sz w:val="16"/>
      <w:lang w:eastAsia="en-US"/>
    </w:rPr>
  </w:style>
  <w:style w:type="paragraph" w:styleId="Title">
    <w:name w:val="Title"/>
    <w:basedOn w:val="HeadingBase"/>
    <w:link w:val="TitleChar"/>
    <w:qFormat/>
    <w:rsid w:val="00784093"/>
    <w:pPr>
      <w:spacing w:before="5040"/>
      <w:jc w:val="center"/>
    </w:pPr>
    <w:rPr>
      <w:sz w:val="48"/>
      <w:szCs w:val="72"/>
      <w:lang w:val="en-US"/>
    </w:rPr>
  </w:style>
  <w:style w:type="character" w:customStyle="1" w:styleId="TitleChar">
    <w:name w:val="Title Char"/>
    <w:basedOn w:val="DefaultParagraphFont"/>
    <w:link w:val="Title"/>
    <w:rsid w:val="007840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4093"/>
    <w:pPr>
      <w:tabs>
        <w:tab w:val="left" w:pos="3600"/>
        <w:tab w:val="left" w:pos="3958"/>
      </w:tabs>
    </w:pPr>
  </w:style>
  <w:style w:type="paragraph" w:styleId="List">
    <w:name w:val="List"/>
    <w:basedOn w:val="BodyText"/>
    <w:next w:val="BodyText"/>
    <w:rsid w:val="00784093"/>
    <w:pPr>
      <w:tabs>
        <w:tab w:val="left" w:pos="340"/>
      </w:tabs>
      <w:spacing w:before="60" w:after="60"/>
      <w:ind w:left="340" w:hanging="340"/>
    </w:pPr>
  </w:style>
  <w:style w:type="paragraph" w:styleId="ListBullet">
    <w:name w:val="List Bullet"/>
    <w:basedOn w:val="List"/>
    <w:rsid w:val="00784093"/>
    <w:pPr>
      <w:numPr>
        <w:numId w:val="12"/>
      </w:numPr>
      <w:tabs>
        <w:tab w:val="clear" w:pos="340"/>
      </w:tabs>
      <w:spacing w:before="40" w:after="40"/>
    </w:pPr>
  </w:style>
  <w:style w:type="paragraph" w:customStyle="1" w:styleId="Note">
    <w:name w:val="Note"/>
    <w:basedOn w:val="BodyText"/>
    <w:rsid w:val="0078409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84093"/>
    <w:rPr>
      <w:b/>
      <w:spacing w:val="0"/>
    </w:rPr>
  </w:style>
  <w:style w:type="paragraph" w:customStyle="1" w:styleId="SuperTitle">
    <w:name w:val="SuperTitle"/>
    <w:basedOn w:val="Title"/>
    <w:rsid w:val="00784093"/>
    <w:pPr>
      <w:framePr w:wrap="auto" w:hAnchor="text" w:y="6049"/>
    </w:pPr>
    <w:rPr>
      <w:color w:val="000000"/>
      <w:sz w:val="40"/>
    </w:rPr>
  </w:style>
  <w:style w:type="paragraph" w:customStyle="1" w:styleId="TOCTitle">
    <w:name w:val="TOCTitle"/>
    <w:basedOn w:val="Heading1"/>
    <w:rsid w:val="00784093"/>
    <w:pPr>
      <w:spacing w:after="240"/>
      <w:jc w:val="center"/>
      <w:outlineLvl w:val="9"/>
    </w:pPr>
    <w:rPr>
      <w:caps/>
    </w:rPr>
  </w:style>
  <w:style w:type="paragraph" w:customStyle="1" w:styleId="Version">
    <w:name w:val="Version"/>
    <w:rsid w:val="007840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84093"/>
    <w:pPr>
      <w:keepNext w:val="0"/>
      <w:tabs>
        <w:tab w:val="right" w:pos="4176"/>
      </w:tabs>
      <w:ind w:left="198" w:hanging="198"/>
    </w:pPr>
    <w:rPr>
      <w:rFonts w:ascii="Garamond" w:hAnsi="Garamond"/>
    </w:rPr>
  </w:style>
  <w:style w:type="paragraph" w:styleId="IndexHeading">
    <w:name w:val="index heading"/>
    <w:basedOn w:val="Normal"/>
    <w:next w:val="Index1"/>
    <w:semiHidden/>
    <w:rsid w:val="00784093"/>
    <w:pPr>
      <w:spacing w:before="120" w:after="120"/>
    </w:pPr>
    <w:rPr>
      <w:rFonts w:ascii="Arial" w:hAnsi="Arial"/>
      <w:b/>
      <w:color w:val="918585"/>
      <w:sz w:val="24"/>
    </w:rPr>
  </w:style>
  <w:style w:type="paragraph" w:styleId="Header">
    <w:name w:val="header"/>
    <w:basedOn w:val="Normal"/>
    <w:link w:val="HeaderChar"/>
    <w:rsid w:val="007840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4093"/>
    <w:rPr>
      <w:rFonts w:ascii="Times New Roman" w:eastAsia="Times New Roman" w:hAnsi="Times New Roman" w:cs="Times New Roman"/>
      <w:sz w:val="16"/>
      <w:szCs w:val="20"/>
      <w:lang w:val="en-GB" w:eastAsia="en-US"/>
    </w:rPr>
  </w:style>
  <w:style w:type="paragraph" w:customStyle="1" w:styleId="Chapter">
    <w:name w:val="Chapter"/>
    <w:basedOn w:val="Normal"/>
    <w:rsid w:val="00784093"/>
    <w:pPr>
      <w:spacing w:before="240"/>
    </w:pPr>
    <w:rPr>
      <w:rFonts w:ascii="Times New Roman" w:hAnsi="Times New Roman"/>
      <w:smallCaps/>
      <w:spacing w:val="80"/>
      <w:sz w:val="28"/>
    </w:rPr>
  </w:style>
  <w:style w:type="paragraph" w:customStyle="1" w:styleId="InChapter">
    <w:name w:val="InChapter"/>
    <w:basedOn w:val="Heading3"/>
    <w:rsid w:val="00784093"/>
    <w:pPr>
      <w:spacing w:after="240"/>
      <w:outlineLvl w:val="9"/>
    </w:pPr>
    <w:rPr>
      <w:noProof/>
    </w:rPr>
  </w:style>
  <w:style w:type="paragraph" w:styleId="Index2">
    <w:name w:val="index 2"/>
    <w:basedOn w:val="Normal"/>
    <w:next w:val="Normal"/>
    <w:semiHidden/>
    <w:rsid w:val="00784093"/>
    <w:pPr>
      <w:tabs>
        <w:tab w:val="right" w:pos="4176"/>
      </w:tabs>
      <w:ind w:left="568" w:hanging="284"/>
    </w:pPr>
    <w:rPr>
      <w:rFonts w:ascii="Garamond" w:hAnsi="Garamond"/>
    </w:rPr>
  </w:style>
  <w:style w:type="paragraph" w:customStyle="1" w:styleId="Byline">
    <w:name w:val="Byline"/>
    <w:rsid w:val="007840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4093"/>
    <w:pPr>
      <w:tabs>
        <w:tab w:val="clear" w:pos="3600"/>
        <w:tab w:val="clear" w:pos="3958"/>
      </w:tabs>
      <w:jc w:val="right"/>
    </w:pPr>
  </w:style>
  <w:style w:type="character" w:styleId="Emphasis">
    <w:name w:val="Emphasis"/>
    <w:basedOn w:val="DefaultParagraphFont"/>
    <w:qFormat/>
    <w:rsid w:val="00784093"/>
    <w:rPr>
      <w:i/>
    </w:rPr>
  </w:style>
  <w:style w:type="paragraph" w:styleId="Caption">
    <w:name w:val="caption"/>
    <w:basedOn w:val="BodyText"/>
    <w:next w:val="Normal"/>
    <w:qFormat/>
    <w:rsid w:val="00784093"/>
    <w:pPr>
      <w:framePr w:w="2268" w:hSpace="181" w:vSpace="181" w:wrap="around" w:vAnchor="text" w:hAnchor="page" w:x="1135" w:y="285" w:anchorLock="1"/>
    </w:pPr>
    <w:rPr>
      <w:i/>
    </w:rPr>
  </w:style>
  <w:style w:type="paragraph" w:customStyle="1" w:styleId="MiniTOCTitle">
    <w:name w:val="MiniTOCTitle"/>
    <w:basedOn w:val="Heading4"/>
    <w:rsid w:val="00784093"/>
    <w:pPr>
      <w:spacing w:before="240"/>
      <w:outlineLvl w:val="9"/>
    </w:pPr>
    <w:rPr>
      <w:noProof/>
      <w:sz w:val="24"/>
    </w:rPr>
  </w:style>
  <w:style w:type="paragraph" w:customStyle="1" w:styleId="MiniTOCItem">
    <w:name w:val="MiniTOCItem"/>
    <w:basedOn w:val="ListBullet"/>
    <w:rsid w:val="00784093"/>
    <w:pPr>
      <w:numPr>
        <w:numId w:val="0"/>
      </w:numPr>
      <w:tabs>
        <w:tab w:val="right" w:leader="dot" w:pos="6521"/>
      </w:tabs>
      <w:spacing w:before="0" w:after="0"/>
    </w:pPr>
  </w:style>
  <w:style w:type="paragraph" w:customStyle="1" w:styleId="TOFTitle">
    <w:name w:val="TOFTitle"/>
    <w:basedOn w:val="TOCTitle"/>
    <w:rsid w:val="00784093"/>
  </w:style>
  <w:style w:type="paragraph" w:styleId="TableofFigures">
    <w:name w:val="table of figures"/>
    <w:basedOn w:val="Normal"/>
    <w:next w:val="Normal"/>
    <w:semiHidden/>
    <w:rsid w:val="00784093"/>
    <w:pPr>
      <w:tabs>
        <w:tab w:val="right" w:leader="dot" w:pos="9072"/>
      </w:tabs>
      <w:ind w:left="970" w:hanging="403"/>
    </w:pPr>
    <w:rPr>
      <w:rFonts w:ascii="Times New Roman" w:hAnsi="Times New Roman"/>
      <w:b/>
    </w:rPr>
  </w:style>
  <w:style w:type="paragraph" w:styleId="ListNumber">
    <w:name w:val="List Number"/>
    <w:basedOn w:val="List"/>
    <w:rsid w:val="00784093"/>
    <w:pPr>
      <w:numPr>
        <w:numId w:val="15"/>
      </w:numPr>
      <w:tabs>
        <w:tab w:val="clear" w:pos="340"/>
      </w:tabs>
    </w:pPr>
  </w:style>
  <w:style w:type="character" w:customStyle="1" w:styleId="WingdingSymbols">
    <w:name w:val="Wingding Symbols"/>
    <w:rsid w:val="00784093"/>
    <w:rPr>
      <w:rFonts w:ascii="Wingdings" w:hAnsi="Wingdings"/>
    </w:rPr>
  </w:style>
  <w:style w:type="paragraph" w:customStyle="1" w:styleId="TableHeading">
    <w:name w:val="Table Heading"/>
    <w:basedOn w:val="HeadingBase"/>
    <w:rsid w:val="00784093"/>
    <w:pPr>
      <w:keepLines/>
      <w:pBdr>
        <w:bottom w:val="single" w:sz="6" w:space="1" w:color="918585"/>
      </w:pBdr>
      <w:spacing w:before="240"/>
    </w:pPr>
  </w:style>
  <w:style w:type="character" w:customStyle="1" w:styleId="HotSpot">
    <w:name w:val="HotSpot"/>
    <w:rsid w:val="00784093"/>
    <w:rPr>
      <w:color w:val="0033CC"/>
      <w:u w:val="none"/>
    </w:rPr>
  </w:style>
  <w:style w:type="paragraph" w:customStyle="1" w:styleId="BodyTextRight">
    <w:name w:val="Body Text Right"/>
    <w:basedOn w:val="BodyText"/>
    <w:rsid w:val="00784093"/>
    <w:pPr>
      <w:spacing w:before="0" w:after="0"/>
      <w:jc w:val="right"/>
    </w:pPr>
  </w:style>
  <w:style w:type="paragraph" w:styleId="Index3">
    <w:name w:val="index 3"/>
    <w:basedOn w:val="ListNumber2"/>
    <w:next w:val="Normal"/>
    <w:semiHidden/>
    <w:rsid w:val="00784093"/>
    <w:pPr>
      <w:numPr>
        <w:numId w:val="0"/>
      </w:numPr>
      <w:tabs>
        <w:tab w:val="right" w:leader="dot" w:pos="4176"/>
      </w:tabs>
    </w:pPr>
  </w:style>
  <w:style w:type="paragraph" w:styleId="ListNumber2">
    <w:name w:val="List Number 2"/>
    <w:basedOn w:val="List2"/>
    <w:rsid w:val="00784093"/>
    <w:pPr>
      <w:numPr>
        <w:numId w:val="10"/>
      </w:numPr>
      <w:tabs>
        <w:tab w:val="clear" w:pos="1060"/>
      </w:tabs>
    </w:pPr>
  </w:style>
  <w:style w:type="paragraph" w:customStyle="1" w:styleId="MarginNote">
    <w:name w:val="Margin Note"/>
    <w:basedOn w:val="BodyText"/>
    <w:rsid w:val="007840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40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40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4093"/>
    <w:rPr>
      <w:sz w:val="32"/>
    </w:rPr>
  </w:style>
  <w:style w:type="paragraph" w:customStyle="1" w:styleId="HeadingProcedure">
    <w:name w:val="Heading Procedure"/>
    <w:basedOn w:val="HeadingBase"/>
    <w:next w:val="Normal"/>
    <w:rsid w:val="00784093"/>
    <w:pPr>
      <w:tabs>
        <w:tab w:val="left" w:pos="0"/>
      </w:tabs>
      <w:spacing w:before="120" w:after="60"/>
    </w:pPr>
    <w:rPr>
      <w:i/>
      <w:color w:val="918585"/>
      <w:sz w:val="22"/>
    </w:rPr>
  </w:style>
  <w:style w:type="paragraph" w:customStyle="1" w:styleId="TableBodyText">
    <w:name w:val="Table Body Text"/>
    <w:basedOn w:val="BodyText"/>
    <w:rsid w:val="00784093"/>
    <w:pPr>
      <w:spacing w:before="60" w:after="60"/>
    </w:pPr>
  </w:style>
  <w:style w:type="paragraph" w:styleId="ListContinue">
    <w:name w:val="List Continue"/>
    <w:basedOn w:val="List"/>
    <w:rsid w:val="00784093"/>
    <w:pPr>
      <w:ind w:firstLine="0"/>
    </w:pPr>
  </w:style>
  <w:style w:type="paragraph" w:customStyle="1" w:styleId="ListNote">
    <w:name w:val="List Note"/>
    <w:basedOn w:val="List"/>
    <w:rsid w:val="00784093"/>
    <w:pPr>
      <w:pBdr>
        <w:top w:val="single" w:sz="6" w:space="2" w:color="918585"/>
        <w:bottom w:val="single" w:sz="6" w:space="2" w:color="918585"/>
      </w:pBdr>
      <w:tabs>
        <w:tab w:val="left" w:pos="1021"/>
      </w:tabs>
      <w:ind w:firstLine="0"/>
    </w:pPr>
  </w:style>
  <w:style w:type="paragraph" w:customStyle="1" w:styleId="Warning">
    <w:name w:val="Warning"/>
    <w:basedOn w:val="BodyText"/>
    <w:rsid w:val="00784093"/>
    <w:pPr>
      <w:shd w:val="clear" w:color="auto" w:fill="D9D9D9"/>
      <w:tabs>
        <w:tab w:val="left" w:pos="992"/>
      </w:tabs>
      <w:ind w:left="119" w:right="119"/>
    </w:pPr>
    <w:rPr>
      <w:sz w:val="20"/>
    </w:rPr>
  </w:style>
  <w:style w:type="paragraph" w:customStyle="1" w:styleId="MarginIcons">
    <w:name w:val="Margin Icons"/>
    <w:basedOn w:val="BodyText"/>
    <w:rsid w:val="007840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4093"/>
    <w:rPr>
      <w:rFonts w:ascii="Courier New" w:hAnsi="Courier New"/>
    </w:rPr>
  </w:style>
  <w:style w:type="paragraph" w:customStyle="1" w:styleId="NoteBullet">
    <w:name w:val="Note Bullet"/>
    <w:basedOn w:val="Note"/>
    <w:rsid w:val="00784093"/>
    <w:pPr>
      <w:tabs>
        <w:tab w:val="clear" w:pos="680"/>
      </w:tabs>
      <w:spacing w:before="60" w:after="60"/>
    </w:pPr>
  </w:style>
  <w:style w:type="paragraph" w:customStyle="1" w:styleId="SubHeading2">
    <w:name w:val="SubHeading2"/>
    <w:basedOn w:val="HeadingBase"/>
    <w:rsid w:val="00784093"/>
    <w:pPr>
      <w:spacing w:before="240" w:after="60"/>
    </w:pPr>
    <w:rPr>
      <w:sz w:val="20"/>
    </w:rPr>
  </w:style>
  <w:style w:type="paragraph" w:customStyle="1" w:styleId="SubHeading1">
    <w:name w:val="SubHeading1"/>
    <w:basedOn w:val="HeadingBase"/>
    <w:rsid w:val="00784093"/>
    <w:pPr>
      <w:spacing w:before="240" w:after="60"/>
    </w:pPr>
    <w:rPr>
      <w:color w:val="918585"/>
      <w:sz w:val="22"/>
    </w:rPr>
  </w:style>
  <w:style w:type="paragraph" w:customStyle="1" w:styleId="SideHeading">
    <w:name w:val="Side Heading"/>
    <w:basedOn w:val="HeadingBase"/>
    <w:rsid w:val="007840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4093"/>
    <w:pPr>
      <w:tabs>
        <w:tab w:val="num" w:pos="360"/>
      </w:tabs>
    </w:pPr>
  </w:style>
  <w:style w:type="paragraph" w:styleId="PlainText">
    <w:name w:val="Plain Text"/>
    <w:basedOn w:val="Normal"/>
    <w:link w:val="PlainTextChar"/>
    <w:rsid w:val="00784093"/>
    <w:rPr>
      <w:sz w:val="20"/>
    </w:rPr>
  </w:style>
  <w:style w:type="character" w:customStyle="1" w:styleId="PlainTextChar">
    <w:name w:val="Plain Text Char"/>
    <w:basedOn w:val="DefaultParagraphFont"/>
    <w:link w:val="PlainText"/>
    <w:rsid w:val="00784093"/>
    <w:rPr>
      <w:rFonts w:ascii="Courier New" w:eastAsia="Times New Roman" w:hAnsi="Courier New" w:cs="Times New Roman"/>
      <w:sz w:val="20"/>
      <w:szCs w:val="20"/>
      <w:lang w:eastAsia="en-US"/>
    </w:rPr>
  </w:style>
  <w:style w:type="character" w:customStyle="1" w:styleId="MenuOption">
    <w:name w:val="Menu Option"/>
    <w:basedOn w:val="DefaultParagraphFont"/>
    <w:rsid w:val="00784093"/>
    <w:rPr>
      <w:b/>
      <w:smallCaps/>
    </w:rPr>
  </w:style>
  <w:style w:type="paragraph" w:customStyle="1" w:styleId="TableListNumber">
    <w:name w:val="Table List Number"/>
    <w:basedOn w:val="ListNumber"/>
    <w:rsid w:val="00784093"/>
    <w:pPr>
      <w:numPr>
        <w:numId w:val="0"/>
      </w:numPr>
    </w:pPr>
  </w:style>
  <w:style w:type="paragraph" w:styleId="TOC4">
    <w:name w:val="toc 4"/>
    <w:basedOn w:val="TOCBase"/>
    <w:next w:val="Normal"/>
    <w:semiHidden/>
    <w:rsid w:val="00784093"/>
    <w:pPr>
      <w:tabs>
        <w:tab w:val="right" w:leader="dot" w:pos="9071"/>
      </w:tabs>
      <w:ind w:left="1701"/>
    </w:pPr>
  </w:style>
  <w:style w:type="paragraph" w:customStyle="1" w:styleId="ListAlpha">
    <w:name w:val="List Alpha"/>
    <w:basedOn w:val="List"/>
    <w:rsid w:val="00784093"/>
    <w:pPr>
      <w:numPr>
        <w:numId w:val="9"/>
      </w:numPr>
    </w:pPr>
  </w:style>
  <w:style w:type="paragraph" w:customStyle="1" w:styleId="ListAlpha2">
    <w:name w:val="List Alpha 2"/>
    <w:basedOn w:val="List2"/>
    <w:rsid w:val="00784093"/>
    <w:pPr>
      <w:numPr>
        <w:numId w:val="8"/>
      </w:numPr>
    </w:pPr>
  </w:style>
  <w:style w:type="paragraph" w:styleId="List2">
    <w:name w:val="List 2"/>
    <w:basedOn w:val="BodyText"/>
    <w:rsid w:val="00784093"/>
    <w:pPr>
      <w:tabs>
        <w:tab w:val="left" w:pos="680"/>
      </w:tabs>
      <w:spacing w:before="60" w:after="60"/>
      <w:ind w:left="680" w:hanging="340"/>
    </w:pPr>
  </w:style>
  <w:style w:type="paragraph" w:styleId="List3">
    <w:name w:val="List 3"/>
    <w:basedOn w:val="BodyText"/>
    <w:rsid w:val="00784093"/>
    <w:pPr>
      <w:tabs>
        <w:tab w:val="left" w:pos="1021"/>
      </w:tabs>
      <w:spacing w:before="60" w:after="60"/>
      <w:ind w:left="1020" w:hanging="340"/>
    </w:pPr>
  </w:style>
  <w:style w:type="paragraph" w:styleId="List4">
    <w:name w:val="List 4"/>
    <w:basedOn w:val="BodyText"/>
    <w:rsid w:val="00784093"/>
    <w:pPr>
      <w:tabs>
        <w:tab w:val="left" w:pos="1361"/>
      </w:tabs>
      <w:spacing w:before="60" w:after="60"/>
      <w:ind w:left="1361" w:hanging="340"/>
    </w:pPr>
  </w:style>
  <w:style w:type="paragraph" w:styleId="List5">
    <w:name w:val="List 5"/>
    <w:basedOn w:val="BodyText"/>
    <w:rsid w:val="00784093"/>
    <w:pPr>
      <w:tabs>
        <w:tab w:val="left" w:pos="1701"/>
      </w:tabs>
      <w:spacing w:before="60" w:after="60"/>
      <w:ind w:left="1701" w:hanging="340"/>
    </w:pPr>
  </w:style>
  <w:style w:type="paragraph" w:styleId="ListBullet4">
    <w:name w:val="List Bullet 4"/>
    <w:basedOn w:val="List4"/>
    <w:rsid w:val="00784093"/>
    <w:pPr>
      <w:numPr>
        <w:numId w:val="3"/>
      </w:numPr>
      <w:tabs>
        <w:tab w:val="clear" w:pos="1361"/>
      </w:tabs>
    </w:pPr>
  </w:style>
  <w:style w:type="paragraph" w:styleId="ListBullet5">
    <w:name w:val="List Bullet 5"/>
    <w:basedOn w:val="List5"/>
    <w:rsid w:val="00784093"/>
    <w:pPr>
      <w:numPr>
        <w:numId w:val="4"/>
      </w:numPr>
    </w:pPr>
  </w:style>
  <w:style w:type="paragraph" w:styleId="ListContinue2">
    <w:name w:val="List Continue 2"/>
    <w:basedOn w:val="List2"/>
    <w:rsid w:val="00784093"/>
    <w:pPr>
      <w:ind w:firstLine="0"/>
    </w:pPr>
  </w:style>
  <w:style w:type="paragraph" w:styleId="ListContinue3">
    <w:name w:val="List Continue 3"/>
    <w:basedOn w:val="List3"/>
    <w:rsid w:val="00784093"/>
    <w:pPr>
      <w:ind w:left="1021" w:firstLine="0"/>
    </w:pPr>
  </w:style>
  <w:style w:type="paragraph" w:styleId="ListContinue4">
    <w:name w:val="List Continue 4"/>
    <w:basedOn w:val="List4"/>
    <w:rsid w:val="00784093"/>
    <w:pPr>
      <w:ind w:firstLine="0"/>
    </w:pPr>
  </w:style>
  <w:style w:type="paragraph" w:styleId="ListContinue5">
    <w:name w:val="List Continue 5"/>
    <w:basedOn w:val="List5"/>
    <w:rsid w:val="00784093"/>
    <w:pPr>
      <w:ind w:firstLine="0"/>
    </w:pPr>
  </w:style>
  <w:style w:type="paragraph" w:styleId="ListNumber3">
    <w:name w:val="List Number 3"/>
    <w:basedOn w:val="List3"/>
    <w:rsid w:val="00784093"/>
    <w:pPr>
      <w:numPr>
        <w:numId w:val="5"/>
      </w:numPr>
    </w:pPr>
  </w:style>
  <w:style w:type="paragraph" w:styleId="ListNumber4">
    <w:name w:val="List Number 4"/>
    <w:basedOn w:val="List4"/>
    <w:rsid w:val="00784093"/>
    <w:pPr>
      <w:numPr>
        <w:numId w:val="6"/>
      </w:numPr>
    </w:pPr>
  </w:style>
  <w:style w:type="paragraph" w:styleId="ListNumber5">
    <w:name w:val="List Number 5"/>
    <w:basedOn w:val="List5"/>
    <w:rsid w:val="00784093"/>
    <w:pPr>
      <w:numPr>
        <w:numId w:val="7"/>
      </w:numPr>
    </w:pPr>
  </w:style>
  <w:style w:type="paragraph" w:styleId="BlockText">
    <w:name w:val="Block Text"/>
    <w:basedOn w:val="Normal"/>
    <w:rsid w:val="00784093"/>
    <w:pPr>
      <w:spacing w:after="120"/>
      <w:ind w:left="1440" w:right="1440"/>
    </w:pPr>
  </w:style>
  <w:style w:type="character" w:customStyle="1" w:styleId="Subscript">
    <w:name w:val="Subscript"/>
    <w:basedOn w:val="DefaultParagraphFont"/>
    <w:rsid w:val="00784093"/>
    <w:rPr>
      <w:sz w:val="16"/>
      <w:vertAlign w:val="subscript"/>
    </w:rPr>
  </w:style>
  <w:style w:type="character" w:customStyle="1" w:styleId="Superscript">
    <w:name w:val="Superscript"/>
    <w:basedOn w:val="DefaultParagraphFont"/>
    <w:rsid w:val="00784093"/>
    <w:rPr>
      <w:sz w:val="16"/>
      <w:vertAlign w:val="superscript"/>
    </w:rPr>
  </w:style>
  <w:style w:type="character" w:customStyle="1" w:styleId="Symbols">
    <w:name w:val="Symbols"/>
    <w:basedOn w:val="DefaultParagraphFont"/>
    <w:rsid w:val="00784093"/>
    <w:rPr>
      <w:rFonts w:ascii="Symbol" w:hAnsi="Symbol"/>
    </w:rPr>
  </w:style>
  <w:style w:type="character" w:customStyle="1" w:styleId="MenuOptions">
    <w:name w:val="Menu Options"/>
    <w:basedOn w:val="DefaultParagraphFont"/>
    <w:rsid w:val="00784093"/>
    <w:rPr>
      <w:rFonts w:ascii="Arial Narrow" w:hAnsi="Arial Narrow"/>
      <w:smallCaps/>
    </w:rPr>
  </w:style>
  <w:style w:type="character" w:customStyle="1" w:styleId="Buttons">
    <w:name w:val="Buttons"/>
    <w:basedOn w:val="DefaultParagraphFont"/>
    <w:rsid w:val="00784093"/>
    <w:rPr>
      <w:b/>
    </w:rPr>
  </w:style>
  <w:style w:type="character" w:customStyle="1" w:styleId="Underlined">
    <w:name w:val="Underlined"/>
    <w:basedOn w:val="DefaultParagraphFont"/>
    <w:rsid w:val="00784093"/>
    <w:rPr>
      <w:u w:val="single"/>
    </w:rPr>
  </w:style>
  <w:style w:type="paragraph" w:customStyle="1" w:styleId="TableBodyTextRight">
    <w:name w:val="Table Body Text Right"/>
    <w:basedOn w:val="TableBodyText"/>
    <w:rsid w:val="00784093"/>
    <w:pPr>
      <w:widowControl w:val="0"/>
      <w:autoSpaceDE w:val="0"/>
      <w:autoSpaceDN w:val="0"/>
      <w:adjustRightInd w:val="0"/>
      <w:jc w:val="right"/>
    </w:pPr>
    <w:rPr>
      <w:rFonts w:cs="Arial"/>
      <w:szCs w:val="18"/>
    </w:rPr>
  </w:style>
  <w:style w:type="paragraph" w:customStyle="1" w:styleId="CopyrightText">
    <w:name w:val="Copyright Text"/>
    <w:basedOn w:val="BodyText"/>
    <w:rsid w:val="00784093"/>
    <w:rPr>
      <w:sz w:val="18"/>
    </w:rPr>
  </w:style>
  <w:style w:type="paragraph" w:customStyle="1" w:styleId="BodySmallRight">
    <w:name w:val="Body Small Right"/>
    <w:basedOn w:val="BodyTextRight"/>
    <w:rsid w:val="00784093"/>
    <w:rPr>
      <w:sz w:val="18"/>
      <w:szCs w:val="18"/>
    </w:rPr>
  </w:style>
  <w:style w:type="paragraph" w:customStyle="1" w:styleId="MarginEdition">
    <w:name w:val="Margin Edition"/>
    <w:basedOn w:val="MarginNote"/>
    <w:rsid w:val="00784093"/>
    <w:pPr>
      <w:spacing w:before="0" w:after="0"/>
    </w:pPr>
    <w:rPr>
      <w:rFonts w:ascii="Times New Roman" w:hAnsi="Times New Roman"/>
      <w:color w:val="999999"/>
    </w:rPr>
  </w:style>
  <w:style w:type="paragraph" w:customStyle="1" w:styleId="Spacer">
    <w:name w:val="Spacer"/>
    <w:basedOn w:val="Normal"/>
    <w:rsid w:val="00784093"/>
    <w:rPr>
      <w:sz w:val="2"/>
      <w:szCs w:val="2"/>
    </w:rPr>
  </w:style>
  <w:style w:type="character" w:customStyle="1" w:styleId="Small">
    <w:name w:val="Small"/>
    <w:basedOn w:val="DefaultParagraphFont"/>
    <w:rsid w:val="00784093"/>
    <w:rPr>
      <w:sz w:val="16"/>
    </w:rPr>
  </w:style>
  <w:style w:type="paragraph" w:customStyle="1" w:styleId="WideTable">
    <w:name w:val="Wide Table"/>
    <w:basedOn w:val="Normal"/>
    <w:rsid w:val="00784093"/>
    <w:pPr>
      <w:ind w:left="-1418"/>
    </w:pPr>
    <w:rPr>
      <w:sz w:val="2"/>
      <w:szCs w:val="2"/>
    </w:rPr>
  </w:style>
  <w:style w:type="character" w:styleId="PageNumber">
    <w:name w:val="page number"/>
    <w:basedOn w:val="DefaultParagraphFont"/>
    <w:rsid w:val="00784093"/>
  </w:style>
  <w:style w:type="paragraph" w:styleId="Quote">
    <w:name w:val="Quote"/>
    <w:basedOn w:val="Heading1"/>
    <w:link w:val="QuoteChar"/>
    <w:qFormat/>
    <w:rsid w:val="00784093"/>
    <w:rPr>
      <w:b w:val="0"/>
      <w:sz w:val="72"/>
      <w:szCs w:val="72"/>
      <w:lang w:val="en-NZ"/>
    </w:rPr>
  </w:style>
  <w:style w:type="character" w:customStyle="1" w:styleId="QuoteChar">
    <w:name w:val="Quote Char"/>
    <w:basedOn w:val="DefaultParagraphFont"/>
    <w:link w:val="Quote"/>
    <w:rsid w:val="007840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4093"/>
    <w:pPr>
      <w:pageBreakBefore/>
    </w:pPr>
  </w:style>
  <w:style w:type="paragraph" w:customStyle="1" w:styleId="Border">
    <w:name w:val="Border"/>
    <w:basedOn w:val="Normal"/>
    <w:qFormat/>
    <w:rsid w:val="007840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4093"/>
    <w:rPr>
      <w:b/>
      <w:bCs/>
      <w:i/>
      <w:iCs/>
      <w:color w:val="auto"/>
    </w:rPr>
  </w:style>
  <w:style w:type="paragraph" w:styleId="IntenseQuote">
    <w:name w:val="Intense Quote"/>
    <w:basedOn w:val="Normal"/>
    <w:next w:val="Normal"/>
    <w:link w:val="IntenseQuoteChar"/>
    <w:uiPriority w:val="30"/>
    <w:qFormat/>
    <w:rsid w:val="007840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40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4093"/>
    <w:rPr>
      <w:smallCaps/>
      <w:color w:val="auto"/>
      <w:u w:val="single"/>
    </w:rPr>
  </w:style>
  <w:style w:type="character" w:styleId="IntenseReference">
    <w:name w:val="Intense Reference"/>
    <w:basedOn w:val="DefaultParagraphFont"/>
    <w:uiPriority w:val="32"/>
    <w:qFormat/>
    <w:rsid w:val="00784093"/>
    <w:rPr>
      <w:b/>
      <w:bCs/>
      <w:smallCaps/>
      <w:color w:val="auto"/>
      <w:spacing w:val="5"/>
      <w:u w:val="single"/>
    </w:rPr>
  </w:style>
  <w:style w:type="paragraph" w:customStyle="1" w:styleId="2ColumnHeading">
    <w:name w:val="2Column Heading"/>
    <w:basedOn w:val="BodyText"/>
    <w:qFormat/>
    <w:rsid w:val="00784093"/>
    <w:pPr>
      <w:spacing w:after="60"/>
      <w:ind w:left="-2268"/>
    </w:pPr>
    <w:rPr>
      <w:b/>
    </w:rPr>
  </w:style>
  <w:style w:type="paragraph" w:customStyle="1" w:styleId="Heading1TOC">
    <w:name w:val="Heading1 TOC"/>
    <w:basedOn w:val="Normal"/>
    <w:qFormat/>
    <w:rsid w:val="00784093"/>
    <w:pPr>
      <w:spacing w:before="240" w:after="120"/>
    </w:pPr>
    <w:rPr>
      <w:rFonts w:ascii="Times New Roman" w:hAnsi="Times New Roman"/>
      <w:b/>
      <w:sz w:val="32"/>
    </w:rPr>
  </w:style>
  <w:style w:type="paragraph" w:customStyle="1" w:styleId="Heading2TOC">
    <w:name w:val="Heading2 TOC"/>
    <w:basedOn w:val="Normal"/>
    <w:qFormat/>
    <w:rsid w:val="00784093"/>
    <w:pPr>
      <w:spacing w:before="240" w:after="60"/>
    </w:pPr>
    <w:rPr>
      <w:rFonts w:ascii="Times New Roman" w:hAnsi="Times New Roman"/>
      <w:b/>
      <w:sz w:val="28"/>
    </w:rPr>
  </w:style>
  <w:style w:type="character" w:customStyle="1" w:styleId="Underline">
    <w:name w:val="Underline"/>
    <w:basedOn w:val="DefaultParagraphFont"/>
    <w:qFormat/>
    <w:rsid w:val="00784093"/>
    <w:rPr>
      <w:u w:val="single"/>
    </w:rPr>
  </w:style>
  <w:style w:type="character" w:customStyle="1" w:styleId="BoldandItalics">
    <w:name w:val="Bold and Italics"/>
    <w:qFormat/>
    <w:rsid w:val="00784093"/>
    <w:rPr>
      <w:b/>
      <w:i/>
      <w:u w:val="none"/>
    </w:rPr>
  </w:style>
  <w:style w:type="paragraph" w:styleId="BalloonText">
    <w:name w:val="Balloon Text"/>
    <w:basedOn w:val="Normal"/>
    <w:link w:val="BalloonTextChar"/>
    <w:rsid w:val="00784093"/>
    <w:rPr>
      <w:rFonts w:ascii="Tahoma" w:hAnsi="Tahoma" w:cs="Tahoma"/>
      <w:sz w:val="16"/>
      <w:szCs w:val="16"/>
    </w:rPr>
  </w:style>
  <w:style w:type="character" w:customStyle="1" w:styleId="BalloonTextChar">
    <w:name w:val="Balloon Text Char"/>
    <w:basedOn w:val="DefaultParagraphFont"/>
    <w:link w:val="BalloonText"/>
    <w:rsid w:val="007840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409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840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4093"/>
    <w:rPr>
      <w:b/>
      <w:color w:val="660033"/>
      <w:spacing w:val="0"/>
    </w:rPr>
  </w:style>
  <w:style w:type="paragraph" w:customStyle="1" w:styleId="Nameditemlist">
    <w:name w:val="Named item list"/>
    <w:basedOn w:val="BodyText"/>
    <w:qFormat/>
    <w:rsid w:val="00784093"/>
    <w:pPr>
      <w:tabs>
        <w:tab w:val="left" w:pos="2835"/>
      </w:tabs>
      <w:ind w:left="2835" w:hanging="2835"/>
    </w:pPr>
  </w:style>
  <w:style w:type="paragraph" w:customStyle="1" w:styleId="BodyTextnopadding">
    <w:name w:val="Body Text no padding"/>
    <w:basedOn w:val="BodyText"/>
    <w:qFormat/>
    <w:rsid w:val="00784093"/>
    <w:pPr>
      <w:spacing w:before="0" w:after="0"/>
    </w:pPr>
  </w:style>
  <w:style w:type="paragraph" w:customStyle="1" w:styleId="BodyTextBold">
    <w:name w:val="Body Text Bold"/>
    <w:basedOn w:val="BodyText"/>
    <w:qFormat/>
    <w:rsid w:val="00784093"/>
    <w:rPr>
      <w:b/>
    </w:rPr>
  </w:style>
  <w:style w:type="character" w:styleId="Hyperlink">
    <w:name w:val="Hyperlink"/>
    <w:basedOn w:val="DefaultParagraphFont"/>
    <w:uiPriority w:val="99"/>
    <w:unhideWhenUsed/>
    <w:rsid w:val="00475E3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800</Words>
  <Characters>5480</Characters>
  <Application>Microsoft Office Word</Application>
  <DocSecurity>0</DocSecurity>
  <Lines>152</Lines>
  <Paragraphs>123</Paragraphs>
  <ScaleCrop>false</ScaleCrop>
  <Company>Author-it Software Corporation Ltd.</Company>
  <LinksUpToDate>false</LinksUpToDate>
  <CharactersWithSpaces>6157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MARL049 Demonstrate advanced knowledge of marine control systems and automation</dc:title>
  <dc:subject>Approved</dc:subject>
  <dc:creator>Industry Skills Australia</dc:creator>
  <cp:keywords>Release: 1</cp:keywords>
  <dc:description>Review Date: 12 April 2008</dc:description>
  <cp:lastModifiedBy>HSD_TPCMSd.prod</cp:lastModifiedBy>
  <cp:revision>3</cp:revision>
  <dcterms:created xsi:type="dcterms:W3CDTF">2024-11-22T08:06:00Z</dcterms:created>
  <dcterms:modified xsi:type="dcterms:W3CDTF">2024-11-22T08:06:00Z</dcterms:modified>
</cp:coreProperties>
</file>