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F64" w:rsidP="00453F64">
      <w:pPr>
        <w:pStyle w:val="Title"/>
      </w:pPr>
      <w:r>
        <w:fldChar w:fldCharType="begin"/>
      </w:r>
      <w:r>
        <w:instrText xml:space="preserve"> TITLE   \* MERGEFORMAT </w:instrText>
      </w:r>
      <w:r>
        <w:fldChar w:fldCharType="separate"/>
      </w:r>
      <w:r>
        <w:t>MARL038 Apply advanced principles of marine electrotechnology</w:t>
      </w:r>
      <w:r>
        <w:fldChar w:fldCharType="end"/>
      </w:r>
    </w:p>
    <w:p w:rsidR="00453F64" w:rsidP="00453F64">
      <w:pPr>
        <w:pStyle w:val="Version"/>
        <w:sectPr w:rsidSect="00F71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37D" w:rsidP="00F7137D">
      <w:pPr>
        <w:pStyle w:val="SuperHeading"/>
      </w:pPr>
      <w:r w:rsidRPr="00F7137D">
        <w:t>MARL038 Apply advanced principles of marine electrotechnology</w:t>
      </w:r>
    </w:p>
    <w:p w:rsidR="00000000" w:rsidRPr="00F7137D" w:rsidP="00F7137D">
      <w:pPr>
        <w:pStyle w:val="Heading1"/>
      </w:pPr>
      <w:bookmarkStart w:id="1" w:name="O_1087636"/>
      <w:bookmarkEnd w:id="1"/>
      <w:r w:rsidRPr="00F7137D">
        <w:t>Modification History</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Release 1. This is the first release of this unit of competency in the MAR Maritime Training Package.</w:t>
            </w:r>
          </w:p>
        </w:tc>
      </w:tr>
    </w:tbl>
    <w:p w:rsidR="00453F64" w:rsidP="00F7137D">
      <w:pPr>
        <w:pStyle w:val="NoPaddingFontSize1"/>
      </w:pPr>
    </w:p>
    <w:p w:rsidR="00453F64" w:rsidP="00F7137D">
      <w:pPr>
        <w:pStyle w:val="NoPaddingFontSize1"/>
      </w:pPr>
    </w:p>
    <w:p w:rsidR="00000000" w:rsidRPr="00F7137D" w:rsidP="00F7137D">
      <w:pPr>
        <w:pStyle w:val="Heading1"/>
      </w:pPr>
      <w:bookmarkStart w:id="2" w:name="O_1087637"/>
      <w:bookmarkEnd w:id="2"/>
      <w:r w:rsidRPr="00F7137D">
        <w:t>Application</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This unit involves the skills and knowledge required to apply advanced marine electrotechnology principles and to perform advanced electrical calculations.</w:t>
            </w:r>
          </w:p>
          <w:p w:rsidR="00000000" w:rsidRPr="00F7137D" w:rsidP="00F7137D">
            <w:pPr>
              <w:pStyle w:val="BodyText"/>
            </w:pPr>
            <w:r w:rsidRPr="00F7137D">
              <w:t>This unit applies to people working in the maritime industry in the capacity of:</w:t>
            </w:r>
          </w:p>
          <w:p w:rsidR="00000000" w:rsidRPr="00F7137D" w:rsidP="00F7137D">
            <w:pPr>
              <w:pStyle w:val="ListBullet"/>
            </w:pPr>
            <w:r w:rsidRPr="00F7137D">
              <w:t xml:space="preserve">Electro-Technical </w:t>
            </w:r>
            <w:r w:rsidRPr="00F7137D">
              <w:t>Officer (STCW Electro-Technical Officer Unlimited)</w:t>
            </w:r>
          </w:p>
          <w:p w:rsidR="00000000" w:rsidRPr="00F7137D" w:rsidP="00F7137D">
            <w:pPr>
              <w:pStyle w:val="ListBullet"/>
            </w:pPr>
            <w:r w:rsidRPr="00F7137D">
              <w:t>Engineer Class 1 (STCW Chief Engineer Unlimited)</w:t>
            </w:r>
          </w:p>
          <w:p w:rsidR="00000000" w:rsidRPr="00F7137D" w:rsidP="00F7137D">
            <w:pPr>
              <w:pStyle w:val="ListBullet"/>
            </w:pPr>
            <w:r w:rsidRPr="00F7137D">
              <w:t>Engineer Class 2 (STCW Second Engineer Unlimited).</w:t>
            </w:r>
          </w:p>
          <w:p w:rsidR="00000000" w:rsidRPr="00F7137D" w:rsidP="00F7137D">
            <w:pPr>
              <w:pStyle w:val="BodyText"/>
            </w:pPr>
          </w:p>
          <w:p w:rsidR="00000000" w:rsidRPr="00F7137D" w:rsidP="00F7137D">
            <w:pPr>
              <w:pStyle w:val="BodyText"/>
            </w:pPr>
            <w:r w:rsidRPr="00F7137D">
              <w:rPr>
                <w:rStyle w:val="SpecialBold"/>
              </w:rPr>
              <w:t>Licensing/Regulatory Information</w:t>
            </w:r>
          </w:p>
          <w:p w:rsidR="00000000" w:rsidRPr="00F7137D" w:rsidP="00F7137D">
            <w:pPr>
              <w:pStyle w:val="BodyText"/>
            </w:pPr>
            <w:r w:rsidRPr="00F7137D">
              <w:t xml:space="preserve">Legislative and regulatory requirements are applicable to this unit.  </w:t>
            </w:r>
          </w:p>
          <w:p w:rsidR="00000000" w:rsidRPr="00F7137D" w:rsidP="00F7137D">
            <w:pPr>
              <w:pStyle w:val="ListBullet"/>
            </w:pPr>
            <w:r w:rsidRPr="00F7137D">
              <w:t>This unit is one of the requirements to obtain Australian Maritime Safety Authority (AMSA) certification as an Electro-Technical Officer (STCW Electro-Technical Officer Unlimited), Engineer Class 1 (STCW Chief Engineer Unlimited) or Engineer Class 2 (STCW</w:t>
            </w:r>
            <w:r w:rsidRPr="00F7137D">
              <w:t xml:space="preserve"> Second Engineer Unlimited) and to meet regulatory requirements this unit must be delivered consistent with Marine Orders and with the relevant sections of the International Convention on Standards of Training, Certification and Watchkeeping for Seafarers </w:t>
            </w:r>
            <w:r w:rsidRPr="00F7137D">
              <w:t>(STCW).</w:t>
            </w:r>
          </w:p>
          <w:p w:rsidR="00000000" w:rsidRPr="00F7137D" w:rsidP="00F7137D">
            <w:pPr>
              <w:pStyle w:val="ListBullet"/>
            </w:pPr>
            <w:r w:rsidRPr="00F7137D">
              <w:t>Those regulatory requirements include STCW International Maritime Organization (IMO) model course competencies and areas of knowledge, understanding and proficiency, together with the estimated total hours required for lectures and practical exerci</w:t>
            </w:r>
            <w:r w:rsidRPr="00F7137D">
              <w:t>ses. Teaching staff should note that timings are suggestions only and should be adapted to suit individual groups of trainees depending on their experience, ability, equipment and staff available for training.</w:t>
            </w:r>
          </w:p>
        </w:tc>
      </w:tr>
    </w:tbl>
    <w:p w:rsidR="00000000" w:rsidRPr="00F7137D" w:rsidP="00F7137D">
      <w:pPr>
        <w:pStyle w:val="NoPaddingFontSize1"/>
      </w:pPr>
    </w:p>
    <w:p w:rsidR="00000000" w:rsidRPr="00F7137D" w:rsidP="00F7137D">
      <w:pPr>
        <w:pStyle w:val="AllowPageBreak"/>
      </w:pPr>
    </w:p>
    <w:p w:rsidR="00000000" w:rsidRPr="00F7137D" w:rsidP="00F7137D">
      <w:pPr>
        <w:pStyle w:val="Heading1"/>
      </w:pPr>
      <w:bookmarkStart w:id="3" w:name="O_1087638"/>
      <w:bookmarkEnd w:id="3"/>
      <w:r w:rsidRPr="00F7137D">
        <w:t>Pre-requisite Unit</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Not ap</w:t>
            </w:r>
            <w:r w:rsidRPr="00F7137D">
              <w:t>plicable.</w:t>
            </w:r>
          </w:p>
        </w:tc>
      </w:tr>
    </w:tbl>
    <w:p w:rsidR="00453F64" w:rsidP="00F7137D">
      <w:pPr>
        <w:pStyle w:val="NoPaddingFontSize1"/>
      </w:pPr>
    </w:p>
    <w:p w:rsidR="00453F64" w:rsidP="00F7137D">
      <w:pPr>
        <w:pStyle w:val="NoPaddingFontSize1"/>
      </w:pPr>
    </w:p>
    <w:p w:rsidR="00000000" w:rsidRPr="00F7137D" w:rsidP="00F7137D">
      <w:pPr>
        <w:pStyle w:val="Heading1"/>
      </w:pPr>
      <w:bookmarkStart w:id="4" w:name="O_1087639"/>
      <w:bookmarkEnd w:id="4"/>
      <w:r w:rsidRPr="00F7137D">
        <w:t>Competency Field</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L – Engineering</w:t>
            </w:r>
          </w:p>
        </w:tc>
      </w:tr>
    </w:tbl>
    <w:p w:rsidR="00453F64" w:rsidP="00F7137D">
      <w:pPr>
        <w:pStyle w:val="NoPaddingFontSize1"/>
      </w:pPr>
    </w:p>
    <w:p w:rsidR="00453F64" w:rsidP="00F7137D">
      <w:pPr>
        <w:pStyle w:val="NoPaddingFontSize1"/>
      </w:pPr>
    </w:p>
    <w:p w:rsidR="00000000" w:rsidRPr="00F7137D" w:rsidP="00F7137D">
      <w:pPr>
        <w:pStyle w:val="Heading1"/>
      </w:pPr>
      <w:bookmarkStart w:id="5" w:name="O_1087640"/>
      <w:bookmarkEnd w:id="5"/>
      <w:r w:rsidRPr="00F7137D">
        <w:t>Unit Sector</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Not applicable.</w:t>
            </w:r>
          </w:p>
        </w:tc>
      </w:tr>
    </w:tbl>
    <w:p w:rsidR="00453F64" w:rsidP="00F7137D">
      <w:pPr>
        <w:pStyle w:val="NoPaddingFontSize1"/>
      </w:pPr>
    </w:p>
    <w:p w:rsidR="00453F64" w:rsidP="00F7137D">
      <w:pPr>
        <w:pStyle w:val="NoPaddingFontSize1"/>
      </w:pPr>
    </w:p>
    <w:p w:rsidR="00000000" w:rsidRPr="00F7137D" w:rsidP="00F7137D">
      <w:pPr>
        <w:pStyle w:val="Heading1"/>
      </w:pPr>
      <w:bookmarkStart w:id="6" w:name="O_1087641"/>
      <w:bookmarkEnd w:id="6"/>
      <w:r w:rsidRPr="00F7137D">
        <w:t>Elements and Performance Criteria</w:t>
      </w:r>
    </w:p>
    <w:tbl>
      <w:tblPr>
        <w:tblW w:w="0" w:type="auto"/>
        <w:tblCellMar>
          <w:left w:w="62" w:type="dxa"/>
          <w:right w:w="62" w:type="dxa"/>
        </w:tblCellMar>
        <w:tblLook w:val="0000"/>
      </w:tblPr>
      <w:tblGrid>
        <w:gridCol w:w="662"/>
        <w:gridCol w:w="2188"/>
        <w:gridCol w:w="70"/>
        <w:gridCol w:w="775"/>
        <w:gridCol w:w="5501"/>
      </w:tblGrid>
      <w:tr w:rsidTr="00453F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PERFORMANCE CRITERIA</w:t>
            </w:r>
          </w:p>
        </w:tc>
      </w:tr>
      <w:tr w:rsidTr="00453F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Performance criteria describe the performance needed to demonstrate achievement of the element.</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circuits incorporating resistance, inductance and capacitive elements in alternating current (AC) and direct current (DC) circuits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Mathematic</w:t>
            </w:r>
            <w:r w:rsidRPr="00F7137D">
              <w:t>al problems involving resistor inductor (RL) and resistor capacitor (RC) combinations in DC circuits are solved</w:t>
            </w:r>
          </w:p>
          <w:p w:rsidR="00000000" w:rsidP="00F7137D">
            <w:pPr>
              <w:pStyle w:val="BodyText"/>
              <w:rPr>
                <w:lang w:val="en-NZ"/>
              </w:rPr>
            </w:pP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problems involving resistive, inductive and capacitive reactance and overall circuit impedance in AC circuits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Reasons why large power factors are desirable in AC circuits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problems related to power factor correction mechanisms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Conditions for resonance in series and parallel RLC circuit combinations are analysed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problems involving resonance in series and parallel RLC circuit combinations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Calculations are performed to solve problems related </w:t>
            </w:r>
            <w:r w:rsidRPr="00F7137D">
              <w:t>to solve resistance, voltage drop, current and power in series and parallel circuits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Calculations are performed to solve problems related to temperature coefficient of resistance and change of resistance of a conductor with a change of temperature</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p>
          <w:p w:rsidR="00000000" w:rsidRPr="00F7137D" w:rsidP="00F7137D">
            <w:pPr>
              <w:pStyle w:val="BodyText"/>
            </w:pPr>
            <w:r w:rsidRPr="00F7137D">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Apply complex number theory to analyse AC circuit performance</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J operator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Rectangular notation of j operator is related to comparable trigonometric and polar notations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J operator is used in the addition and subtractio</w:t>
            </w:r>
            <w:r w:rsidRPr="00F7137D">
              <w:t>n of phasors, applying the most appropriate notation to the solution of phasor problems involving current, voltage and impedance</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Conductance, admittance and susceptance are distinguished from each other in terms of resistance, impedance and the j operator</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Problems involving RL and RC elements in different circuit combinations using j operator theory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Power </w:t>
            </w:r>
            <w:r w:rsidRPr="00F7137D">
              <w:t>in AC circuit applications using j operator theory is calculated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operating principles of electrical instrumentation</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calculations are performed to demonstrate how moving coil and moving iron instruments may have their ranges cha</w:t>
            </w:r>
            <w:r w:rsidRPr="00F7137D">
              <w:t>nged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calculations are performed to demonstrate how dynamometer type wattmeters may have their measuring ranges extended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Construction, operating principles and functions of electrical meters are outlined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Principal methods and instruments used in resistance measurement are detailed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Resistance measurements are conducted and verified using appropriate electrical instrumentation</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operating principles of DC generators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Electromotive force (EMF) equation is applied to solve problems related to DC generators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Losses that may occur in DC generators are analysed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Appropriate parametric relationships for DC. generator losses, together with expressions for output</w:t>
            </w:r>
            <w:r w:rsidRPr="00F7137D">
              <w:t xml:space="preserve"> power and efficiency, are derived and associated numerical problems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Basic principles of DC armature winding techniques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Generator armature reaction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Expression for armature EMF is derived and applied to solve problems related to DC generators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Commutator arcing and how this might be minimised or eliminated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4.8</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Open circuit and load characteristic curves for separately excited, shunt and compound wound DC generators are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4.9</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Faraday’s and Lenz’s Laws are applied to solve problems relating to the electromagnetic induction of EMF and current</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4.10</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Gen</w:t>
            </w:r>
            <w:r w:rsidRPr="00F7137D">
              <w:t>eration of EMF is illustrated by a simple, single loop conductor rotating in a uniformed magnetic field and how this EMF may be tapped to an external circuit as either AC or DC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operating principles of DC motors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DC torque equation is applied to solve problems related to DC motors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Losses that may occur in DC motors are analysed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Appropriate parametric relationships for DC motor losses, together with expressions for output power and efficiency. are de</w:t>
            </w:r>
            <w:r w:rsidRPr="00F7137D">
              <w:t>rived and associated numerical problems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Speed equation for a DC motor is derived and corresponding characteristics for different winding configurations are sketched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Speed equation and characteristics of different DC motor configurations are applied to explain how DC motor speed may be controlled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Reasons for armature reaction and methods of compensating for its effects are identified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5.7</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Reasons why DC moto</w:t>
            </w:r>
            <w:r w:rsidRPr="00F7137D">
              <w:t>rs need variable starting resistors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5.8</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Schematic circuits are prepared for separately excited, series, shunt and compound connected generators and motors to illustrate wiring arrangements used with DC machines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Compare operation of synchronous motors and generators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Marine applications of synchronous motors and generators are identified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expression for the magnitude and rotational speed of the magnetic field produced by a three phase suppl</w:t>
            </w:r>
            <w:r w:rsidRPr="00F7137D">
              <w:t>y is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Operating principles of synchronous motors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Operation of synchronous motors and generators are compared and contrasted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Problems using phasor diagrams and mathematical expressions involving the effects of loads and excitation on synchronous motors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6.6</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Advantages and disadvantages of AC synchronous motors and generators are analysed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6.7</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How alt</w:t>
            </w:r>
            <w:r w:rsidRPr="00F7137D">
              <w:t>ernating electrical quantities may be represented by rotating phasors is illustrated and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6.8</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Relationships between instantaneous, maximum, average and root mean square (RMS) values of sinusoidally alternating electrical quantities is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6.9</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Mathematical problems are solved by applying relationships between instantaneous, maximum, average and RMS values of sinusoidally alternating electrical quantities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6.10</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Construction features of the AC induction motor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Expression for slip of an induction motor rotor is derived and applied to frequency of its rotor EMF and current</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Expression for magnitude of rotor EMF and current is derived, taking into account distribution and pitch factors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Relationships between rotor torque, rotor losses and slip indicating factors that affect torque are outlined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Significance of torque/slip curves for an induction motor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6.15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Relationship between starting torque and applied voltage i</w:t>
            </w:r>
            <w:r w:rsidRPr="00F7137D">
              <w:t>s established and consequences of this upon starting methods are outlined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operation of single and three phase transformers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Basic transformation ratio and EMF equation for an ideal transformer is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No load and on load phasor diagrams for an ideal transformer are constructed, with negligible voltage drop through its windings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Causes of actual transformer losses are explained and relationships associated with the transformer equivalent circuit a</w:t>
            </w:r>
            <w:r w:rsidRPr="00F7137D">
              <w:t>re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Open circuit and short circuit tests are applied to calculate transformer efficiency and voltage regulation</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Problems related to the operation of autotransformers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requirements for parallel operation of AC and DC generators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Conditions required for shunt, series and compound wound DC generators to operate in parallel are identified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Numerical problems related to parallel operation of shunt, series </w:t>
            </w:r>
            <w:r w:rsidRPr="00F7137D">
              <w:t>and compound wound DC generators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Conditions required for AC generators to operate in parallel are identified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Numerical problems related to parallel operation of AC generators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EMF equation for an AC generator is derived, taking into account distribution and pitch factors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Voltage regulation for synchronous generator is defined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8.7</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Effect of power factor on load characteristic of an AC generator is illustrated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Explain how principles of electrolytic action apply to electrical cells and batteries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Kirchhoff’s circuit laws are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Calculations to solve problems involving currents, voltage drop and terminal potential difference for cells connected </w:t>
            </w:r>
            <w:r w:rsidRPr="00F7137D">
              <w:t>to form batteries in series and in parallel are performed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Calculations to solve secondary cell charging and discharging problems are performed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Calculations to solve problems related to the efficiency of cells are performed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a magnetic circuit</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Key parameters of magnetic circuits are identified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Formula for calculating the amount of flux generated by a multi-turn solenoid coil carrying a current to give the B/H relationship is applied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Significance of the varying slopes in the B/H curves for a solenoid </w:t>
            </w:r>
            <w:r w:rsidRPr="00F7137D">
              <w:t>coil with air, cast iron, cast steel and mild steel cores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How a magnetic circuit may be created by using a toroidal core within the solenoid coil is demonstrated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Calculations to solve problems relating to magnetic circuits using different materials in different parts of their cores, including air gaps, are performed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10.6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Effect on flux density of applying an alternating magnetising force to an iron core is</w:t>
            </w:r>
            <w:r w:rsidRPr="00F7137D">
              <w:t xml:space="preserve"> shown diagrammatically</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operation of polyphase AC circuits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How three phase AC may be developed out of simple single phase AC is explained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Voltage and current relationships between line and phase in both Star and Delta three phase connections are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Standard Star-to-Delta and Delta-to-Star conversion relationships for current and voltage are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Numeric problems involving both balanced and unbalanced circuit loads are solved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Relationships between kilowatt (kW), kilovolt-ampere (kVA) and kilovolt-ampere reactive (kVAr) for three phase AC circuits are derived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11.6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Calculations are perfo</w:t>
            </w:r>
            <w:r w:rsidRPr="00F7137D">
              <w:t>rmed using the relationship between kW, kVA and kVAr to solve problems in three phase AC circuits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Analyse circuits that incorporate combinations of resistive, inductive and capacitive elements</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Time constant for different circuit combinations subjected to DC EMFs is defined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Calculations are performed to solve problems involving time constants in DC circuits with changing rates of current in resistive/inductive elements </w:t>
            </w:r>
            <w:r w:rsidRPr="00F7137D">
              <w:t>and changing voltages through resistive/capacitive circuit elements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Differentiation is made between inductive reactance, capacitive reactance and impedance as applied to AC circuits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Effects of inductive and capacitive reactance upon phaso</w:t>
            </w:r>
            <w:r w:rsidRPr="00F7137D">
              <w:t>r relationships between applied AC voltage and current are shown</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 xml:space="preserve">Concept of total impedance is applied to solution of problems involving single phase AC quantities in the presence of both resistive/inductive </w:t>
            </w:r>
            <w:r w:rsidRPr="00F7137D">
              <w:t>and resistive/capacitive circuit elements, arranged in either series or parallel</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12.6</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Power factor is defined and concepts of real and reactive power usage are applied to solution of problems involving RL and RC elements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Describe basic operating pr</w:t>
            </w:r>
            <w:r w:rsidRPr="00F7137D">
              <w:rPr>
                <w:rStyle w:val="SpecialBold"/>
              </w:rPr>
              <w:t xml:space="preserve">inciples of shipboard DC </w:t>
            </w:r>
            <w:r w:rsidRPr="00F7137D">
              <w:rPr>
                <w:rStyle w:val="SpecialBold"/>
              </w:rPr>
              <w:t>machinery</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EMF equation for a DC generator to solve shipboard problems is applied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Torque equation for a DC motor to solve shipboard problems is applied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Expression linking back EMF parameters for a DC motor is derived and used to solve shipboard problems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Various losses that can occur in DC motors and generators are calculated</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rPr>
                <w:rStyle w:val="SpecialBold"/>
              </w:rPr>
              <w:t>Explain operating principles of basic electrical instrumentation</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14</w:t>
            </w:r>
            <w:r w:rsidRPr="00F7137D">
              <w:rPr>
                <w:rStyle w:val="SpecialBold"/>
              </w:rPr>
              <w:t>.1</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Schematic circuit diagrams are prepared that illustrate the main features and applications of moving coil and moving iron voltmeters and ammeters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t>Schematic circuit diagrams are prepared that illustrate the main features and applications of air and iron cored dynamometer type wattmeters</w:t>
            </w:r>
          </w:p>
        </w:tc>
      </w:tr>
      <w:tr w:rsidTr="00453F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F7137D">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F7137D">
            <w:pPr>
              <w:pStyle w:val="BodyText"/>
              <w:rPr>
                <w:lang w:val="en-NZ"/>
              </w:rPr>
            </w:pPr>
            <w:r w:rsidRPr="00F7137D">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Dangers associated with current and voltage transformers on high current and voltage systems are identifie</w:t>
            </w:r>
            <w:r w:rsidRPr="00F7137D">
              <w:t>d</w:t>
            </w:r>
          </w:p>
        </w:tc>
      </w:tr>
    </w:tbl>
    <w:p w:rsidR="00453F64" w:rsidP="00F7137D">
      <w:pPr>
        <w:pStyle w:val="NoPaddingFontSize1"/>
      </w:pPr>
    </w:p>
    <w:p w:rsidR="00453F64" w:rsidP="00F7137D">
      <w:pPr>
        <w:pStyle w:val="NoPaddingFontSize1"/>
      </w:pPr>
    </w:p>
    <w:p w:rsidR="00000000" w:rsidRPr="00F7137D" w:rsidP="00F7137D">
      <w:pPr>
        <w:pStyle w:val="Heading1"/>
      </w:pPr>
      <w:bookmarkStart w:id="7" w:name="O_1087642"/>
      <w:bookmarkEnd w:id="7"/>
      <w:r w:rsidRPr="00F7137D">
        <w:t>Foundation Skills</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Foundation skills essential to performance are explicit in the performance criteria of this unit of competency.</w:t>
            </w:r>
          </w:p>
        </w:tc>
      </w:tr>
    </w:tbl>
    <w:p w:rsidR="00453F64" w:rsidP="00F7137D">
      <w:pPr>
        <w:pStyle w:val="NoPaddingFontSize1"/>
      </w:pPr>
    </w:p>
    <w:p w:rsidR="00453F64" w:rsidP="00F7137D">
      <w:pPr>
        <w:pStyle w:val="NoPaddingFontSize1"/>
      </w:pPr>
    </w:p>
    <w:p w:rsidR="00000000" w:rsidRPr="00F7137D" w:rsidP="00F7137D">
      <w:pPr>
        <w:pStyle w:val="Heading1"/>
      </w:pPr>
      <w:bookmarkStart w:id="8" w:name="O_1087643"/>
      <w:bookmarkEnd w:id="8"/>
      <w:r w:rsidRPr="00F7137D">
        <w:t>Range of Conditions</w:t>
      </w:r>
    </w:p>
    <w:tbl>
      <w:tblPr>
        <w:tblW w:w="9497" w:type="dxa"/>
        <w:tblLayout w:type="fixed"/>
        <w:tblCellMar>
          <w:left w:w="62" w:type="dxa"/>
          <w:right w:w="62" w:type="dxa"/>
        </w:tblCellMar>
        <w:tblLook w:val="0000"/>
      </w:tblPr>
      <w:tblGrid>
        <w:gridCol w:w="9497"/>
      </w:tblGrid>
      <w:tr w:rsidTr="00F71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Range is restricted to essential operating conditions and any other variables essential to the work environment.</w:t>
            </w:r>
          </w:p>
        </w:tc>
      </w:tr>
    </w:tbl>
    <w:p w:rsidR="00453F64" w:rsidP="00F7137D">
      <w:pPr>
        <w:pStyle w:val="NoPaddingFontSize1"/>
      </w:pPr>
    </w:p>
    <w:p w:rsidR="00453F64" w:rsidP="00F7137D">
      <w:pPr>
        <w:pStyle w:val="NoPaddingFontSize1"/>
      </w:pPr>
    </w:p>
    <w:p w:rsidR="00000000" w:rsidRPr="00F7137D" w:rsidP="00F7137D">
      <w:pPr>
        <w:pStyle w:val="Heading1"/>
      </w:pPr>
      <w:bookmarkStart w:id="9" w:name="O_1087644"/>
      <w:bookmarkEnd w:id="9"/>
      <w:r w:rsidRPr="00F7137D">
        <w:t>Unit Mapping Information</w:t>
      </w:r>
    </w:p>
    <w:tbl>
      <w:tblPr>
        <w:tblW w:w="9602" w:type="dxa"/>
        <w:tblLayout w:type="fixed"/>
        <w:tblCellMar>
          <w:left w:w="62" w:type="dxa"/>
          <w:right w:w="62" w:type="dxa"/>
        </w:tblCellMar>
        <w:tblLook w:val="0000"/>
      </w:tblPr>
      <w:tblGrid>
        <w:gridCol w:w="9602"/>
      </w:tblGrid>
      <w:tr w:rsidTr="00F7137D">
        <w:tblPrEx>
          <w:tblW w:w="9602" w:type="dxa"/>
          <w:tblLayout w:type="fixed"/>
          <w:tblCellMar>
            <w:left w:w="62" w:type="dxa"/>
            <w:right w:w="62" w:type="dxa"/>
          </w:tblCellMar>
          <w:tblLook w:val="0000"/>
        </w:tblPrEx>
        <w:trPr>
          <w:trHeight w:val="982"/>
        </w:trPr>
        <w:tc>
          <w:tcPr>
            <w:tcW w:w="9602" w:type="dxa"/>
            <w:tcBorders>
              <w:top w:val="nil"/>
              <w:left w:val="nil"/>
              <w:bottom w:val="nil"/>
              <w:right w:val="nil"/>
            </w:tcBorders>
            <w:tcMar>
              <w:top w:w="0" w:type="dxa"/>
              <w:left w:w="62" w:type="dxa"/>
              <w:bottom w:w="0" w:type="dxa"/>
              <w:right w:w="62" w:type="dxa"/>
            </w:tcMar>
          </w:tcPr>
          <w:p w:rsidR="00000000" w:rsidRPr="00F7137D" w:rsidP="00F7137D">
            <w:pPr>
              <w:pStyle w:val="BodyText"/>
            </w:pPr>
            <w:r w:rsidRPr="00F7137D">
              <w:t>This unit supersedes and is not equivalent to MARL014 Apply intermediate principles of marine el</w:t>
            </w:r>
            <w:r w:rsidRPr="00F7137D">
              <w:t>ectrotechnology.</w:t>
            </w:r>
          </w:p>
          <w:p w:rsidR="00000000" w:rsidRPr="00F7137D" w:rsidP="00F7137D">
            <w:pPr>
              <w:pStyle w:val="BodyText"/>
            </w:pPr>
            <w:r w:rsidRPr="00F7137D">
              <w:t>This unit replaces and is equivalent to MARL018 Apply advanced principles of marine electrotechnology.</w:t>
            </w:r>
          </w:p>
        </w:tc>
      </w:tr>
    </w:tbl>
    <w:p w:rsidR="00453F64" w:rsidP="00F7137D">
      <w:pPr>
        <w:pStyle w:val="NoPaddingFontSize1"/>
      </w:pPr>
    </w:p>
    <w:p w:rsidR="00453F64" w:rsidP="00F7137D">
      <w:pPr>
        <w:pStyle w:val="NoPaddingFontSize1"/>
      </w:pPr>
    </w:p>
    <w:p w:rsidR="00000000" w:rsidRPr="00F7137D" w:rsidP="00F7137D">
      <w:pPr>
        <w:pStyle w:val="Heading1"/>
      </w:pPr>
      <w:bookmarkStart w:id="10" w:name="O_1087651"/>
      <w:bookmarkEnd w:id="10"/>
      <w:r w:rsidRPr="00F7137D">
        <w:t>Links</w:t>
      </w:r>
    </w:p>
    <w:p w:rsidR="00000000" w:rsidRPr="00F7137D" w:rsidP="00453F64">
      <w:pPr>
        <w:pStyle w:val="BodyText"/>
      </w:pPr>
      <w:r w:rsidRPr="00F7137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3505B">
        <w:rPr>
          <w:rStyle w:val="Hyperlink"/>
        </w:rPr>
        <w:t>https://vetnet.gov.au/Pages/TrainingDocs.aspx?q=772efb7b-4cce-47fe-9bbd-ee3b1d1eb4c2</w:t>
      </w:r>
      <w:r>
        <w:fldChar w:fldCharType="end"/>
      </w:r>
    </w:p>
    <w:p w:rsidR="00000000" w:rsidRPr="00F7137D" w:rsidP="00F7137D"/>
    <w:sectPr w:rsidSect="00F713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D" w:rsidRPr="00453F64" w:rsidP="00453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F64" w:rsidP="00F71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53F64" w:rsidP="00F713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53F64" w:rsidP="00F71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37D" w:rsidRPr="00453F64" w:rsidP="00453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F64" w:rsidRPr="002D2AF8" w:rsidP="00F7137D">
    <w:pPr>
      <w:pStyle w:val="Header"/>
      <w:framePr w:wrap="around"/>
    </w:pPr>
    <w:r>
      <w:fldChar w:fldCharType="begin"/>
    </w:r>
    <w:r>
      <w:instrText xml:space="preserve"> TITLE   \* MERGEFORMAT </w:instrText>
    </w:r>
    <w:r>
      <w:fldChar w:fldCharType="separate"/>
    </w:r>
    <w:r>
      <w:t>MARL038 Apply advanced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53F64" w:rsidP="00F71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F2B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A0B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37D"/>
    <w:pPr>
      <w:spacing w:before="360" w:after="60"/>
      <w:outlineLvl w:val="0"/>
    </w:pPr>
    <w:rPr>
      <w:sz w:val="32"/>
    </w:rPr>
  </w:style>
  <w:style w:type="paragraph" w:styleId="Heading2">
    <w:name w:val="heading 2"/>
    <w:basedOn w:val="HeadingBase"/>
    <w:next w:val="BodyText"/>
    <w:link w:val="Heading2Char"/>
    <w:qFormat/>
    <w:rsid w:val="00F7137D"/>
    <w:pPr>
      <w:keepLines/>
      <w:spacing w:before="240" w:after="120"/>
      <w:outlineLvl w:val="1"/>
    </w:pPr>
    <w:rPr>
      <w:sz w:val="28"/>
      <w:szCs w:val="40"/>
    </w:rPr>
  </w:style>
  <w:style w:type="paragraph" w:styleId="Heading3">
    <w:name w:val="heading 3"/>
    <w:basedOn w:val="HeadingBase"/>
    <w:next w:val="BodyText"/>
    <w:link w:val="Heading3Char"/>
    <w:qFormat/>
    <w:rsid w:val="00F7137D"/>
    <w:pPr>
      <w:spacing w:before="180" w:after="120"/>
      <w:outlineLvl w:val="2"/>
    </w:pPr>
    <w:rPr>
      <w:spacing w:val="-10"/>
      <w:kern w:val="32"/>
    </w:rPr>
  </w:style>
  <w:style w:type="paragraph" w:styleId="Heading4">
    <w:name w:val="heading 4"/>
    <w:basedOn w:val="HeadingBase"/>
    <w:next w:val="BodyText"/>
    <w:link w:val="Heading4Char"/>
    <w:qFormat/>
    <w:rsid w:val="00F7137D"/>
    <w:pPr>
      <w:spacing w:before="160" w:after="120"/>
      <w:outlineLvl w:val="3"/>
    </w:pPr>
    <w:rPr>
      <w:sz w:val="22"/>
    </w:rPr>
  </w:style>
  <w:style w:type="paragraph" w:styleId="Heading5">
    <w:name w:val="heading 5"/>
    <w:basedOn w:val="HeadingBase"/>
    <w:next w:val="Normal"/>
    <w:link w:val="Heading5Char"/>
    <w:qFormat/>
    <w:rsid w:val="00F7137D"/>
    <w:pPr>
      <w:spacing w:before="80"/>
      <w:outlineLvl w:val="4"/>
    </w:pPr>
    <w:rPr>
      <w:color w:val="918585"/>
      <w:sz w:val="20"/>
    </w:rPr>
  </w:style>
  <w:style w:type="paragraph" w:styleId="Heading6">
    <w:name w:val="heading 6"/>
    <w:basedOn w:val="HeadingBase"/>
    <w:next w:val="Normal"/>
    <w:link w:val="Heading6Char"/>
    <w:qFormat/>
    <w:rsid w:val="00F7137D"/>
    <w:pPr>
      <w:spacing w:before="60"/>
      <w:outlineLvl w:val="5"/>
    </w:pPr>
    <w:rPr>
      <w:color w:val="918585"/>
      <w:sz w:val="20"/>
    </w:rPr>
  </w:style>
  <w:style w:type="paragraph" w:styleId="Heading7">
    <w:name w:val="heading 7"/>
    <w:basedOn w:val="Normal"/>
    <w:next w:val="Normal"/>
    <w:link w:val="Heading7Char"/>
    <w:qFormat/>
    <w:rsid w:val="00F7137D"/>
    <w:pPr>
      <w:ind w:left="720"/>
      <w:outlineLvl w:val="6"/>
    </w:pPr>
    <w:rPr>
      <w:i/>
    </w:rPr>
  </w:style>
  <w:style w:type="paragraph" w:styleId="Heading8">
    <w:name w:val="heading 8"/>
    <w:basedOn w:val="Normal"/>
    <w:next w:val="Normal"/>
    <w:link w:val="Heading8Char"/>
    <w:qFormat/>
    <w:rsid w:val="00F7137D"/>
    <w:pPr>
      <w:ind w:left="720"/>
      <w:outlineLvl w:val="7"/>
    </w:pPr>
    <w:rPr>
      <w:i/>
    </w:rPr>
  </w:style>
  <w:style w:type="paragraph" w:styleId="Heading9">
    <w:name w:val="heading 9"/>
    <w:basedOn w:val="Normal"/>
    <w:next w:val="Normal"/>
    <w:link w:val="Heading9Char"/>
    <w:qFormat/>
    <w:rsid w:val="00F7137D"/>
    <w:pPr>
      <w:ind w:left="720"/>
      <w:outlineLvl w:val="8"/>
    </w:pPr>
    <w:rPr>
      <w:i/>
    </w:rPr>
  </w:style>
  <w:style w:type="character" w:default="1" w:styleId="DefaultParagraphFont">
    <w:name w:val="Default Paragraph Font"/>
    <w:uiPriority w:val="1"/>
    <w:unhideWhenUsed/>
    <w:rsid w:val="00F71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37D"/>
  </w:style>
  <w:style w:type="character" w:customStyle="1" w:styleId="Heading1Char">
    <w:name w:val="Heading 1 Char"/>
    <w:basedOn w:val="DefaultParagraphFont"/>
    <w:link w:val="Heading1"/>
    <w:rsid w:val="00F7137D"/>
    <w:rPr>
      <w:rFonts w:ascii="Times New Roman" w:eastAsia="Times New Roman" w:hAnsi="Times New Roman" w:cs="Times New Roman"/>
      <w:b/>
      <w:sz w:val="32"/>
      <w:szCs w:val="20"/>
      <w:lang w:eastAsia="en-US"/>
    </w:rPr>
  </w:style>
  <w:style w:type="paragraph" w:styleId="BodyText">
    <w:name w:val="Body Text"/>
    <w:basedOn w:val="Normal"/>
    <w:link w:val="BodyTextChar"/>
    <w:rsid w:val="00F71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37D"/>
    <w:rPr>
      <w:rFonts w:ascii="Times New Roman" w:eastAsia="Times New Roman" w:hAnsi="Times New Roman" w:cs="Times New Roman"/>
      <w:sz w:val="24"/>
      <w:lang w:eastAsia="en-US"/>
    </w:rPr>
  </w:style>
  <w:style w:type="paragraph" w:styleId="ListBullet">
    <w:name w:val="List Bullet"/>
    <w:basedOn w:val="List"/>
    <w:rsid w:val="00F7137D"/>
    <w:pPr>
      <w:numPr>
        <w:numId w:val="11"/>
      </w:numPr>
      <w:tabs>
        <w:tab w:val="clear" w:pos="340"/>
      </w:tabs>
      <w:spacing w:before="40" w:after="40"/>
    </w:pPr>
  </w:style>
  <w:style w:type="character" w:customStyle="1" w:styleId="SpecialBold">
    <w:name w:val="Special Bold"/>
    <w:basedOn w:val="DefaultParagraphFont"/>
    <w:rsid w:val="00F7137D"/>
    <w:rPr>
      <w:b/>
      <w:spacing w:val="0"/>
    </w:rPr>
  </w:style>
  <w:style w:type="paragraph" w:customStyle="1" w:styleId="SuperHeading">
    <w:name w:val="SuperHeading"/>
    <w:basedOn w:val="Normal"/>
    <w:rsid w:val="00F7137D"/>
    <w:pPr>
      <w:spacing w:before="240" w:after="120"/>
      <w:outlineLvl w:val="0"/>
    </w:pPr>
    <w:rPr>
      <w:rFonts w:ascii="Times New Roman" w:hAnsi="Times New Roman"/>
      <w:b/>
      <w:sz w:val="32"/>
    </w:rPr>
  </w:style>
  <w:style w:type="paragraph" w:customStyle="1" w:styleId="AllowPageBreak">
    <w:name w:val="AllowPageBreak"/>
    <w:rsid w:val="00F713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1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37D"/>
    <w:rPr>
      <w:rFonts w:ascii="Courier New" w:eastAsia="Times New Roman" w:hAnsi="Courier New" w:cs="Times New Roman"/>
      <w:i/>
      <w:szCs w:val="20"/>
      <w:lang w:eastAsia="en-US"/>
    </w:rPr>
  </w:style>
  <w:style w:type="paragraph" w:customStyle="1" w:styleId="HeadingBase">
    <w:name w:val="Heading Base"/>
    <w:rsid w:val="00F71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37D"/>
    <w:pPr>
      <w:tabs>
        <w:tab w:val="right" w:leader="dot" w:pos="9072"/>
      </w:tabs>
      <w:ind w:left="567"/>
    </w:pPr>
    <w:rPr>
      <w:szCs w:val="22"/>
    </w:rPr>
  </w:style>
  <w:style w:type="paragraph" w:customStyle="1" w:styleId="TOCBase">
    <w:name w:val="TOC Base"/>
    <w:rsid w:val="00F71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37D"/>
    <w:pPr>
      <w:tabs>
        <w:tab w:val="right" w:leader="dot" w:pos="9072"/>
      </w:tabs>
      <w:spacing w:before="40" w:after="40"/>
      <w:ind w:left="284"/>
    </w:pPr>
    <w:rPr>
      <w:rFonts w:ascii="Times New Roman" w:hAnsi="Times New Roman"/>
    </w:rPr>
  </w:style>
  <w:style w:type="paragraph" w:styleId="TOC1">
    <w:name w:val="toc 1"/>
    <w:basedOn w:val="TOCBase"/>
    <w:next w:val="Normal"/>
    <w:rsid w:val="00F71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37D"/>
    <w:rPr>
      <w:rFonts w:ascii="Times New Roman" w:eastAsia="Times New Roman" w:hAnsi="Times New Roman" w:cs="Times New Roman"/>
      <w:sz w:val="16"/>
      <w:lang w:eastAsia="en-US"/>
    </w:rPr>
  </w:style>
  <w:style w:type="paragraph" w:styleId="Title">
    <w:name w:val="Title"/>
    <w:basedOn w:val="HeadingBase"/>
    <w:link w:val="TitleChar"/>
    <w:qFormat/>
    <w:rsid w:val="00F7137D"/>
    <w:pPr>
      <w:spacing w:before="5040"/>
      <w:jc w:val="center"/>
    </w:pPr>
    <w:rPr>
      <w:sz w:val="48"/>
      <w:szCs w:val="72"/>
      <w:lang w:val="en-US"/>
    </w:rPr>
  </w:style>
  <w:style w:type="character" w:customStyle="1" w:styleId="TitleChar">
    <w:name w:val="Title Char"/>
    <w:basedOn w:val="DefaultParagraphFont"/>
    <w:link w:val="Title"/>
    <w:rsid w:val="00F71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37D"/>
    <w:pPr>
      <w:tabs>
        <w:tab w:val="left" w:pos="3600"/>
        <w:tab w:val="left" w:pos="3958"/>
      </w:tabs>
    </w:pPr>
  </w:style>
  <w:style w:type="paragraph" w:styleId="List">
    <w:name w:val="List"/>
    <w:basedOn w:val="BodyText"/>
    <w:next w:val="BodyText"/>
    <w:rsid w:val="00F7137D"/>
    <w:pPr>
      <w:tabs>
        <w:tab w:val="left" w:pos="340"/>
      </w:tabs>
      <w:spacing w:before="60" w:after="60"/>
      <w:ind w:left="340" w:hanging="340"/>
    </w:pPr>
  </w:style>
  <w:style w:type="paragraph" w:customStyle="1" w:styleId="Note">
    <w:name w:val="Note"/>
    <w:basedOn w:val="BodyText"/>
    <w:rsid w:val="00F71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37D"/>
    <w:pPr>
      <w:framePr w:wrap="auto" w:hAnchor="text" w:y="6049"/>
    </w:pPr>
    <w:rPr>
      <w:color w:val="000000"/>
      <w:sz w:val="40"/>
    </w:rPr>
  </w:style>
  <w:style w:type="paragraph" w:customStyle="1" w:styleId="TOCTitle">
    <w:name w:val="TOCTitle"/>
    <w:basedOn w:val="Heading1"/>
    <w:rsid w:val="00F7137D"/>
    <w:pPr>
      <w:spacing w:after="240"/>
      <w:jc w:val="center"/>
      <w:outlineLvl w:val="9"/>
    </w:pPr>
    <w:rPr>
      <w:caps/>
    </w:rPr>
  </w:style>
  <w:style w:type="paragraph" w:customStyle="1" w:styleId="Version">
    <w:name w:val="Version"/>
    <w:rsid w:val="00F71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37D"/>
    <w:pPr>
      <w:numPr>
        <w:numId w:val="12"/>
      </w:numPr>
      <w:tabs>
        <w:tab w:val="clear" w:pos="680"/>
      </w:tabs>
    </w:pPr>
  </w:style>
  <w:style w:type="paragraph" w:styleId="Index1">
    <w:name w:val="index 1"/>
    <w:basedOn w:val="Normal"/>
    <w:next w:val="Normal"/>
    <w:semiHidden/>
    <w:rsid w:val="00F7137D"/>
    <w:pPr>
      <w:keepNext w:val="0"/>
      <w:tabs>
        <w:tab w:val="right" w:pos="4176"/>
      </w:tabs>
      <w:ind w:left="198" w:hanging="198"/>
    </w:pPr>
    <w:rPr>
      <w:rFonts w:ascii="Garamond" w:hAnsi="Garamond"/>
    </w:rPr>
  </w:style>
  <w:style w:type="paragraph" w:styleId="IndexHeading">
    <w:name w:val="index heading"/>
    <w:basedOn w:val="Normal"/>
    <w:next w:val="Index1"/>
    <w:semiHidden/>
    <w:rsid w:val="00F7137D"/>
    <w:pPr>
      <w:spacing w:before="120" w:after="120"/>
    </w:pPr>
    <w:rPr>
      <w:rFonts w:ascii="Arial" w:hAnsi="Arial"/>
      <w:b/>
      <w:color w:val="918585"/>
      <w:sz w:val="24"/>
    </w:rPr>
  </w:style>
  <w:style w:type="paragraph" w:styleId="Header">
    <w:name w:val="header"/>
    <w:basedOn w:val="Normal"/>
    <w:link w:val="HeaderChar"/>
    <w:rsid w:val="00F71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37D"/>
    <w:rPr>
      <w:rFonts w:ascii="Times New Roman" w:eastAsia="Times New Roman" w:hAnsi="Times New Roman" w:cs="Times New Roman"/>
      <w:sz w:val="16"/>
      <w:szCs w:val="20"/>
      <w:lang w:val="en-GB" w:eastAsia="en-US"/>
    </w:rPr>
  </w:style>
  <w:style w:type="paragraph" w:customStyle="1" w:styleId="Chapter">
    <w:name w:val="Chapter"/>
    <w:basedOn w:val="Normal"/>
    <w:rsid w:val="00F7137D"/>
    <w:pPr>
      <w:spacing w:before="240"/>
    </w:pPr>
    <w:rPr>
      <w:rFonts w:ascii="Times New Roman" w:hAnsi="Times New Roman"/>
      <w:smallCaps/>
      <w:spacing w:val="80"/>
      <w:sz w:val="28"/>
    </w:rPr>
  </w:style>
  <w:style w:type="paragraph" w:customStyle="1" w:styleId="InChapter">
    <w:name w:val="InChapter"/>
    <w:basedOn w:val="Heading3"/>
    <w:rsid w:val="00F7137D"/>
    <w:pPr>
      <w:spacing w:after="240"/>
      <w:outlineLvl w:val="9"/>
    </w:pPr>
    <w:rPr>
      <w:noProof/>
    </w:rPr>
  </w:style>
  <w:style w:type="paragraph" w:styleId="Index2">
    <w:name w:val="index 2"/>
    <w:basedOn w:val="Normal"/>
    <w:next w:val="Normal"/>
    <w:semiHidden/>
    <w:rsid w:val="00F7137D"/>
    <w:pPr>
      <w:tabs>
        <w:tab w:val="right" w:pos="4176"/>
      </w:tabs>
      <w:ind w:left="568" w:hanging="284"/>
    </w:pPr>
    <w:rPr>
      <w:rFonts w:ascii="Garamond" w:hAnsi="Garamond"/>
    </w:rPr>
  </w:style>
  <w:style w:type="paragraph" w:customStyle="1" w:styleId="Byline">
    <w:name w:val="Byline"/>
    <w:rsid w:val="00F71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37D"/>
    <w:pPr>
      <w:tabs>
        <w:tab w:val="clear" w:pos="3600"/>
        <w:tab w:val="clear" w:pos="3958"/>
      </w:tabs>
      <w:jc w:val="right"/>
    </w:pPr>
  </w:style>
  <w:style w:type="character" w:styleId="Emphasis">
    <w:name w:val="Emphasis"/>
    <w:basedOn w:val="DefaultParagraphFont"/>
    <w:qFormat/>
    <w:rsid w:val="00F7137D"/>
    <w:rPr>
      <w:i/>
    </w:rPr>
  </w:style>
  <w:style w:type="paragraph" w:styleId="Caption">
    <w:name w:val="caption"/>
    <w:basedOn w:val="BodyText"/>
    <w:next w:val="Normal"/>
    <w:qFormat/>
    <w:rsid w:val="00F7137D"/>
    <w:pPr>
      <w:framePr w:w="2268" w:hSpace="181" w:vSpace="181" w:wrap="around" w:vAnchor="text" w:hAnchor="page" w:x="1135" w:y="285" w:anchorLock="1"/>
    </w:pPr>
    <w:rPr>
      <w:i/>
    </w:rPr>
  </w:style>
  <w:style w:type="paragraph" w:customStyle="1" w:styleId="MiniTOCTitle">
    <w:name w:val="MiniTOCTitle"/>
    <w:basedOn w:val="Heading4"/>
    <w:rsid w:val="00F7137D"/>
    <w:pPr>
      <w:spacing w:before="240"/>
      <w:outlineLvl w:val="9"/>
    </w:pPr>
    <w:rPr>
      <w:noProof/>
      <w:sz w:val="24"/>
    </w:rPr>
  </w:style>
  <w:style w:type="paragraph" w:customStyle="1" w:styleId="MiniTOCItem">
    <w:name w:val="MiniTOCItem"/>
    <w:basedOn w:val="ListBullet"/>
    <w:rsid w:val="00F7137D"/>
    <w:pPr>
      <w:numPr>
        <w:numId w:val="0"/>
      </w:numPr>
      <w:tabs>
        <w:tab w:val="right" w:leader="dot" w:pos="6521"/>
      </w:tabs>
      <w:spacing w:before="0" w:after="0"/>
    </w:pPr>
  </w:style>
  <w:style w:type="paragraph" w:customStyle="1" w:styleId="TOFTitle">
    <w:name w:val="TOFTitle"/>
    <w:basedOn w:val="TOCTitle"/>
    <w:rsid w:val="00F7137D"/>
  </w:style>
  <w:style w:type="paragraph" w:styleId="TableofFigures">
    <w:name w:val="table of figures"/>
    <w:basedOn w:val="Normal"/>
    <w:next w:val="Normal"/>
    <w:semiHidden/>
    <w:rsid w:val="00F7137D"/>
    <w:pPr>
      <w:tabs>
        <w:tab w:val="right" w:leader="dot" w:pos="9072"/>
      </w:tabs>
      <w:ind w:left="970" w:hanging="403"/>
    </w:pPr>
    <w:rPr>
      <w:rFonts w:ascii="Times New Roman" w:hAnsi="Times New Roman"/>
      <w:b/>
    </w:rPr>
  </w:style>
  <w:style w:type="paragraph" w:styleId="ListNumber">
    <w:name w:val="List Number"/>
    <w:basedOn w:val="List"/>
    <w:rsid w:val="00F7137D"/>
    <w:pPr>
      <w:numPr>
        <w:numId w:val="14"/>
      </w:numPr>
      <w:tabs>
        <w:tab w:val="clear" w:pos="340"/>
      </w:tabs>
    </w:pPr>
  </w:style>
  <w:style w:type="character" w:customStyle="1" w:styleId="WingdingSymbols">
    <w:name w:val="Wingding Symbols"/>
    <w:rsid w:val="00F7137D"/>
    <w:rPr>
      <w:rFonts w:ascii="Wingdings" w:hAnsi="Wingdings"/>
    </w:rPr>
  </w:style>
  <w:style w:type="paragraph" w:customStyle="1" w:styleId="TableHeading">
    <w:name w:val="Table Heading"/>
    <w:basedOn w:val="HeadingBase"/>
    <w:rsid w:val="00F7137D"/>
    <w:pPr>
      <w:keepLines/>
      <w:pBdr>
        <w:bottom w:val="single" w:sz="6" w:space="1" w:color="918585"/>
      </w:pBdr>
      <w:spacing w:before="240"/>
    </w:pPr>
  </w:style>
  <w:style w:type="character" w:customStyle="1" w:styleId="HotSpot">
    <w:name w:val="HotSpot"/>
    <w:rsid w:val="00F7137D"/>
    <w:rPr>
      <w:color w:val="0033CC"/>
      <w:u w:val="none"/>
    </w:rPr>
  </w:style>
  <w:style w:type="paragraph" w:customStyle="1" w:styleId="BodyTextRight">
    <w:name w:val="Body Text Right"/>
    <w:basedOn w:val="BodyText"/>
    <w:rsid w:val="00F7137D"/>
    <w:pPr>
      <w:spacing w:before="0" w:after="0"/>
      <w:jc w:val="right"/>
    </w:pPr>
  </w:style>
  <w:style w:type="paragraph" w:styleId="Index3">
    <w:name w:val="index 3"/>
    <w:basedOn w:val="ListNumber2"/>
    <w:next w:val="Normal"/>
    <w:semiHidden/>
    <w:rsid w:val="00F7137D"/>
    <w:pPr>
      <w:numPr>
        <w:numId w:val="0"/>
      </w:numPr>
      <w:tabs>
        <w:tab w:val="right" w:leader="dot" w:pos="4176"/>
      </w:tabs>
    </w:pPr>
  </w:style>
  <w:style w:type="paragraph" w:styleId="ListNumber2">
    <w:name w:val="List Number 2"/>
    <w:basedOn w:val="List2"/>
    <w:rsid w:val="00F7137D"/>
    <w:pPr>
      <w:numPr>
        <w:numId w:val="9"/>
      </w:numPr>
      <w:tabs>
        <w:tab w:val="clear" w:pos="1060"/>
      </w:tabs>
    </w:pPr>
  </w:style>
  <w:style w:type="paragraph" w:customStyle="1" w:styleId="MarginNote">
    <w:name w:val="Margin Note"/>
    <w:basedOn w:val="BodyText"/>
    <w:rsid w:val="00F71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37D"/>
    <w:rPr>
      <w:sz w:val="32"/>
    </w:rPr>
  </w:style>
  <w:style w:type="paragraph" w:customStyle="1" w:styleId="HeadingProcedure">
    <w:name w:val="Heading Procedure"/>
    <w:basedOn w:val="HeadingBase"/>
    <w:next w:val="Normal"/>
    <w:rsid w:val="00F7137D"/>
    <w:pPr>
      <w:tabs>
        <w:tab w:val="left" w:pos="0"/>
      </w:tabs>
      <w:spacing w:before="120" w:after="60"/>
    </w:pPr>
    <w:rPr>
      <w:i/>
      <w:color w:val="918585"/>
      <w:sz w:val="22"/>
    </w:rPr>
  </w:style>
  <w:style w:type="paragraph" w:customStyle="1" w:styleId="TableBodyText">
    <w:name w:val="Table Body Text"/>
    <w:basedOn w:val="BodyText"/>
    <w:rsid w:val="00F7137D"/>
    <w:pPr>
      <w:spacing w:before="60" w:after="60"/>
    </w:pPr>
  </w:style>
  <w:style w:type="paragraph" w:styleId="ListContinue">
    <w:name w:val="List Continue"/>
    <w:basedOn w:val="List"/>
    <w:rsid w:val="00F7137D"/>
    <w:pPr>
      <w:ind w:firstLine="0"/>
    </w:pPr>
  </w:style>
  <w:style w:type="paragraph" w:customStyle="1" w:styleId="ListNote">
    <w:name w:val="List Note"/>
    <w:basedOn w:val="List"/>
    <w:rsid w:val="00F7137D"/>
    <w:pPr>
      <w:pBdr>
        <w:top w:val="single" w:sz="6" w:space="2" w:color="918585"/>
        <w:bottom w:val="single" w:sz="6" w:space="2" w:color="918585"/>
      </w:pBdr>
      <w:tabs>
        <w:tab w:val="left" w:pos="1021"/>
      </w:tabs>
      <w:ind w:firstLine="0"/>
    </w:pPr>
  </w:style>
  <w:style w:type="paragraph" w:customStyle="1" w:styleId="Warning">
    <w:name w:val="Warning"/>
    <w:basedOn w:val="BodyText"/>
    <w:rsid w:val="00F7137D"/>
    <w:pPr>
      <w:shd w:val="clear" w:color="auto" w:fill="D9D9D9"/>
      <w:tabs>
        <w:tab w:val="left" w:pos="992"/>
      </w:tabs>
      <w:ind w:left="119" w:right="119"/>
    </w:pPr>
    <w:rPr>
      <w:sz w:val="20"/>
    </w:rPr>
  </w:style>
  <w:style w:type="paragraph" w:customStyle="1" w:styleId="MarginIcons">
    <w:name w:val="Margin Icons"/>
    <w:basedOn w:val="BodyText"/>
    <w:rsid w:val="00F71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37D"/>
    <w:rPr>
      <w:rFonts w:ascii="Courier New" w:hAnsi="Courier New"/>
    </w:rPr>
  </w:style>
  <w:style w:type="paragraph" w:customStyle="1" w:styleId="NoteBullet">
    <w:name w:val="Note Bullet"/>
    <w:basedOn w:val="Note"/>
    <w:rsid w:val="00F7137D"/>
    <w:pPr>
      <w:tabs>
        <w:tab w:val="clear" w:pos="680"/>
      </w:tabs>
      <w:spacing w:before="60" w:after="60"/>
    </w:pPr>
  </w:style>
  <w:style w:type="paragraph" w:customStyle="1" w:styleId="SubHeading2">
    <w:name w:val="SubHeading2"/>
    <w:basedOn w:val="HeadingBase"/>
    <w:rsid w:val="00F7137D"/>
    <w:pPr>
      <w:spacing w:before="240" w:after="60"/>
    </w:pPr>
    <w:rPr>
      <w:sz w:val="20"/>
    </w:rPr>
  </w:style>
  <w:style w:type="paragraph" w:customStyle="1" w:styleId="SubHeading1">
    <w:name w:val="SubHeading1"/>
    <w:basedOn w:val="HeadingBase"/>
    <w:rsid w:val="00F7137D"/>
    <w:pPr>
      <w:spacing w:before="240" w:after="60"/>
    </w:pPr>
    <w:rPr>
      <w:color w:val="918585"/>
      <w:sz w:val="22"/>
    </w:rPr>
  </w:style>
  <w:style w:type="paragraph" w:customStyle="1" w:styleId="SideHeading">
    <w:name w:val="Side Heading"/>
    <w:basedOn w:val="HeadingBase"/>
    <w:rsid w:val="00F71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37D"/>
    <w:pPr>
      <w:numPr>
        <w:numId w:val="10"/>
      </w:numPr>
    </w:pPr>
  </w:style>
  <w:style w:type="paragraph" w:styleId="PlainText">
    <w:name w:val="Plain Text"/>
    <w:basedOn w:val="Normal"/>
    <w:link w:val="PlainTextChar"/>
    <w:rsid w:val="00F7137D"/>
    <w:rPr>
      <w:sz w:val="20"/>
    </w:rPr>
  </w:style>
  <w:style w:type="character" w:customStyle="1" w:styleId="PlainTextChar">
    <w:name w:val="Plain Text Char"/>
    <w:basedOn w:val="DefaultParagraphFont"/>
    <w:link w:val="PlainText"/>
    <w:rsid w:val="00F7137D"/>
    <w:rPr>
      <w:rFonts w:ascii="Courier New" w:eastAsia="Times New Roman" w:hAnsi="Courier New" w:cs="Times New Roman"/>
      <w:sz w:val="20"/>
      <w:szCs w:val="20"/>
      <w:lang w:eastAsia="en-US"/>
    </w:rPr>
  </w:style>
  <w:style w:type="character" w:customStyle="1" w:styleId="MenuOption">
    <w:name w:val="Menu Option"/>
    <w:basedOn w:val="DefaultParagraphFont"/>
    <w:rsid w:val="00F7137D"/>
    <w:rPr>
      <w:b/>
      <w:smallCaps/>
    </w:rPr>
  </w:style>
  <w:style w:type="paragraph" w:customStyle="1" w:styleId="TableListNumber">
    <w:name w:val="Table List Number"/>
    <w:basedOn w:val="ListNumber"/>
    <w:rsid w:val="00F7137D"/>
    <w:pPr>
      <w:numPr>
        <w:numId w:val="0"/>
      </w:numPr>
    </w:pPr>
  </w:style>
  <w:style w:type="paragraph" w:styleId="TOC4">
    <w:name w:val="toc 4"/>
    <w:basedOn w:val="TOCBase"/>
    <w:next w:val="Normal"/>
    <w:semiHidden/>
    <w:rsid w:val="00F7137D"/>
    <w:pPr>
      <w:tabs>
        <w:tab w:val="right" w:leader="dot" w:pos="9071"/>
      </w:tabs>
      <w:ind w:left="1701"/>
    </w:pPr>
  </w:style>
  <w:style w:type="paragraph" w:customStyle="1" w:styleId="ListAlpha">
    <w:name w:val="List Alpha"/>
    <w:basedOn w:val="List"/>
    <w:rsid w:val="00F7137D"/>
    <w:pPr>
      <w:numPr>
        <w:numId w:val="8"/>
      </w:numPr>
    </w:pPr>
  </w:style>
  <w:style w:type="paragraph" w:customStyle="1" w:styleId="ListAlpha2">
    <w:name w:val="List Alpha 2"/>
    <w:basedOn w:val="List2"/>
    <w:rsid w:val="00F7137D"/>
    <w:pPr>
      <w:numPr>
        <w:numId w:val="7"/>
      </w:numPr>
    </w:pPr>
  </w:style>
  <w:style w:type="paragraph" w:styleId="List2">
    <w:name w:val="List 2"/>
    <w:basedOn w:val="BodyText"/>
    <w:rsid w:val="00F7137D"/>
    <w:pPr>
      <w:tabs>
        <w:tab w:val="left" w:pos="680"/>
      </w:tabs>
      <w:spacing w:before="60" w:after="60"/>
      <w:ind w:left="680" w:hanging="340"/>
    </w:pPr>
  </w:style>
  <w:style w:type="paragraph" w:styleId="List3">
    <w:name w:val="List 3"/>
    <w:basedOn w:val="BodyText"/>
    <w:rsid w:val="00F7137D"/>
    <w:pPr>
      <w:tabs>
        <w:tab w:val="left" w:pos="1021"/>
      </w:tabs>
      <w:spacing w:before="60" w:after="60"/>
      <w:ind w:left="1020" w:hanging="340"/>
    </w:pPr>
  </w:style>
  <w:style w:type="paragraph" w:styleId="List4">
    <w:name w:val="List 4"/>
    <w:basedOn w:val="BodyText"/>
    <w:rsid w:val="00F7137D"/>
    <w:pPr>
      <w:tabs>
        <w:tab w:val="left" w:pos="1361"/>
      </w:tabs>
      <w:spacing w:before="60" w:after="60"/>
      <w:ind w:left="1361" w:hanging="340"/>
    </w:pPr>
  </w:style>
  <w:style w:type="paragraph" w:styleId="List5">
    <w:name w:val="List 5"/>
    <w:basedOn w:val="BodyText"/>
    <w:rsid w:val="00F7137D"/>
    <w:pPr>
      <w:tabs>
        <w:tab w:val="left" w:pos="1701"/>
      </w:tabs>
      <w:spacing w:before="60" w:after="60"/>
      <w:ind w:left="1701" w:hanging="340"/>
    </w:pPr>
  </w:style>
  <w:style w:type="paragraph" w:styleId="ListBullet3">
    <w:name w:val="List Bullet 3"/>
    <w:basedOn w:val="List3"/>
    <w:rsid w:val="00F7137D"/>
    <w:pPr>
      <w:numPr>
        <w:numId w:val="13"/>
      </w:numPr>
      <w:tabs>
        <w:tab w:val="clear" w:pos="1021"/>
      </w:tabs>
      <w:ind w:left="1037" w:hanging="357"/>
    </w:pPr>
  </w:style>
  <w:style w:type="paragraph" w:styleId="ListBullet4">
    <w:name w:val="List Bullet 4"/>
    <w:basedOn w:val="List4"/>
    <w:rsid w:val="00F7137D"/>
    <w:pPr>
      <w:numPr>
        <w:numId w:val="2"/>
      </w:numPr>
      <w:tabs>
        <w:tab w:val="clear" w:pos="1361"/>
      </w:tabs>
    </w:pPr>
  </w:style>
  <w:style w:type="paragraph" w:styleId="ListBullet5">
    <w:name w:val="List Bullet 5"/>
    <w:basedOn w:val="List5"/>
    <w:rsid w:val="00F7137D"/>
    <w:pPr>
      <w:numPr>
        <w:numId w:val="3"/>
      </w:numPr>
    </w:pPr>
  </w:style>
  <w:style w:type="paragraph" w:styleId="ListContinue2">
    <w:name w:val="List Continue 2"/>
    <w:basedOn w:val="List2"/>
    <w:rsid w:val="00F7137D"/>
    <w:pPr>
      <w:ind w:firstLine="0"/>
    </w:pPr>
  </w:style>
  <w:style w:type="paragraph" w:styleId="ListContinue3">
    <w:name w:val="List Continue 3"/>
    <w:basedOn w:val="List3"/>
    <w:rsid w:val="00F7137D"/>
    <w:pPr>
      <w:ind w:left="1021" w:firstLine="0"/>
    </w:pPr>
  </w:style>
  <w:style w:type="paragraph" w:styleId="ListContinue4">
    <w:name w:val="List Continue 4"/>
    <w:basedOn w:val="List4"/>
    <w:rsid w:val="00F7137D"/>
    <w:pPr>
      <w:ind w:firstLine="0"/>
    </w:pPr>
  </w:style>
  <w:style w:type="paragraph" w:styleId="ListContinue5">
    <w:name w:val="List Continue 5"/>
    <w:basedOn w:val="List5"/>
    <w:rsid w:val="00F7137D"/>
    <w:pPr>
      <w:ind w:firstLine="0"/>
    </w:pPr>
  </w:style>
  <w:style w:type="paragraph" w:styleId="ListNumber3">
    <w:name w:val="List Number 3"/>
    <w:basedOn w:val="List3"/>
    <w:rsid w:val="00F7137D"/>
    <w:pPr>
      <w:numPr>
        <w:numId w:val="4"/>
      </w:numPr>
    </w:pPr>
  </w:style>
  <w:style w:type="paragraph" w:styleId="ListNumber4">
    <w:name w:val="List Number 4"/>
    <w:basedOn w:val="List4"/>
    <w:rsid w:val="00F7137D"/>
    <w:pPr>
      <w:numPr>
        <w:numId w:val="5"/>
      </w:numPr>
    </w:pPr>
  </w:style>
  <w:style w:type="paragraph" w:styleId="ListNumber5">
    <w:name w:val="List Number 5"/>
    <w:basedOn w:val="List5"/>
    <w:rsid w:val="00F7137D"/>
    <w:pPr>
      <w:numPr>
        <w:numId w:val="6"/>
      </w:numPr>
    </w:pPr>
  </w:style>
  <w:style w:type="paragraph" w:styleId="BlockText">
    <w:name w:val="Block Text"/>
    <w:basedOn w:val="Normal"/>
    <w:rsid w:val="00F7137D"/>
    <w:pPr>
      <w:spacing w:after="120"/>
      <w:ind w:left="1440" w:right="1440"/>
    </w:pPr>
  </w:style>
  <w:style w:type="character" w:customStyle="1" w:styleId="Subscript">
    <w:name w:val="Subscript"/>
    <w:basedOn w:val="DefaultParagraphFont"/>
    <w:rsid w:val="00F7137D"/>
    <w:rPr>
      <w:sz w:val="16"/>
      <w:vertAlign w:val="subscript"/>
    </w:rPr>
  </w:style>
  <w:style w:type="character" w:customStyle="1" w:styleId="Superscript">
    <w:name w:val="Superscript"/>
    <w:basedOn w:val="DefaultParagraphFont"/>
    <w:rsid w:val="00F7137D"/>
    <w:rPr>
      <w:sz w:val="16"/>
      <w:vertAlign w:val="superscript"/>
    </w:rPr>
  </w:style>
  <w:style w:type="character" w:customStyle="1" w:styleId="Symbols">
    <w:name w:val="Symbols"/>
    <w:basedOn w:val="DefaultParagraphFont"/>
    <w:rsid w:val="00F7137D"/>
    <w:rPr>
      <w:rFonts w:ascii="Symbol" w:hAnsi="Symbol"/>
    </w:rPr>
  </w:style>
  <w:style w:type="character" w:customStyle="1" w:styleId="MenuOptions">
    <w:name w:val="Menu Options"/>
    <w:basedOn w:val="DefaultParagraphFont"/>
    <w:rsid w:val="00F7137D"/>
    <w:rPr>
      <w:rFonts w:ascii="Arial Narrow" w:hAnsi="Arial Narrow"/>
      <w:smallCaps/>
    </w:rPr>
  </w:style>
  <w:style w:type="character" w:customStyle="1" w:styleId="Buttons">
    <w:name w:val="Buttons"/>
    <w:basedOn w:val="DefaultParagraphFont"/>
    <w:rsid w:val="00F7137D"/>
    <w:rPr>
      <w:b/>
    </w:rPr>
  </w:style>
  <w:style w:type="character" w:customStyle="1" w:styleId="Underlined">
    <w:name w:val="Underlined"/>
    <w:basedOn w:val="DefaultParagraphFont"/>
    <w:rsid w:val="00F7137D"/>
    <w:rPr>
      <w:u w:val="single"/>
    </w:rPr>
  </w:style>
  <w:style w:type="paragraph" w:customStyle="1" w:styleId="TableBodyTextRight">
    <w:name w:val="Table Body Text Right"/>
    <w:basedOn w:val="TableBodyText"/>
    <w:rsid w:val="00F7137D"/>
    <w:pPr>
      <w:widowControl w:val="0"/>
      <w:autoSpaceDE w:val="0"/>
      <w:autoSpaceDN w:val="0"/>
      <w:adjustRightInd w:val="0"/>
      <w:jc w:val="right"/>
    </w:pPr>
    <w:rPr>
      <w:rFonts w:cs="Arial"/>
      <w:szCs w:val="18"/>
    </w:rPr>
  </w:style>
  <w:style w:type="paragraph" w:customStyle="1" w:styleId="CopyrightText">
    <w:name w:val="Copyright Text"/>
    <w:basedOn w:val="BodyText"/>
    <w:rsid w:val="00F7137D"/>
    <w:rPr>
      <w:sz w:val="18"/>
    </w:rPr>
  </w:style>
  <w:style w:type="paragraph" w:customStyle="1" w:styleId="BodySmallRight">
    <w:name w:val="Body Small Right"/>
    <w:basedOn w:val="BodyTextRight"/>
    <w:rsid w:val="00F7137D"/>
    <w:rPr>
      <w:sz w:val="18"/>
      <w:szCs w:val="18"/>
    </w:rPr>
  </w:style>
  <w:style w:type="paragraph" w:customStyle="1" w:styleId="MarginEdition">
    <w:name w:val="Margin Edition"/>
    <w:basedOn w:val="MarginNote"/>
    <w:rsid w:val="00F7137D"/>
    <w:pPr>
      <w:spacing w:before="0" w:after="0"/>
    </w:pPr>
    <w:rPr>
      <w:rFonts w:ascii="Times New Roman" w:hAnsi="Times New Roman"/>
      <w:color w:val="999999"/>
    </w:rPr>
  </w:style>
  <w:style w:type="paragraph" w:customStyle="1" w:styleId="Spacer">
    <w:name w:val="Spacer"/>
    <w:basedOn w:val="Normal"/>
    <w:rsid w:val="00F7137D"/>
    <w:rPr>
      <w:sz w:val="2"/>
      <w:szCs w:val="2"/>
    </w:rPr>
  </w:style>
  <w:style w:type="character" w:customStyle="1" w:styleId="Small">
    <w:name w:val="Small"/>
    <w:basedOn w:val="DefaultParagraphFont"/>
    <w:rsid w:val="00F7137D"/>
    <w:rPr>
      <w:sz w:val="16"/>
    </w:rPr>
  </w:style>
  <w:style w:type="paragraph" w:customStyle="1" w:styleId="WideTable">
    <w:name w:val="Wide Table"/>
    <w:basedOn w:val="Normal"/>
    <w:rsid w:val="00F7137D"/>
    <w:pPr>
      <w:ind w:left="-1418"/>
    </w:pPr>
    <w:rPr>
      <w:sz w:val="2"/>
      <w:szCs w:val="2"/>
    </w:rPr>
  </w:style>
  <w:style w:type="character" w:styleId="PageNumber">
    <w:name w:val="page number"/>
    <w:basedOn w:val="DefaultParagraphFont"/>
    <w:rsid w:val="00F7137D"/>
  </w:style>
  <w:style w:type="paragraph" w:styleId="Quote">
    <w:name w:val="Quote"/>
    <w:basedOn w:val="Heading1"/>
    <w:link w:val="QuoteChar"/>
    <w:qFormat/>
    <w:rsid w:val="00F7137D"/>
    <w:rPr>
      <w:b w:val="0"/>
      <w:sz w:val="72"/>
      <w:szCs w:val="72"/>
      <w:lang w:val="en-NZ"/>
    </w:rPr>
  </w:style>
  <w:style w:type="character" w:customStyle="1" w:styleId="QuoteChar">
    <w:name w:val="Quote Char"/>
    <w:basedOn w:val="DefaultParagraphFont"/>
    <w:link w:val="Quote"/>
    <w:rsid w:val="00F71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37D"/>
    <w:pPr>
      <w:pageBreakBefore/>
    </w:pPr>
  </w:style>
  <w:style w:type="paragraph" w:customStyle="1" w:styleId="Border">
    <w:name w:val="Border"/>
    <w:basedOn w:val="Normal"/>
    <w:qFormat/>
    <w:rsid w:val="00F71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37D"/>
    <w:rPr>
      <w:b/>
      <w:bCs/>
      <w:i/>
      <w:iCs/>
      <w:color w:val="auto"/>
    </w:rPr>
  </w:style>
  <w:style w:type="paragraph" w:styleId="IntenseQuote">
    <w:name w:val="Intense Quote"/>
    <w:basedOn w:val="Normal"/>
    <w:next w:val="Normal"/>
    <w:link w:val="IntenseQuoteChar"/>
    <w:uiPriority w:val="30"/>
    <w:qFormat/>
    <w:rsid w:val="00F71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37D"/>
    <w:rPr>
      <w:smallCaps/>
      <w:color w:val="auto"/>
      <w:u w:val="single"/>
    </w:rPr>
  </w:style>
  <w:style w:type="character" w:styleId="IntenseReference">
    <w:name w:val="Intense Reference"/>
    <w:basedOn w:val="DefaultParagraphFont"/>
    <w:uiPriority w:val="32"/>
    <w:qFormat/>
    <w:rsid w:val="00F7137D"/>
    <w:rPr>
      <w:b/>
      <w:bCs/>
      <w:smallCaps/>
      <w:color w:val="auto"/>
      <w:spacing w:val="5"/>
      <w:u w:val="single"/>
    </w:rPr>
  </w:style>
  <w:style w:type="paragraph" w:customStyle="1" w:styleId="2ColumnHeading">
    <w:name w:val="2Column Heading"/>
    <w:basedOn w:val="BodyText"/>
    <w:qFormat/>
    <w:rsid w:val="00F7137D"/>
    <w:pPr>
      <w:spacing w:after="60"/>
      <w:ind w:left="-2268"/>
    </w:pPr>
    <w:rPr>
      <w:b/>
    </w:rPr>
  </w:style>
  <w:style w:type="paragraph" w:customStyle="1" w:styleId="Heading1TOC">
    <w:name w:val="Heading1 TOC"/>
    <w:basedOn w:val="Normal"/>
    <w:qFormat/>
    <w:rsid w:val="00F7137D"/>
    <w:pPr>
      <w:spacing w:before="240" w:after="120"/>
    </w:pPr>
    <w:rPr>
      <w:rFonts w:ascii="Times New Roman" w:hAnsi="Times New Roman"/>
      <w:b/>
      <w:sz w:val="32"/>
    </w:rPr>
  </w:style>
  <w:style w:type="paragraph" w:customStyle="1" w:styleId="Heading2TOC">
    <w:name w:val="Heading2 TOC"/>
    <w:basedOn w:val="Normal"/>
    <w:qFormat/>
    <w:rsid w:val="00F7137D"/>
    <w:pPr>
      <w:spacing w:before="240" w:after="60"/>
    </w:pPr>
    <w:rPr>
      <w:rFonts w:ascii="Times New Roman" w:hAnsi="Times New Roman"/>
      <w:b/>
      <w:sz w:val="28"/>
    </w:rPr>
  </w:style>
  <w:style w:type="character" w:customStyle="1" w:styleId="Underline">
    <w:name w:val="Underline"/>
    <w:basedOn w:val="DefaultParagraphFont"/>
    <w:qFormat/>
    <w:rsid w:val="00F7137D"/>
    <w:rPr>
      <w:u w:val="single"/>
    </w:rPr>
  </w:style>
  <w:style w:type="character" w:customStyle="1" w:styleId="BoldandItalics">
    <w:name w:val="Bold and Italics"/>
    <w:qFormat/>
    <w:rsid w:val="00F7137D"/>
    <w:rPr>
      <w:b/>
      <w:i/>
      <w:u w:val="none"/>
    </w:rPr>
  </w:style>
  <w:style w:type="paragraph" w:styleId="BalloonText">
    <w:name w:val="Balloon Text"/>
    <w:basedOn w:val="Normal"/>
    <w:link w:val="BalloonTextChar"/>
    <w:rsid w:val="00F7137D"/>
    <w:rPr>
      <w:rFonts w:ascii="Tahoma" w:hAnsi="Tahoma" w:cs="Tahoma"/>
      <w:sz w:val="16"/>
      <w:szCs w:val="16"/>
    </w:rPr>
  </w:style>
  <w:style w:type="character" w:customStyle="1" w:styleId="BalloonTextChar">
    <w:name w:val="Balloon Text Char"/>
    <w:basedOn w:val="DefaultParagraphFont"/>
    <w:link w:val="BalloonText"/>
    <w:rsid w:val="00F71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37D"/>
    <w:rPr>
      <w:b/>
      <w:color w:val="660033"/>
      <w:spacing w:val="0"/>
    </w:rPr>
  </w:style>
  <w:style w:type="paragraph" w:customStyle="1" w:styleId="Nameditemlist">
    <w:name w:val="Named item list"/>
    <w:basedOn w:val="BodyText"/>
    <w:qFormat/>
    <w:rsid w:val="00F7137D"/>
    <w:pPr>
      <w:tabs>
        <w:tab w:val="left" w:pos="2835"/>
      </w:tabs>
      <w:ind w:left="2835" w:hanging="2835"/>
    </w:pPr>
  </w:style>
  <w:style w:type="paragraph" w:customStyle="1" w:styleId="BodyTextnopadding">
    <w:name w:val="Body Text no padding"/>
    <w:basedOn w:val="BodyText"/>
    <w:qFormat/>
    <w:rsid w:val="00F7137D"/>
    <w:pPr>
      <w:spacing w:before="0" w:after="0"/>
    </w:pPr>
  </w:style>
  <w:style w:type="paragraph" w:customStyle="1" w:styleId="BodyTextBold">
    <w:name w:val="Body Text Bold"/>
    <w:basedOn w:val="BodyText"/>
    <w:qFormat/>
    <w:rsid w:val="00F7137D"/>
    <w:rPr>
      <w:b/>
    </w:rPr>
  </w:style>
  <w:style w:type="character" w:styleId="Hyperlink">
    <w:name w:val="Hyperlink"/>
    <w:basedOn w:val="DefaultParagraphFont"/>
    <w:uiPriority w:val="99"/>
    <w:unhideWhenUsed/>
    <w:rsid w:val="00453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2070</Words>
  <Characters>12363</Characters>
  <Application>Microsoft Office Word</Application>
  <DocSecurity>0</DocSecurity>
  <Lines>650</Lines>
  <Paragraphs>294</Paragraphs>
  <ScaleCrop>false</ScaleCrop>
  <Company>Author-it Software Corporation Ltd.</Company>
  <LinksUpToDate>false</LinksUpToDate>
  <CharactersWithSpaces>14139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MARL038 Apply advanced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