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5A7" w:rsidP="00D33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MARL025 Demonstrate intermediate knowledge of marine auxiliary machinery and systems</w:t>
      </w:r>
      <w:r>
        <w:fldChar w:fldCharType="end"/>
      </w:r>
    </w:p>
    <w:p w:rsidR="00D335A7" w:rsidP="00D335A7">
      <w:pPr>
        <w:pStyle w:val="Version"/>
        <w:sectPr w:rsidSect="00D02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38F" w:rsidP="00D0238F">
      <w:pPr>
        <w:pStyle w:val="SuperHeading"/>
      </w:pPr>
      <w:r w:rsidRPr="00D0238F">
        <w:t>MARL025 Demonstrate intermediate knowledge of marine auxiliary machinery and systems</w:t>
      </w:r>
    </w:p>
    <w:p w:rsidR="00000000" w:rsidRPr="00D0238F" w:rsidP="00D0238F">
      <w:pPr>
        <w:pStyle w:val="Heading1"/>
      </w:pPr>
      <w:bookmarkStart w:id="1" w:name="O_661658"/>
      <w:bookmarkEnd w:id="1"/>
      <w:r w:rsidRPr="00D0238F">
        <w:t>Modification History</w:t>
      </w:r>
    </w:p>
    <w:p w:rsidR="00000000" w:rsidRPr="00D0238F" w:rsidP="00D335A7">
      <w:pPr>
        <w:pStyle w:val="BodyText"/>
      </w:pPr>
      <w:r w:rsidRPr="00D0238F">
        <w:t>Release 1. New unit of competency.</w:t>
      </w:r>
    </w:p>
    <w:p w:rsidR="00000000" w:rsidRPr="00D0238F" w:rsidP="00D0238F">
      <w:pPr>
        <w:pStyle w:val="Heading1"/>
      </w:pPr>
      <w:bookmarkStart w:id="2" w:name="O_661659"/>
      <w:bookmarkEnd w:id="2"/>
      <w:r w:rsidRPr="00D0238F">
        <w:t>Application</w:t>
      </w:r>
    </w:p>
    <w:p w:rsidR="00000000" w:rsidRPr="00D0238F" w:rsidP="00D335A7">
      <w:pPr>
        <w:pStyle w:val="BodyText"/>
      </w:pPr>
      <w:r w:rsidRPr="00D0238F">
        <w:t>This unit involves the skills and knowledge required t</w:t>
      </w:r>
      <w:r w:rsidRPr="00D0238F">
        <w:t>o operate and maintain marine auxiliary boilers on a commercial vessel. This includes analysing the responsibilities of an Engineer Class 2 in relation to auxiliary boiler and steam plant of a vessel, the design of marine auxiliary boilers, the operation o</w:t>
      </w:r>
      <w:r w:rsidRPr="00D0238F">
        <w:t>f thermal fluid heating plants, the layout of marine stem systems and components, and procedures for inspecting marine auxiliary boilers and associated plant.</w:t>
      </w:r>
    </w:p>
    <w:p w:rsidR="00000000" w:rsidRPr="00D0238F" w:rsidP="00D335A7">
      <w:pPr>
        <w:pStyle w:val="BodyText"/>
      </w:pPr>
      <w:r w:rsidRPr="00D0238F">
        <w:t>This unit applies to the work of a Marine Engineer Class 2 on commercial vessels greater than 30</w:t>
      </w:r>
      <w:r w:rsidRPr="00D0238F">
        <w:t>00 kW and forms part of the requirements for the Certificate of Competency Marine Engineer Class 2 issued by the Australian Maritime Safety Authority (AMSA).</w:t>
      </w:r>
    </w:p>
    <w:p w:rsidR="00000000" w:rsidRPr="00D0238F" w:rsidP="00D335A7">
      <w:pPr>
        <w:pStyle w:val="BodyText"/>
      </w:pPr>
      <w:r w:rsidRPr="00D0238F">
        <w:t>No licensing, legislative or certification requirements apply to this unit at the time of publica</w:t>
      </w:r>
      <w:r w:rsidRPr="00D0238F">
        <w:t>tion.</w:t>
      </w:r>
    </w:p>
    <w:p w:rsidR="00000000" w:rsidRPr="00D0238F" w:rsidP="00D0238F">
      <w:pPr>
        <w:pStyle w:val="Heading1"/>
      </w:pPr>
      <w:bookmarkStart w:id="3" w:name="O_661660"/>
      <w:bookmarkEnd w:id="3"/>
      <w:r w:rsidRPr="00D0238F">
        <w:t>Pre-requisite Unit</w:t>
      </w:r>
    </w:p>
    <w:p w:rsidR="00000000" w:rsidRPr="00D0238F" w:rsidP="00D335A7">
      <w:pPr>
        <w:pStyle w:val="BodyText"/>
      </w:pPr>
      <w:r w:rsidRPr="00D0238F">
        <w:t>Not applicable.</w:t>
      </w:r>
    </w:p>
    <w:p w:rsidR="00000000" w:rsidRPr="00D0238F" w:rsidP="00D0238F">
      <w:pPr>
        <w:pStyle w:val="Heading1"/>
      </w:pPr>
      <w:bookmarkStart w:id="4" w:name="O_661661"/>
      <w:bookmarkEnd w:id="4"/>
      <w:r w:rsidRPr="00D0238F">
        <w:t>Competency Field</w:t>
      </w:r>
    </w:p>
    <w:p w:rsidR="00000000" w:rsidRPr="00D0238F" w:rsidP="00D335A7">
      <w:pPr>
        <w:pStyle w:val="BodyText"/>
      </w:pPr>
      <w:r w:rsidRPr="00D0238F">
        <w:t>L – Marine Engineering</w:t>
      </w:r>
    </w:p>
    <w:p w:rsidR="00000000" w:rsidRPr="00D0238F" w:rsidP="00D0238F">
      <w:pPr>
        <w:pStyle w:val="Heading1"/>
      </w:pPr>
      <w:bookmarkStart w:id="5" w:name="O_661662"/>
      <w:bookmarkEnd w:id="5"/>
      <w:r w:rsidRPr="00D0238F">
        <w:t>Unit Sector</w:t>
      </w:r>
    </w:p>
    <w:p w:rsidR="00000000" w:rsidRPr="00D0238F" w:rsidP="00D335A7">
      <w:pPr>
        <w:pStyle w:val="BodyText"/>
      </w:pPr>
      <w:r w:rsidRPr="00D0238F">
        <w:t>Not applicable.</w:t>
      </w:r>
    </w:p>
    <w:p w:rsidR="00000000" w:rsidRPr="00D0238F" w:rsidP="00D0238F">
      <w:pPr>
        <w:pStyle w:val="Heading1"/>
      </w:pPr>
      <w:bookmarkStart w:id="6" w:name="O_661663"/>
      <w:bookmarkEnd w:id="6"/>
      <w:r w:rsidRPr="00D0238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Pe</w:t>
            </w:r>
            <w:r w:rsidRPr="00D0238F">
              <w:t>rformance criteria describe the performance needed to demonstrate achievement of the element.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 xml:space="preserve">Determine responsibilities of an </w:t>
            </w:r>
            <w:r w:rsidRPr="00D0238F">
              <w:rPr>
                <w:rStyle w:val="SpecialBold"/>
              </w:rPr>
              <w:t>Engineer Class 2 in relation to auxiliary machinery of a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Commonwealth, state/territory and local legislation and regulations, which relate to auxiliary machines and systems </w:t>
            </w:r>
            <w:r w:rsidRPr="00D0238F">
              <w:t>in terms of safety, repairs and pollution, including implementation, is identified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Safe operating practices for all steam plant are e</w:t>
            </w:r>
            <w:r w:rsidRPr="00D0238F">
              <w:t>xamined and standing orders as to their operation are prepared or modified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Procedures for establishing engine room staff who are fully conversant with safe practices for operation and maintenance of auxiliary machines and systems are outlined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>Assess material properties and their application to engine room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Properties of materials and how these can be determined by simple tests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Common methods for non-destructive testing (NDT) and their application to auxiliary </w:t>
            </w:r>
            <w:r w:rsidRPr="00D0238F">
              <w:t>machinery and components are outlined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Common non-metallic materials used in the marine industry are assessed and their properties, applications and restrictions on usage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Common metallic</w:t>
            </w:r>
            <w:r w:rsidRPr="00D0238F">
              <w:t xml:space="preserve"> materials used in marine industry, their applications, failure mechanisms and methods to limit or reduce failures are assessed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>Outline procedure for sampling and carrying out onboard and laboratory tests on fuel and lubricants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Importance and implic</w:t>
            </w:r>
            <w:r w:rsidRPr="00D0238F">
              <w:t>ations of continual monitoring of quality of fuel oils and lubricants in efficient operation of machinery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Procedures for onboard testing for fuels and lubricants are clarified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Laboratory tests that may be conducted on fuels and lubricants and how results can be interpreted and utilised as part of a maintenance program are detailed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>Explain pre-treatment of residual fuel and servicing of contaminated fuel and lubricants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Ope</w:t>
            </w:r>
            <w:r w:rsidRPr="00D0238F">
              <w:t>ration of centrifugal separators is outlined and factors that affect optimum separation are analysed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Procedures for dealing with contamination of oils by water, fuel or solid debris including recognition of dangerous levels and possible consequences, are clarified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Symptoms, causes, effects and methods of treatment of oils that have become infected </w:t>
            </w:r>
            <w:r w:rsidRPr="00D0238F">
              <w:t>by bacteria are identified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Function and operation for onboard fuel blender and alternative fuel treatments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 xml:space="preserve">Assess operational </w:t>
            </w:r>
            <w:r w:rsidRPr="00D0238F">
              <w:rPr>
                <w:rStyle w:val="SpecialBold"/>
              </w:rPr>
              <w:t>problems with pumps and pumping systems handling sea water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Procedure for evaluating pump or pumping system, including </w:t>
            </w:r>
            <w:r w:rsidRPr="00D0238F">
              <w:t>heat exchangers and methods of locating cause of problems that affect output and performance, is clarified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Operation of a self-priming system used on bilge, ballast or cargo pumping arrangem</w:t>
            </w:r>
            <w:r w:rsidRPr="00D0238F">
              <w:t>ents is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Different types of distillation plants used on ships are compared and contrasted taking into account operation, performance, problems and applications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Main reasons for corrosion in sea water systems and regions most affected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Operation of corrosion prevention systems fitted to pumping systems is assessed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>Apply fault-finding procedures for air compressors and compressed air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Effects of common faults on operation of single and multi- stage compressors are interpreted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Reasons for and effects of high levels of oil or water in compressed air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Effects of operating air compressors on synthetic lubricating oils are explained with regards to carbon formation and water contamination of the oil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Procedures for inspecting and maintaining air receivers and associated fittings are clarified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>Outline construction, installation and operation of steering gears, stabilisers and bow thrusters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Construction, installation and operation of hydraulic steering gear is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Construction and operation of stabilisers is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Cons</w:t>
            </w:r>
            <w:r w:rsidRPr="00D0238F">
              <w:t>truction and operation of bow thrusters is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Normal alarms and safety devices fitted to steering gears for all classes of vessel are identified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Auto and manual changeover procedures are analysed in the event of faults occurring in a steering gear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Oil changing and air purging procedures for a steering gear are clarified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Fault finding procedures for steering gear are clarified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7.8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Procedures for change over to alternative systems of power or control of steering gear are clarified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>Assess common faults in refrigeration and air conditioning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Symptoms, effects and remedial action for common faults in refrigeration and air </w:t>
            </w:r>
            <w:r w:rsidRPr="00D0238F">
              <w:t>conditioning systems are assessed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Pumping down, leak test, gas charge and oil charge procedures are clarified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Functions and operation of all components of refrigeration and air conditioning plant are analysed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Correct procedures for recovery of refrigerants from refrigeration systems are implemented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 xml:space="preserve">Outline pollution prevention regulations and operation of equipment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International Convention for the Prevention of Pollution from Ships (MARPOL) regulations </w:t>
            </w:r>
            <w:r w:rsidRPr="00D0238F">
              <w:t>are identified and their implications for marine engineers and ship operators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Operation of modern oily water separators, oil content monitors and how they comply with MARPOL regulations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Operation of typical sewage plants and regulations controlling their usage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Operation of incinerators, material that may legally be burned and monitoring devices is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>Explain basic operation of marine gas turbines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Basic</w:t>
            </w:r>
            <w:r w:rsidRPr="00D0238F">
              <w:t xml:space="preserve"> flow of air and gas through a simple cycle marine gas turbine is outlined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Materials and construction of compressor, combustion system and turbine in a single and two-shaft design turbine are outlined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Basic controls required for control and protection of plant are outlined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Accessories necessary for safe operation are identified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>Explain shafting arrangement of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Different shafting arrangements found on vessels from main engine to propeller are outlined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Performance of different couplings and coupling bolts is assessed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Arrangement of a stern tube is completed 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Procedure to mount and unmount propeller on tail shaft is clarified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Different shaft bearings, couplings, sealing and lubrication arrangements of transmission system are identified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rPr>
                <w:rStyle w:val="SpecialBold"/>
              </w:rPr>
              <w:t xml:space="preserve">Explain types, operation, and maintenance requirements of steam </w:t>
            </w:r>
            <w:r w:rsidRPr="00D0238F">
              <w:rPr>
                <w:rStyle w:val="SpecialBold"/>
              </w:rPr>
              <w:t>turbine machinery found in larger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Types of steam turbines, their location, and typical operating conditions of temperature and pressure are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Common operational problems associated with steam turbine plants, symptoms and effects of these problems and possible remedies are outlined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Process of warming-through and shutting down turbine plant is explained</w:t>
            </w:r>
          </w:p>
        </w:tc>
      </w:tr>
      <w:tr w:rsidTr="00D33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12.4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t>Maintenance requirements for</w:t>
            </w:r>
            <w:r w:rsidRPr="00D0238F">
              <w:t xml:space="preserve"> achieving optimum performance of an auxiliary steam turbine plant are outlined</w:t>
            </w:r>
          </w:p>
        </w:tc>
      </w:tr>
    </w:tbl>
    <w:p w:rsidR="00000000" w:rsidRPr="00D0238F" w:rsidP="00D0238F">
      <w:pPr>
        <w:pStyle w:val="BodyText"/>
      </w:pPr>
    </w:p>
    <w:p w:rsidR="00000000" w:rsidRPr="00D0238F" w:rsidP="00D0238F">
      <w:pPr>
        <w:pStyle w:val="AllowPageBreak"/>
      </w:pPr>
    </w:p>
    <w:p w:rsidR="00000000" w:rsidRPr="00D0238F" w:rsidP="00D0238F">
      <w:pPr>
        <w:pStyle w:val="Heading1"/>
      </w:pPr>
      <w:bookmarkStart w:id="7" w:name="O_661664"/>
      <w:bookmarkEnd w:id="7"/>
      <w:r w:rsidRPr="00D0238F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023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BodyText"/>
            </w:pPr>
            <w:r w:rsidRPr="00D0238F">
              <w:t>Foundation skills essential to performance are explicit in the performance criteria of this unit of competency.</w:t>
            </w:r>
          </w:p>
        </w:tc>
      </w:tr>
    </w:tbl>
    <w:p w:rsidR="00000000" w:rsidRPr="00D0238F" w:rsidP="00D0238F">
      <w:pPr>
        <w:pStyle w:val="BodyText"/>
      </w:pPr>
    </w:p>
    <w:p w:rsidR="00000000" w:rsidRPr="00D0238F" w:rsidP="00D0238F">
      <w:pPr>
        <w:pStyle w:val="AllowPageBreak"/>
      </w:pPr>
    </w:p>
    <w:p w:rsidR="00000000" w:rsidRPr="00D0238F" w:rsidP="00D0238F">
      <w:pPr>
        <w:pStyle w:val="Heading1"/>
      </w:pPr>
      <w:bookmarkStart w:id="8" w:name="O_661665"/>
      <w:bookmarkEnd w:id="8"/>
      <w:r w:rsidRPr="00D0238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023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Range is restricted to essential operating conditions and any other variables essential to the work environment.</w:t>
            </w:r>
          </w:p>
        </w:tc>
      </w:tr>
      <w:tr w:rsidTr="00D023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Auxiliary machines and systems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ListBullet"/>
            </w:pPr>
            <w:r w:rsidRPr="00D0238F">
              <w:t>boiler</w:t>
            </w:r>
          </w:p>
          <w:p w:rsidR="00000000" w:rsidRPr="00D0238F" w:rsidP="00D0238F">
            <w:pPr>
              <w:pStyle w:val="ListBullet"/>
            </w:pPr>
            <w:r w:rsidRPr="00D0238F">
              <w:t>cargo handling equipment</w:t>
            </w:r>
          </w:p>
          <w:p w:rsidR="00000000" w:rsidRPr="00D0238F" w:rsidP="00D0238F">
            <w:pPr>
              <w:pStyle w:val="ListBullet"/>
            </w:pPr>
            <w:r w:rsidRPr="00D0238F">
              <w:t>compressors</w:t>
            </w:r>
          </w:p>
          <w:p w:rsidR="00000000" w:rsidRPr="00D0238F" w:rsidP="00D0238F">
            <w:pPr>
              <w:pStyle w:val="ListBullet"/>
            </w:pPr>
            <w:r w:rsidRPr="00D0238F">
              <w:t xml:space="preserve">deck machinery </w:t>
            </w:r>
          </w:p>
          <w:p w:rsidR="00000000" w:rsidRPr="00D0238F" w:rsidP="00D0238F">
            <w:pPr>
              <w:pStyle w:val="ListBullet"/>
            </w:pPr>
            <w:r w:rsidRPr="00D0238F">
              <w:t>diesel generator</w:t>
            </w:r>
          </w:p>
          <w:p w:rsidR="00000000" w:rsidRPr="00D0238F" w:rsidP="00D0238F">
            <w:pPr>
              <w:pStyle w:val="ListBullet"/>
            </w:pPr>
            <w:r w:rsidRPr="00D0238F">
              <w:t>evaporators</w:t>
            </w:r>
          </w:p>
          <w:p w:rsidR="00000000" w:rsidRPr="00D0238F" w:rsidP="00D0238F">
            <w:pPr>
              <w:pStyle w:val="ListBullet"/>
            </w:pPr>
            <w:r w:rsidRPr="00D0238F">
              <w:t>pumps</w:t>
            </w:r>
          </w:p>
          <w:p w:rsidR="00000000" w:rsidRPr="00D0238F" w:rsidP="00D0238F">
            <w:pPr>
              <w:pStyle w:val="ListBullet"/>
            </w:pPr>
            <w:r w:rsidRPr="00D0238F">
              <w:t>refrigerating installation</w:t>
            </w:r>
          </w:p>
          <w:p w:rsidR="00000000" w:rsidP="00D0238F">
            <w:pPr>
              <w:pStyle w:val="ListBullet"/>
              <w:rPr>
                <w:lang w:val="en-NZ"/>
              </w:rPr>
            </w:pPr>
            <w:r w:rsidRPr="00D0238F">
              <w:t>separators</w:t>
            </w:r>
          </w:p>
        </w:tc>
      </w:tr>
      <w:tr w:rsidTr="00D023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Testing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ListBullet"/>
            </w:pPr>
            <w:r w:rsidRPr="00D0238F">
              <w:t xml:space="preserve">density </w:t>
            </w:r>
          </w:p>
          <w:p w:rsidR="00000000" w:rsidRPr="00D0238F" w:rsidP="00D0238F">
            <w:pPr>
              <w:pStyle w:val="ListBullet"/>
            </w:pPr>
            <w:r w:rsidRPr="00D0238F">
              <w:t>fuel in lubricating oil</w:t>
            </w:r>
          </w:p>
          <w:p w:rsidR="00000000" w:rsidRPr="00D0238F" w:rsidP="00D0238F">
            <w:pPr>
              <w:pStyle w:val="ListBullet"/>
            </w:pPr>
            <w:r w:rsidRPr="00D0238F">
              <w:t>pour point</w:t>
            </w:r>
          </w:p>
          <w:p w:rsidR="00000000" w:rsidRPr="00D0238F" w:rsidP="00D0238F">
            <w:pPr>
              <w:pStyle w:val="ListBullet"/>
            </w:pPr>
            <w:r w:rsidRPr="00D0238F">
              <w:t xml:space="preserve">viscosity </w:t>
            </w:r>
          </w:p>
          <w:p w:rsidR="00000000" w:rsidP="00D0238F">
            <w:pPr>
              <w:pStyle w:val="ListBullet"/>
              <w:rPr>
                <w:lang w:val="en-NZ"/>
              </w:rPr>
            </w:pPr>
            <w:r w:rsidRPr="00D0238F">
              <w:t>water contamination</w:t>
            </w:r>
          </w:p>
        </w:tc>
      </w:tr>
      <w:tr w:rsidTr="00D023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Corrosion prevention systems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ListBullet"/>
            </w:pPr>
            <w:r w:rsidRPr="00D0238F">
              <w:t>anodes</w:t>
            </w:r>
          </w:p>
          <w:p w:rsidR="00000000" w:rsidRPr="00D0238F" w:rsidP="00D0238F">
            <w:pPr>
              <w:pStyle w:val="ListBullet"/>
            </w:pPr>
            <w:r w:rsidRPr="00D0238F">
              <w:t>chemical injection</w:t>
            </w:r>
          </w:p>
          <w:p w:rsidR="00000000" w:rsidRPr="00D0238F" w:rsidP="00D0238F">
            <w:pPr>
              <w:pStyle w:val="ListBullet"/>
            </w:pPr>
            <w:r w:rsidRPr="00D0238F">
              <w:t xml:space="preserve">impressed current </w:t>
            </w:r>
          </w:p>
          <w:p w:rsidR="00000000" w:rsidRPr="00D0238F" w:rsidP="00D0238F">
            <w:pPr>
              <w:pStyle w:val="ListBullet"/>
            </w:pPr>
            <w:r w:rsidRPr="00D0238F">
              <w:t>marine growth inhibiting systems</w:t>
            </w:r>
          </w:p>
          <w:p w:rsidR="00000000" w:rsidP="00D0238F">
            <w:pPr>
              <w:pStyle w:val="ListBullet"/>
              <w:rPr>
                <w:lang w:val="en-NZ"/>
              </w:rPr>
            </w:pPr>
            <w:r w:rsidRPr="00D0238F">
              <w:t>special coatings</w:t>
            </w:r>
          </w:p>
        </w:tc>
      </w:tr>
      <w:tr w:rsidTr="00D023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ListBullet"/>
              <w:rPr>
                <w:lang w:val="en-NZ"/>
              </w:rPr>
            </w:pPr>
          </w:p>
        </w:tc>
      </w:tr>
      <w:tr w:rsidTr="00D023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Components of refrigeration and air conditioning plant must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ListBullet"/>
            </w:pPr>
            <w:r w:rsidRPr="00D0238F">
              <w:t>all fittings</w:t>
            </w:r>
          </w:p>
          <w:p w:rsidR="00000000" w:rsidP="00D0238F">
            <w:pPr>
              <w:pStyle w:val="ListBullet"/>
              <w:rPr>
                <w:lang w:val="en-NZ"/>
              </w:rPr>
            </w:pPr>
            <w:r w:rsidRPr="00D0238F">
              <w:t>safety devices</w:t>
            </w:r>
          </w:p>
        </w:tc>
      </w:tr>
      <w:tr w:rsidTr="00D023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>Accessories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ListBullet"/>
            </w:pPr>
            <w:r w:rsidRPr="00D0238F">
              <w:t>accessory gear</w:t>
            </w:r>
          </w:p>
          <w:p w:rsidR="00000000" w:rsidRPr="00D0238F" w:rsidP="00D0238F">
            <w:pPr>
              <w:pStyle w:val="ListBullet"/>
            </w:pPr>
            <w:r w:rsidRPr="00D0238F">
              <w:t>lube oil:</w:t>
            </w:r>
          </w:p>
          <w:p w:rsidR="00000000" w:rsidRPr="00D0238F" w:rsidP="00D0238F">
            <w:pPr>
              <w:pStyle w:val="ListBullet2"/>
            </w:pPr>
            <w:r w:rsidRPr="00D0238F">
              <w:t>coolers</w:t>
            </w:r>
          </w:p>
          <w:p w:rsidR="00000000" w:rsidRPr="00D0238F" w:rsidP="00D0238F">
            <w:pPr>
              <w:pStyle w:val="ListBullet2"/>
            </w:pPr>
            <w:r w:rsidRPr="00D0238F">
              <w:t>pump</w:t>
            </w:r>
          </w:p>
          <w:p w:rsidR="00000000" w:rsidRPr="00D0238F" w:rsidP="00D0238F">
            <w:pPr>
              <w:pStyle w:val="ListBullet2"/>
            </w:pPr>
            <w:r w:rsidRPr="00D0238F">
              <w:t>filter</w:t>
            </w:r>
          </w:p>
          <w:p w:rsidR="00000000" w:rsidP="00D0238F">
            <w:pPr>
              <w:pStyle w:val="ListBullet"/>
              <w:rPr>
                <w:lang w:val="en-NZ"/>
              </w:rPr>
            </w:pPr>
            <w:r w:rsidRPr="00D0238F">
              <w:t>starting device</w:t>
            </w:r>
          </w:p>
        </w:tc>
      </w:tr>
      <w:tr w:rsidTr="00D023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38F">
            <w:pPr>
              <w:pStyle w:val="BodyText"/>
              <w:rPr>
                <w:lang w:val="en-NZ"/>
              </w:rPr>
            </w:pPr>
            <w:r w:rsidRPr="00D0238F">
              <w:t xml:space="preserve">Arrangement of a stern tube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38F" w:rsidP="00D0238F">
            <w:pPr>
              <w:pStyle w:val="ListBullet"/>
            </w:pPr>
            <w:r w:rsidRPr="00D0238F">
              <w:t>lubrication circuit</w:t>
            </w:r>
          </w:p>
          <w:p w:rsidR="00000000" w:rsidRPr="00D0238F" w:rsidP="00D0238F">
            <w:pPr>
              <w:pStyle w:val="ListBullet"/>
            </w:pPr>
            <w:r w:rsidRPr="00D0238F">
              <w:t>shaft sealing</w:t>
            </w:r>
          </w:p>
          <w:p w:rsidR="00000000" w:rsidRPr="00D0238F" w:rsidP="00D0238F">
            <w:pPr>
              <w:pStyle w:val="ListBullet"/>
            </w:pPr>
            <w:r w:rsidRPr="00D0238F">
              <w:t>tail shaft bearing</w:t>
            </w:r>
          </w:p>
        </w:tc>
      </w:tr>
    </w:tbl>
    <w:p w:rsidR="00000000" w:rsidRPr="00D0238F" w:rsidP="00D0238F">
      <w:pPr>
        <w:pStyle w:val="BodyText"/>
      </w:pPr>
    </w:p>
    <w:p w:rsidR="00000000" w:rsidRPr="00D0238F" w:rsidP="00D0238F">
      <w:pPr>
        <w:pStyle w:val="AllowPageBreak"/>
      </w:pPr>
    </w:p>
    <w:p w:rsidR="00000000" w:rsidRPr="00D0238F" w:rsidP="00D0238F">
      <w:pPr>
        <w:pStyle w:val="Heading1"/>
      </w:pPr>
      <w:bookmarkStart w:id="9" w:name="O_661666"/>
      <w:bookmarkEnd w:id="9"/>
      <w:r w:rsidRPr="00D0238F">
        <w:t>Unit Mapping Information</w:t>
      </w:r>
    </w:p>
    <w:p w:rsidR="00000000" w:rsidRPr="00D0238F" w:rsidP="00D335A7">
      <w:pPr>
        <w:pStyle w:val="BodyText"/>
      </w:pPr>
      <w:r w:rsidRPr="00D0238F">
        <w:t>This unit replaces and is equivalent to MARL6012A Demonstrate intermediate knowledge of marine auxiliary machinery and systems.</w:t>
      </w:r>
    </w:p>
    <w:p w:rsidR="00000000" w:rsidRPr="00D0238F" w:rsidP="00D0238F">
      <w:pPr>
        <w:pStyle w:val="Heading1"/>
      </w:pPr>
      <w:bookmarkStart w:id="10" w:name="O_661673"/>
      <w:bookmarkEnd w:id="10"/>
      <w:r w:rsidRPr="00D0238F">
        <w:t>Links</w:t>
      </w:r>
    </w:p>
    <w:p w:rsidR="00000000" w:rsidRPr="00D0238F" w:rsidP="00D335A7">
      <w:pPr>
        <w:pStyle w:val="BodyText"/>
      </w:pPr>
      <w:r w:rsidRPr="00D023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45F6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0238F" w:rsidP="00D0238F"/>
    <w:sectPr w:rsidSect="00D023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8F" w:rsidRPr="00D335A7" w:rsidP="00D33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A7" w:rsidP="00D02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35A7" w:rsidP="00D02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35A7" w:rsidP="00D02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38F" w:rsidRPr="00D335A7" w:rsidP="00D33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A7" w:rsidRPr="002D2AF8" w:rsidP="00D02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MARL025 Demonstrate intermediate knowledge of marine auxiliary machinery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335A7" w:rsidP="00D02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7053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48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54A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38F"/>
  </w:style>
  <w:style w:type="character" w:customStyle="1" w:styleId="Heading1Char">
    <w:name w:val="Heading 1 Char"/>
    <w:basedOn w:val="DefaultParagraphFont"/>
    <w:link w:val="Heading1"/>
    <w:rsid w:val="00D02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3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3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38F"/>
    <w:rPr>
      <w:b/>
      <w:spacing w:val="0"/>
    </w:rPr>
  </w:style>
  <w:style w:type="paragraph" w:styleId="ListBullet2">
    <w:name w:val="List Bullet 2"/>
    <w:basedOn w:val="List2"/>
    <w:rsid w:val="00D023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2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3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3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3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38F"/>
    <w:rPr>
      <w:i/>
    </w:rPr>
  </w:style>
  <w:style w:type="paragraph" w:styleId="Caption">
    <w:name w:val="caption"/>
    <w:basedOn w:val="BodyText"/>
    <w:next w:val="Normal"/>
    <w:qFormat/>
    <w:rsid w:val="00D02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38F"/>
  </w:style>
  <w:style w:type="paragraph" w:styleId="TableofFigures">
    <w:name w:val="table of figures"/>
    <w:basedOn w:val="Normal"/>
    <w:next w:val="Normal"/>
    <w:semiHidden/>
    <w:rsid w:val="00D02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3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38F"/>
    <w:rPr>
      <w:rFonts w:ascii="Wingdings" w:hAnsi="Wingdings"/>
    </w:rPr>
  </w:style>
  <w:style w:type="paragraph" w:customStyle="1" w:styleId="TableHeading">
    <w:name w:val="Table Heading"/>
    <w:basedOn w:val="HeadingBase"/>
    <w:rsid w:val="00D02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38F"/>
    <w:rPr>
      <w:color w:val="0033CC"/>
      <w:u w:val="none"/>
    </w:rPr>
  </w:style>
  <w:style w:type="paragraph" w:customStyle="1" w:styleId="BodyTextRight">
    <w:name w:val="Body Text Right"/>
    <w:basedOn w:val="BodyText"/>
    <w:rsid w:val="00D02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3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38F"/>
    <w:rPr>
      <w:sz w:val="32"/>
    </w:rPr>
  </w:style>
  <w:style w:type="paragraph" w:customStyle="1" w:styleId="HeadingProcedure">
    <w:name w:val="Heading Procedure"/>
    <w:basedOn w:val="HeadingBase"/>
    <w:next w:val="Normal"/>
    <w:rsid w:val="00D02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38F"/>
    <w:pPr>
      <w:spacing w:before="60" w:after="60"/>
    </w:pPr>
  </w:style>
  <w:style w:type="paragraph" w:styleId="ListContinue">
    <w:name w:val="List Continue"/>
    <w:basedOn w:val="List"/>
    <w:rsid w:val="00D0238F"/>
    <w:pPr>
      <w:ind w:firstLine="0"/>
    </w:pPr>
  </w:style>
  <w:style w:type="paragraph" w:customStyle="1" w:styleId="ListNote">
    <w:name w:val="List Note"/>
    <w:basedOn w:val="List"/>
    <w:rsid w:val="00D02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38F"/>
    <w:rPr>
      <w:rFonts w:ascii="Courier New" w:hAnsi="Courier New"/>
    </w:rPr>
  </w:style>
  <w:style w:type="paragraph" w:customStyle="1" w:styleId="NoteBullet">
    <w:name w:val="Note Bullet"/>
    <w:basedOn w:val="Note"/>
    <w:rsid w:val="00D02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3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38F"/>
    <w:rPr>
      <w:b/>
      <w:smallCaps/>
    </w:rPr>
  </w:style>
  <w:style w:type="paragraph" w:customStyle="1" w:styleId="TableListNumber">
    <w:name w:val="Table List Number"/>
    <w:basedOn w:val="ListNumber"/>
    <w:rsid w:val="00D02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38F"/>
    <w:pPr>
      <w:numPr>
        <w:numId w:val="9"/>
      </w:numPr>
    </w:pPr>
  </w:style>
  <w:style w:type="paragraph" w:customStyle="1" w:styleId="ListAlpha2">
    <w:name w:val="List Alpha 2"/>
    <w:basedOn w:val="List2"/>
    <w:rsid w:val="00D0238F"/>
    <w:pPr>
      <w:numPr>
        <w:numId w:val="8"/>
      </w:numPr>
    </w:pPr>
  </w:style>
  <w:style w:type="paragraph" w:styleId="List2">
    <w:name w:val="List 2"/>
    <w:basedOn w:val="BodyText"/>
    <w:rsid w:val="00D02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3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3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3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38F"/>
    <w:pPr>
      <w:numPr>
        <w:numId w:val="4"/>
      </w:numPr>
    </w:pPr>
  </w:style>
  <w:style w:type="paragraph" w:styleId="ListContinue2">
    <w:name w:val="List Continue 2"/>
    <w:basedOn w:val="List2"/>
    <w:rsid w:val="00D0238F"/>
    <w:pPr>
      <w:ind w:firstLine="0"/>
    </w:pPr>
  </w:style>
  <w:style w:type="paragraph" w:styleId="ListContinue3">
    <w:name w:val="List Continue 3"/>
    <w:basedOn w:val="List3"/>
    <w:rsid w:val="00D0238F"/>
    <w:pPr>
      <w:ind w:left="1021" w:firstLine="0"/>
    </w:pPr>
  </w:style>
  <w:style w:type="paragraph" w:styleId="ListContinue4">
    <w:name w:val="List Continue 4"/>
    <w:basedOn w:val="List4"/>
    <w:rsid w:val="00D0238F"/>
    <w:pPr>
      <w:ind w:firstLine="0"/>
    </w:pPr>
  </w:style>
  <w:style w:type="paragraph" w:styleId="ListContinue5">
    <w:name w:val="List Continue 5"/>
    <w:basedOn w:val="List5"/>
    <w:rsid w:val="00D0238F"/>
    <w:pPr>
      <w:ind w:firstLine="0"/>
    </w:pPr>
  </w:style>
  <w:style w:type="paragraph" w:styleId="ListNumber3">
    <w:name w:val="List Number 3"/>
    <w:basedOn w:val="List3"/>
    <w:rsid w:val="00D0238F"/>
    <w:pPr>
      <w:numPr>
        <w:numId w:val="5"/>
      </w:numPr>
    </w:pPr>
  </w:style>
  <w:style w:type="paragraph" w:styleId="ListNumber4">
    <w:name w:val="List Number 4"/>
    <w:basedOn w:val="List4"/>
    <w:rsid w:val="00D0238F"/>
    <w:pPr>
      <w:numPr>
        <w:numId w:val="6"/>
      </w:numPr>
    </w:pPr>
  </w:style>
  <w:style w:type="paragraph" w:styleId="ListNumber5">
    <w:name w:val="List Number 5"/>
    <w:basedOn w:val="List5"/>
    <w:rsid w:val="00D0238F"/>
    <w:pPr>
      <w:numPr>
        <w:numId w:val="7"/>
      </w:numPr>
    </w:pPr>
  </w:style>
  <w:style w:type="paragraph" w:styleId="BlockText">
    <w:name w:val="Block Text"/>
    <w:basedOn w:val="Normal"/>
    <w:rsid w:val="00D02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38F"/>
    <w:rPr>
      <w:sz w:val="16"/>
      <w:vertAlign w:val="superscript"/>
    </w:rPr>
  </w:style>
  <w:style w:type="character" w:customStyle="1" w:styleId="Symbols">
    <w:name w:val="Symbols"/>
    <w:basedOn w:val="DefaultParagraphFont"/>
    <w:rsid w:val="00D0238F"/>
    <w:rPr>
      <w:rFonts w:ascii="Symbol" w:hAnsi="Symbol"/>
    </w:rPr>
  </w:style>
  <w:style w:type="character" w:customStyle="1" w:styleId="MenuOptions">
    <w:name w:val="Menu Options"/>
    <w:basedOn w:val="DefaultParagraphFont"/>
    <w:rsid w:val="00D02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38F"/>
    <w:rPr>
      <w:b/>
    </w:rPr>
  </w:style>
  <w:style w:type="character" w:customStyle="1" w:styleId="Underlined">
    <w:name w:val="Underlined"/>
    <w:basedOn w:val="DefaultParagraphFont"/>
    <w:rsid w:val="00D0238F"/>
    <w:rPr>
      <w:u w:val="single"/>
    </w:rPr>
  </w:style>
  <w:style w:type="paragraph" w:customStyle="1" w:styleId="TableBodyTextRight">
    <w:name w:val="Table Body Text Right"/>
    <w:basedOn w:val="TableBodyText"/>
    <w:rsid w:val="00D02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38F"/>
    <w:rPr>
      <w:sz w:val="18"/>
    </w:rPr>
  </w:style>
  <w:style w:type="paragraph" w:customStyle="1" w:styleId="BodySmallRight">
    <w:name w:val="Body Small Right"/>
    <w:basedOn w:val="BodyTextRight"/>
    <w:rsid w:val="00D0238F"/>
    <w:rPr>
      <w:sz w:val="18"/>
      <w:szCs w:val="18"/>
    </w:rPr>
  </w:style>
  <w:style w:type="paragraph" w:customStyle="1" w:styleId="MarginEdition">
    <w:name w:val="Margin Edition"/>
    <w:basedOn w:val="MarginNote"/>
    <w:rsid w:val="00D02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38F"/>
    <w:rPr>
      <w:sz w:val="2"/>
      <w:szCs w:val="2"/>
    </w:rPr>
  </w:style>
  <w:style w:type="character" w:customStyle="1" w:styleId="Small">
    <w:name w:val="Small"/>
    <w:basedOn w:val="DefaultParagraphFont"/>
    <w:rsid w:val="00D0238F"/>
    <w:rPr>
      <w:sz w:val="16"/>
    </w:rPr>
  </w:style>
  <w:style w:type="paragraph" w:customStyle="1" w:styleId="WideTable">
    <w:name w:val="Wide Table"/>
    <w:basedOn w:val="Normal"/>
    <w:rsid w:val="00D02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38F"/>
  </w:style>
  <w:style w:type="paragraph" w:styleId="Quote">
    <w:name w:val="Quote"/>
    <w:basedOn w:val="Heading1"/>
    <w:link w:val="QuoteChar"/>
    <w:qFormat/>
    <w:rsid w:val="00D02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38F"/>
    <w:pPr>
      <w:pageBreakBefore/>
    </w:pPr>
  </w:style>
  <w:style w:type="paragraph" w:customStyle="1" w:styleId="Border">
    <w:name w:val="Border"/>
    <w:basedOn w:val="Normal"/>
    <w:qFormat/>
    <w:rsid w:val="00D02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38F"/>
    <w:rPr>
      <w:u w:val="single"/>
    </w:rPr>
  </w:style>
  <w:style w:type="character" w:customStyle="1" w:styleId="BoldandItalics">
    <w:name w:val="Bold and Italics"/>
    <w:qFormat/>
    <w:rsid w:val="00D0238F"/>
    <w:rPr>
      <w:b/>
      <w:i/>
      <w:u w:val="none"/>
    </w:rPr>
  </w:style>
  <w:style w:type="paragraph" w:styleId="BalloonText">
    <w:name w:val="Balloon Text"/>
    <w:basedOn w:val="Normal"/>
    <w:link w:val="BalloonTextChar"/>
    <w:rsid w:val="00D02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38F"/>
    <w:pPr>
      <w:spacing w:before="0" w:after="0"/>
    </w:pPr>
  </w:style>
  <w:style w:type="paragraph" w:customStyle="1" w:styleId="BodyTextBold">
    <w:name w:val="Body Text Bold"/>
    <w:basedOn w:val="BodyText"/>
    <w:qFormat/>
    <w:rsid w:val="00D0238F"/>
    <w:rPr>
      <w:b/>
    </w:rPr>
  </w:style>
  <w:style w:type="character" w:styleId="Hyperlink">
    <w:name w:val="Hyperlink"/>
    <w:basedOn w:val="DefaultParagraphFont"/>
    <w:uiPriority w:val="99"/>
    <w:unhideWhenUsed/>
    <w:rsid w:val="00D335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1398</Words>
  <Characters>8339</Characters>
  <Application>Microsoft Office Word</Application>
  <DocSecurity>0</DocSecurity>
  <Lines>463</Lines>
  <Paragraphs>226</Paragraphs>
  <ScaleCrop>false</ScaleCrop>
  <Company>Author-it Software Corporation Ltd.</Company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MARL025 Demonstrate intermediate knowledge of marine auxiliary machinery and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2020-10-27T01:37:00Z</dcterms:created>
  <dcterms:modified xsi:type="dcterms:W3CDTF">2020-10-27T01:37:00Z</dcterms:modified>
</cp:coreProperties>
</file>