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3D0" w:rsidP="005E43D0">
      <w:pPr>
        <w:pStyle w:val="Title"/>
      </w:pPr>
      <w:r>
        <w:fldChar w:fldCharType="begin"/>
      </w:r>
      <w:r>
        <w:instrText xml:space="preserve"> TITLE   \* MERGEFORMAT </w:instrText>
      </w:r>
      <w:r>
        <w:fldChar w:fldCharType="separate"/>
      </w:r>
      <w:r>
        <w:t>Assessment Requirements for MARL022 Demonstrate basic knowledge of ship construction</w:t>
      </w:r>
      <w:r>
        <w:fldChar w:fldCharType="end"/>
      </w:r>
    </w:p>
    <w:p w:rsidR="005E43D0" w:rsidP="005E43D0">
      <w:pPr>
        <w:pStyle w:val="Version"/>
        <w:sectPr w:rsidSect="00EF2F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FF1" w:rsidP="00EF2FF1">
      <w:pPr>
        <w:pStyle w:val="SuperHeading"/>
      </w:pPr>
      <w:r w:rsidRPr="00EF2FF1">
        <w:t>Assessment Requirements for MARL022 Demonstrate basic k</w:t>
      </w:r>
      <w:r w:rsidRPr="00EF2FF1">
        <w:t>nowledge of ship construction</w:t>
      </w:r>
    </w:p>
    <w:p w:rsidR="00000000" w:rsidRPr="00EF2FF1" w:rsidP="00EF2FF1">
      <w:pPr>
        <w:pStyle w:val="Heading1"/>
      </w:pPr>
      <w:bookmarkStart w:id="1" w:name="O_661592"/>
      <w:bookmarkEnd w:id="1"/>
      <w:r w:rsidRPr="00EF2FF1">
        <w:t>Modification History</w:t>
      </w:r>
    </w:p>
    <w:p w:rsidR="00000000" w:rsidRPr="00EF2FF1" w:rsidP="005E43D0">
      <w:pPr>
        <w:pStyle w:val="BodyText"/>
      </w:pPr>
      <w:r w:rsidRPr="00EF2FF1">
        <w:t>Release 1. New unit of competency.</w:t>
      </w:r>
    </w:p>
    <w:p w:rsidR="00000000" w:rsidRPr="00EF2FF1" w:rsidP="00EF2FF1">
      <w:pPr>
        <w:pStyle w:val="Heading1"/>
      </w:pPr>
      <w:bookmarkStart w:id="2" w:name="O_661593"/>
      <w:bookmarkEnd w:id="2"/>
      <w:r w:rsidRPr="00EF2FF1">
        <w:t>Performance Evidence</w:t>
      </w:r>
    </w:p>
    <w:tbl>
      <w:tblPr>
        <w:tblW w:w="9498" w:type="dxa"/>
        <w:tblLayout w:type="fixed"/>
        <w:tblCellMar>
          <w:left w:w="62" w:type="dxa"/>
          <w:right w:w="62" w:type="dxa"/>
        </w:tblCellMar>
        <w:tblLook w:val="0000"/>
      </w:tblPr>
      <w:tblGrid>
        <w:gridCol w:w="9498"/>
      </w:tblGrid>
      <w:tr w:rsidTr="00EF2FF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F2FF1">
            <w:pPr>
              <w:pStyle w:val="BodyText"/>
              <w:rPr>
                <w:lang w:val="en-NZ"/>
              </w:rPr>
            </w:pPr>
            <w:r w:rsidRPr="00EF2FF1">
              <w:t>Evidence required to demonstrate competence in this unit must be relevant to and satisfy all of the requirements of the elements, performance criteria and range of conditions on at least one occasion and include:</w:t>
            </w:r>
          </w:p>
        </w:tc>
      </w:tr>
      <w:tr w:rsidTr="00EF2FF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F2FF1" w:rsidP="00EF2FF1">
            <w:pPr>
              <w:pStyle w:val="ListBullet"/>
            </w:pPr>
            <w:r w:rsidRPr="00EF2FF1">
              <w:t>accessing online information on ship cons</w:t>
            </w:r>
            <w:r w:rsidRPr="00EF2FF1">
              <w:t>truction</w:t>
            </w:r>
          </w:p>
          <w:p w:rsidR="00000000" w:rsidRPr="00EF2FF1" w:rsidP="00EF2FF1">
            <w:pPr>
              <w:pStyle w:val="ListBullet"/>
            </w:pPr>
            <w:r w:rsidRPr="00EF2FF1">
              <w:t>applying relevant work health and safety/occupational health and safety (WHS/OHS) requirements and work practices</w:t>
            </w:r>
          </w:p>
          <w:p w:rsidR="00000000" w:rsidRPr="00EF2FF1" w:rsidP="00EF2FF1">
            <w:pPr>
              <w:pStyle w:val="ListBullet"/>
            </w:pPr>
            <w:r w:rsidRPr="00EF2FF1">
              <w:t>assessing own work outcomes and maintaining knowledge of current codes, standards, regulations and industry practices</w:t>
            </w:r>
          </w:p>
          <w:p w:rsidR="00000000" w:rsidRPr="00EF2FF1" w:rsidP="00EF2FF1">
            <w:pPr>
              <w:pStyle w:val="ListBullet"/>
            </w:pPr>
            <w:r w:rsidRPr="00EF2FF1">
              <w:t>identifying and</w:t>
            </w:r>
            <w:r w:rsidRPr="00EF2FF1">
              <w:t xml:space="preserve"> determining appropriate ways of responding to problems associated with ship construction</w:t>
            </w:r>
          </w:p>
          <w:p w:rsidR="00000000" w:rsidRPr="00EF2FF1" w:rsidP="00EF2FF1">
            <w:pPr>
              <w:pStyle w:val="ListBullet"/>
            </w:pPr>
            <w:r w:rsidRPr="00EF2FF1">
              <w:t>identifying relevant methods and procedures such as procedures for painting commercial vessels</w:t>
            </w:r>
          </w:p>
          <w:p w:rsidR="00000000" w:rsidRPr="00EF2FF1" w:rsidP="00EF2FF1">
            <w:pPr>
              <w:pStyle w:val="ListBullet"/>
            </w:pPr>
            <w:r w:rsidRPr="00EF2FF1">
              <w:t>identifying, interpreting and processing numerical and graphical inform</w:t>
            </w:r>
            <w:r w:rsidRPr="00EF2FF1">
              <w:t>ation related to ship construction</w:t>
            </w:r>
          </w:p>
          <w:p w:rsidR="00000000" w:rsidRPr="00EF2FF1" w:rsidP="00EF2FF1">
            <w:pPr>
              <w:pStyle w:val="ListBullet"/>
            </w:pPr>
            <w:r w:rsidRPr="00EF2FF1">
              <w:t>imparting knowledge and ideas through verbal, written and visual means</w:t>
            </w:r>
          </w:p>
          <w:p w:rsidR="00000000" w:rsidRPr="00EF2FF1" w:rsidP="00EF2FF1">
            <w:pPr>
              <w:pStyle w:val="ListBullet"/>
            </w:pPr>
            <w:r w:rsidRPr="00EF2FF1">
              <w:t>providing accurate and reliable information and appropriate level of detail</w:t>
            </w:r>
          </w:p>
          <w:p w:rsidR="00000000" w:rsidRPr="00EF2FF1" w:rsidP="00EF2FF1">
            <w:pPr>
              <w:pStyle w:val="ListBullet"/>
            </w:pPr>
            <w:r w:rsidRPr="00EF2FF1">
              <w:t>reading and interpreting technical guides, manuals and information relevant to ship construction.</w:t>
            </w:r>
          </w:p>
        </w:tc>
      </w:tr>
    </w:tbl>
    <w:p w:rsidR="00000000" w:rsidRPr="00EF2FF1" w:rsidP="00EF2FF1">
      <w:pPr>
        <w:pStyle w:val="BodyText"/>
      </w:pPr>
    </w:p>
    <w:p w:rsidR="00000000" w:rsidRPr="00EF2FF1" w:rsidP="00EF2FF1">
      <w:pPr>
        <w:pStyle w:val="AllowPageBreak"/>
      </w:pPr>
    </w:p>
    <w:p w:rsidR="00000000" w:rsidRPr="00EF2FF1" w:rsidP="00EF2FF1">
      <w:pPr>
        <w:pStyle w:val="Heading1"/>
      </w:pPr>
      <w:bookmarkStart w:id="3" w:name="O_661594"/>
      <w:bookmarkEnd w:id="3"/>
      <w:r w:rsidRPr="00EF2FF1">
        <w:t>Knowledge Evidence</w:t>
      </w:r>
    </w:p>
    <w:tbl>
      <w:tblPr>
        <w:tblW w:w="9498" w:type="dxa"/>
        <w:tblLayout w:type="fixed"/>
        <w:tblCellMar>
          <w:left w:w="62" w:type="dxa"/>
          <w:right w:w="62" w:type="dxa"/>
        </w:tblCellMar>
        <w:tblLook w:val="0000"/>
      </w:tblPr>
      <w:tblGrid>
        <w:gridCol w:w="9498"/>
      </w:tblGrid>
      <w:tr w:rsidTr="00EF2FF1">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EF2FF1">
            <w:pPr>
              <w:pStyle w:val="BodyText"/>
              <w:rPr>
                <w:lang w:val="en-NZ"/>
              </w:rPr>
            </w:pPr>
            <w:r w:rsidRPr="00EF2FF1">
              <w:t xml:space="preserve">Evidence required to demonstrate competence in this unit must be relevant to and satisfy all of the requirements of the </w:t>
            </w:r>
            <w:r w:rsidRPr="00EF2FF1">
              <w:t>elements, performance criteria and range of conditions and include knowledge of:</w:t>
            </w:r>
          </w:p>
        </w:tc>
      </w:tr>
      <w:tr w:rsidTr="00EF2FF1">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EF2FF1" w:rsidP="00EF2FF1">
            <w:pPr>
              <w:pStyle w:val="ListBullet"/>
            </w:pPr>
            <w:r w:rsidRPr="00EF2FF1">
              <w:t>bottom structure and the forepeak and afterpeak of vessels</w:t>
            </w:r>
          </w:p>
          <w:p w:rsidR="00000000" w:rsidRPr="00EF2FF1" w:rsidP="00EF2FF1">
            <w:pPr>
              <w:pStyle w:val="ListBullet"/>
            </w:pPr>
            <w:r w:rsidRPr="00EF2FF1">
              <w:t>bow and stern forces</w:t>
            </w:r>
          </w:p>
          <w:p w:rsidR="00000000" w:rsidRPr="00EF2FF1" w:rsidP="00EF2FF1">
            <w:pPr>
              <w:pStyle w:val="ListBullet"/>
            </w:pPr>
            <w:r w:rsidRPr="00EF2FF1">
              <w:t>basic concepts of ship construction</w:t>
            </w:r>
          </w:p>
          <w:p w:rsidR="00000000" w:rsidRPr="00EF2FF1" w:rsidP="00EF2FF1">
            <w:pPr>
              <w:pStyle w:val="ListBullet"/>
            </w:pPr>
            <w:r w:rsidRPr="00EF2FF1">
              <w:t>construction of watertight bulkheads</w:t>
            </w:r>
          </w:p>
          <w:p w:rsidR="00000000" w:rsidRPr="00EF2FF1" w:rsidP="00EF2FF1">
            <w:pPr>
              <w:pStyle w:val="ListBullet"/>
            </w:pPr>
            <w:r w:rsidRPr="00EF2FF1">
              <w:t>damage criteria</w:t>
            </w:r>
          </w:p>
          <w:p w:rsidR="00000000" w:rsidRPr="00EF2FF1" w:rsidP="00EF2FF1">
            <w:pPr>
              <w:pStyle w:val="ListBullet"/>
            </w:pPr>
            <w:r w:rsidRPr="00EF2FF1">
              <w:t>deck and frame construction</w:t>
            </w:r>
          </w:p>
          <w:p w:rsidR="00000000" w:rsidRPr="00EF2FF1" w:rsidP="00EF2FF1">
            <w:pPr>
              <w:pStyle w:val="ListBullet"/>
            </w:pPr>
            <w:r w:rsidRPr="00EF2FF1">
              <w:t>materials used in the construction of ship hull</w:t>
            </w:r>
          </w:p>
          <w:p w:rsidR="00000000" w:rsidRPr="00EF2FF1" w:rsidP="00EF2FF1">
            <w:pPr>
              <w:pStyle w:val="ListBullet"/>
            </w:pPr>
            <w:r w:rsidRPr="00EF2FF1">
              <w:t>methods of joining shipbuilding materials</w:t>
            </w:r>
          </w:p>
          <w:p w:rsidR="00000000" w:rsidRPr="00EF2FF1" w:rsidP="00EF2FF1">
            <w:pPr>
              <w:pStyle w:val="ListBullet"/>
            </w:pPr>
            <w:r w:rsidRPr="00EF2FF1">
              <w:t>processes involved in painting a vessel</w:t>
            </w:r>
          </w:p>
          <w:p w:rsidR="00000000" w:rsidRPr="00EF2FF1" w:rsidP="00EF2FF1">
            <w:pPr>
              <w:pStyle w:val="ListBullet"/>
            </w:pPr>
            <w:r w:rsidRPr="00EF2FF1">
              <w:t>stabilisers to reduce the effect of rolling</w:t>
            </w:r>
          </w:p>
          <w:p w:rsidR="00000000" w:rsidRPr="00EF2FF1" w:rsidP="00EF2FF1">
            <w:pPr>
              <w:pStyle w:val="ListBullet"/>
            </w:pPr>
            <w:r w:rsidRPr="00EF2FF1">
              <w:t xml:space="preserve">static and dynamic forces and moments exerted on hull </w:t>
            </w:r>
            <w:r w:rsidRPr="00EF2FF1">
              <w:t>of vessel</w:t>
            </w:r>
          </w:p>
          <w:p w:rsidR="00000000" w:rsidRPr="00EF2FF1" w:rsidP="00EF2FF1">
            <w:pPr>
              <w:pStyle w:val="ListBullet"/>
            </w:pPr>
            <w:r w:rsidRPr="00EF2FF1">
              <w:t>terms used to describe size, shape and structural components of vessels</w:t>
            </w:r>
          </w:p>
          <w:p w:rsidR="00000000" w:rsidRPr="00EF2FF1" w:rsidP="00EF2FF1">
            <w:pPr>
              <w:pStyle w:val="ListBullet"/>
            </w:pPr>
            <w:r w:rsidRPr="00EF2FF1">
              <w:t>types of ships and key features of ships</w:t>
            </w:r>
          </w:p>
          <w:p w:rsidR="00000000" w:rsidRPr="00EF2FF1" w:rsidP="00EF2FF1">
            <w:pPr>
              <w:pStyle w:val="ListBullet"/>
            </w:pPr>
            <w:r w:rsidRPr="00EF2FF1">
              <w:t>vessel ventilation systems</w:t>
            </w:r>
          </w:p>
          <w:p w:rsidR="00000000" w:rsidRPr="00EF2FF1" w:rsidP="00EF2FF1">
            <w:pPr>
              <w:pStyle w:val="ListBullet"/>
            </w:pPr>
            <w:r w:rsidRPr="00EF2FF1">
              <w:t>watertight integrity</w:t>
            </w:r>
          </w:p>
          <w:p w:rsidR="00000000" w:rsidRPr="00EF2FF1" w:rsidP="00EF2FF1">
            <w:pPr>
              <w:pStyle w:val="ListBullet"/>
            </w:pPr>
            <w:r w:rsidRPr="00EF2FF1">
              <w:t>weather tight integrity</w:t>
            </w:r>
          </w:p>
          <w:p w:rsidR="00000000" w:rsidRPr="00EF2FF1" w:rsidP="00EF2FF1">
            <w:pPr>
              <w:pStyle w:val="ListBullet"/>
            </w:pPr>
            <w:r w:rsidRPr="00EF2FF1">
              <w:t>WHS/OHS legislation and policies.</w:t>
            </w:r>
          </w:p>
        </w:tc>
      </w:tr>
    </w:tbl>
    <w:p w:rsidR="00000000" w:rsidRPr="00EF2FF1" w:rsidP="00EF2FF1">
      <w:pPr>
        <w:pStyle w:val="BodyText"/>
      </w:pPr>
    </w:p>
    <w:p w:rsidR="00000000" w:rsidRPr="00EF2FF1" w:rsidP="00EF2FF1">
      <w:pPr>
        <w:pStyle w:val="AllowPageBreak"/>
      </w:pPr>
    </w:p>
    <w:p w:rsidR="00000000" w:rsidRPr="00EF2FF1" w:rsidP="00EF2FF1">
      <w:pPr>
        <w:pStyle w:val="Heading1"/>
      </w:pPr>
      <w:bookmarkStart w:id="4" w:name="O_661595"/>
      <w:bookmarkEnd w:id="4"/>
      <w:r w:rsidRPr="00EF2FF1">
        <w:t>Assessment Conditions</w:t>
      </w:r>
    </w:p>
    <w:p w:rsidR="00000000" w:rsidRPr="00EF2FF1" w:rsidP="005E43D0">
      <w:pPr>
        <w:pStyle w:val="BodyText"/>
      </w:pPr>
      <w:r w:rsidRPr="00EF2FF1">
        <w:t>Assessors must satisfy National Vocational Education and Training Regulator (NVR)/Australian Quality Training Framework (AQTF) assessor requirements.</w:t>
      </w:r>
    </w:p>
    <w:p w:rsidR="00000000" w:rsidRPr="00EF2FF1" w:rsidP="005E43D0">
      <w:pPr>
        <w:pStyle w:val="BodyText"/>
      </w:pPr>
      <w:r w:rsidRPr="00EF2FF1">
        <w:t>Assessment must satisfy the National Vocational Education and Training Regulator (N</w:t>
      </w:r>
      <w:r w:rsidRPr="00EF2FF1">
        <w:t>VR)/Australian Quality Training Framework (AQTF) standards.</w:t>
      </w:r>
    </w:p>
    <w:p w:rsidR="00000000" w:rsidRPr="00EF2FF1" w:rsidP="005E43D0">
      <w:pPr>
        <w:pStyle w:val="BodyText"/>
      </w:pPr>
      <w:r w:rsidRPr="00EF2FF1">
        <w:t xml:space="preserve">Assessment processes and techniques must be appropriate to the language, literacy and numeracy requirements of the work being performed and the needs of the candidate. </w:t>
      </w:r>
    </w:p>
    <w:p w:rsidR="00000000" w:rsidRPr="00EF2FF1" w:rsidP="005E43D0">
      <w:pPr>
        <w:pStyle w:val="BodyText"/>
      </w:pPr>
      <w:r w:rsidRPr="00EF2FF1">
        <w:t xml:space="preserve">Assessment must occur in </w:t>
      </w:r>
      <w:r w:rsidRPr="00EF2FF1">
        <w:t>workplace operational situations or where these are not available, in simulated workplace operational situations or an industry-approved marine operations site that replicates workplace conditions where basic knowledge of ship construction can be demonstra</w:t>
      </w:r>
      <w:r w:rsidRPr="00EF2FF1">
        <w:t>ted.</w:t>
      </w:r>
    </w:p>
    <w:p w:rsidR="00000000" w:rsidRPr="00EF2FF1" w:rsidP="005E43D0">
      <w:pPr>
        <w:pStyle w:val="BodyText"/>
      </w:pPr>
      <w:r w:rsidRPr="00EF2FF1">
        <w:t>Resources for assessment include access to:</w:t>
      </w:r>
    </w:p>
    <w:p w:rsidR="00000000" w:rsidRPr="00EF2FF1" w:rsidP="00EF2FF1">
      <w:pPr>
        <w:pStyle w:val="ListBullet"/>
      </w:pPr>
      <w:r w:rsidRPr="00EF2FF1">
        <w:t>applicable documentation including workplace procedures, regulations, codes of practice and operation manuals</w:t>
      </w:r>
    </w:p>
    <w:p w:rsidR="00000000" w:rsidRPr="00EF2FF1" w:rsidP="00EF2FF1">
      <w:pPr>
        <w:pStyle w:val="ListBullet"/>
      </w:pPr>
      <w:r w:rsidRPr="00EF2FF1">
        <w:t>appropriate range of relevant operational situations in the workplace</w:t>
      </w:r>
    </w:p>
    <w:p w:rsidR="00000000" w:rsidRPr="00EF2FF1" w:rsidP="00EF2FF1">
      <w:pPr>
        <w:pStyle w:val="ListBullet"/>
      </w:pPr>
      <w:r w:rsidRPr="00EF2FF1">
        <w:t>technical reference libra</w:t>
      </w:r>
      <w:r w:rsidRPr="00EF2FF1">
        <w:t>ry with current publications on commercial shipping</w:t>
      </w:r>
    </w:p>
    <w:p w:rsidR="00000000" w:rsidRPr="00EF2FF1" w:rsidP="00EF2FF1">
      <w:pPr>
        <w:pStyle w:val="ListBullet"/>
      </w:pPr>
      <w:r w:rsidRPr="00EF2FF1">
        <w:t>tools, equipment, materials and personal protective equipment currently used in industry.</w:t>
      </w:r>
    </w:p>
    <w:p w:rsidR="00000000" w:rsidRPr="00EF2FF1" w:rsidP="00EF2FF1">
      <w:pPr>
        <w:pStyle w:val="BodyText"/>
      </w:pPr>
    </w:p>
    <w:p w:rsidR="00000000" w:rsidRPr="00EF2FF1" w:rsidP="005E43D0">
      <w:pPr>
        <w:pStyle w:val="BodyText"/>
      </w:pPr>
      <w:r w:rsidRPr="00EF2FF1">
        <w:t>Performance should be demonstrated consistently over time and in a suitable range of contexts.</w:t>
      </w:r>
    </w:p>
    <w:p w:rsidR="00000000" w:rsidRPr="00EF2FF1" w:rsidP="00EF2FF1">
      <w:pPr>
        <w:pStyle w:val="Heading1"/>
      </w:pPr>
      <w:bookmarkStart w:id="5" w:name="O_661598"/>
      <w:bookmarkEnd w:id="5"/>
      <w:r w:rsidRPr="00EF2FF1">
        <w:t>L</w:t>
      </w:r>
      <w:r w:rsidRPr="00EF2FF1">
        <w:t>inks</w:t>
      </w:r>
    </w:p>
    <w:p w:rsidR="00000000" w:rsidRPr="00EF2FF1" w:rsidP="005E43D0">
      <w:pPr>
        <w:pStyle w:val="BodyText"/>
      </w:pPr>
      <w:r w:rsidRPr="00EF2FF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E3D0B">
        <w:rPr>
          <w:rStyle w:val="Hyperlink"/>
        </w:rPr>
        <w:t>https://vetnet.gov.au/Pages/TrainingDocs.aspx?q=772efb7b-4cce-47fe-9bbd-ee3b1d1eb4c2</w:t>
      </w:r>
      <w:r>
        <w:fldChar w:fldCharType="end"/>
      </w:r>
    </w:p>
    <w:p w:rsidR="00000000" w:rsidRPr="00EF2FF1" w:rsidP="00EF2FF1"/>
    <w:sectPr w:rsidSect="00EF2F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F1" w:rsidRPr="005E43D0" w:rsidP="005E4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D0" w:rsidP="00EF2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43D0" w:rsidP="00EF2F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43D0" w:rsidP="00EF2F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FF1" w:rsidRPr="005E43D0" w:rsidP="005E43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D0" w:rsidRPr="002D2AF8" w:rsidP="00EF2FF1">
    <w:pPr>
      <w:pStyle w:val="Header"/>
      <w:framePr w:wrap="around"/>
    </w:pPr>
    <w:r>
      <w:fldChar w:fldCharType="begin"/>
    </w:r>
    <w:r>
      <w:instrText xml:space="preserve"> TITLE   \* MERGEFORMAT </w:instrText>
    </w:r>
    <w:r>
      <w:fldChar w:fldCharType="separate"/>
    </w:r>
    <w:r>
      <w:t>Assessment Requirements for MARL022 Demonstrate basic knowledge of ship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E43D0" w:rsidP="00EF2F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52C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9EA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F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FF1"/>
    <w:pPr>
      <w:spacing w:before="360" w:after="60"/>
      <w:outlineLvl w:val="0"/>
    </w:pPr>
    <w:rPr>
      <w:sz w:val="32"/>
    </w:rPr>
  </w:style>
  <w:style w:type="paragraph" w:styleId="Heading2">
    <w:name w:val="heading 2"/>
    <w:basedOn w:val="HeadingBase"/>
    <w:next w:val="BodyText"/>
    <w:link w:val="Heading2Char"/>
    <w:qFormat/>
    <w:rsid w:val="00EF2FF1"/>
    <w:pPr>
      <w:keepLines/>
      <w:spacing w:before="240" w:after="120"/>
      <w:outlineLvl w:val="1"/>
    </w:pPr>
    <w:rPr>
      <w:sz w:val="28"/>
      <w:szCs w:val="40"/>
    </w:rPr>
  </w:style>
  <w:style w:type="paragraph" w:styleId="Heading3">
    <w:name w:val="heading 3"/>
    <w:basedOn w:val="HeadingBase"/>
    <w:next w:val="BodyText"/>
    <w:link w:val="Heading3Char"/>
    <w:qFormat/>
    <w:rsid w:val="00EF2FF1"/>
    <w:pPr>
      <w:spacing w:before="180" w:after="120"/>
      <w:outlineLvl w:val="2"/>
    </w:pPr>
    <w:rPr>
      <w:spacing w:val="-10"/>
      <w:kern w:val="32"/>
    </w:rPr>
  </w:style>
  <w:style w:type="paragraph" w:styleId="Heading4">
    <w:name w:val="heading 4"/>
    <w:basedOn w:val="HeadingBase"/>
    <w:next w:val="BodyText"/>
    <w:link w:val="Heading4Char"/>
    <w:qFormat/>
    <w:rsid w:val="00EF2FF1"/>
    <w:pPr>
      <w:spacing w:before="160" w:after="120"/>
      <w:outlineLvl w:val="3"/>
    </w:pPr>
    <w:rPr>
      <w:sz w:val="22"/>
    </w:rPr>
  </w:style>
  <w:style w:type="paragraph" w:styleId="Heading5">
    <w:name w:val="heading 5"/>
    <w:basedOn w:val="HeadingBase"/>
    <w:next w:val="Normal"/>
    <w:link w:val="Heading5Char"/>
    <w:qFormat/>
    <w:rsid w:val="00EF2FF1"/>
    <w:pPr>
      <w:spacing w:before="80"/>
      <w:outlineLvl w:val="4"/>
    </w:pPr>
    <w:rPr>
      <w:color w:val="918585"/>
      <w:sz w:val="20"/>
    </w:rPr>
  </w:style>
  <w:style w:type="paragraph" w:styleId="Heading6">
    <w:name w:val="heading 6"/>
    <w:basedOn w:val="HeadingBase"/>
    <w:next w:val="Normal"/>
    <w:link w:val="Heading6Char"/>
    <w:qFormat/>
    <w:rsid w:val="00EF2FF1"/>
    <w:pPr>
      <w:spacing w:before="60"/>
      <w:outlineLvl w:val="5"/>
    </w:pPr>
    <w:rPr>
      <w:color w:val="918585"/>
      <w:sz w:val="20"/>
    </w:rPr>
  </w:style>
  <w:style w:type="paragraph" w:styleId="Heading7">
    <w:name w:val="heading 7"/>
    <w:basedOn w:val="Normal"/>
    <w:next w:val="Normal"/>
    <w:link w:val="Heading7Char"/>
    <w:qFormat/>
    <w:rsid w:val="00EF2FF1"/>
    <w:pPr>
      <w:ind w:left="720"/>
      <w:outlineLvl w:val="6"/>
    </w:pPr>
    <w:rPr>
      <w:i/>
    </w:rPr>
  </w:style>
  <w:style w:type="paragraph" w:styleId="Heading8">
    <w:name w:val="heading 8"/>
    <w:basedOn w:val="Normal"/>
    <w:next w:val="Normal"/>
    <w:link w:val="Heading8Char"/>
    <w:qFormat/>
    <w:rsid w:val="00EF2FF1"/>
    <w:pPr>
      <w:ind w:left="720"/>
      <w:outlineLvl w:val="7"/>
    </w:pPr>
    <w:rPr>
      <w:i/>
    </w:rPr>
  </w:style>
  <w:style w:type="paragraph" w:styleId="Heading9">
    <w:name w:val="heading 9"/>
    <w:basedOn w:val="Normal"/>
    <w:next w:val="Normal"/>
    <w:link w:val="Heading9Char"/>
    <w:qFormat/>
    <w:rsid w:val="00EF2FF1"/>
    <w:pPr>
      <w:ind w:left="720"/>
      <w:outlineLvl w:val="8"/>
    </w:pPr>
    <w:rPr>
      <w:i/>
    </w:rPr>
  </w:style>
  <w:style w:type="character" w:default="1" w:styleId="DefaultParagraphFont">
    <w:name w:val="Default Paragraph Font"/>
    <w:uiPriority w:val="1"/>
    <w:unhideWhenUsed/>
    <w:rsid w:val="00EF2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FF1"/>
  </w:style>
  <w:style w:type="character" w:customStyle="1" w:styleId="Heading1Char">
    <w:name w:val="Heading 1 Char"/>
    <w:basedOn w:val="DefaultParagraphFont"/>
    <w:link w:val="Heading1"/>
    <w:rsid w:val="00EF2FF1"/>
    <w:rPr>
      <w:rFonts w:ascii="Times New Roman" w:eastAsia="Times New Roman" w:hAnsi="Times New Roman" w:cs="Times New Roman"/>
      <w:b/>
      <w:sz w:val="32"/>
      <w:szCs w:val="20"/>
      <w:lang w:eastAsia="en-US"/>
    </w:rPr>
  </w:style>
  <w:style w:type="paragraph" w:styleId="BodyText">
    <w:name w:val="Body Text"/>
    <w:basedOn w:val="Normal"/>
    <w:link w:val="BodyTextChar"/>
    <w:rsid w:val="00EF2F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FF1"/>
    <w:rPr>
      <w:rFonts w:ascii="Times New Roman" w:eastAsia="Times New Roman" w:hAnsi="Times New Roman" w:cs="Times New Roman"/>
      <w:sz w:val="24"/>
      <w:lang w:eastAsia="en-US"/>
    </w:rPr>
  </w:style>
  <w:style w:type="paragraph" w:styleId="ListBullet">
    <w:name w:val="List Bullet"/>
    <w:basedOn w:val="List"/>
    <w:rsid w:val="00EF2FF1"/>
    <w:pPr>
      <w:numPr>
        <w:numId w:val="11"/>
      </w:numPr>
      <w:tabs>
        <w:tab w:val="clear" w:pos="340"/>
      </w:tabs>
      <w:spacing w:before="40" w:after="40"/>
    </w:pPr>
  </w:style>
  <w:style w:type="paragraph" w:customStyle="1" w:styleId="SuperHeading">
    <w:name w:val="SuperHeading"/>
    <w:basedOn w:val="Normal"/>
    <w:rsid w:val="00EF2FF1"/>
    <w:pPr>
      <w:spacing w:before="240" w:after="120"/>
      <w:outlineLvl w:val="0"/>
    </w:pPr>
    <w:rPr>
      <w:rFonts w:ascii="Times New Roman" w:hAnsi="Times New Roman"/>
      <w:b/>
      <w:sz w:val="32"/>
    </w:rPr>
  </w:style>
  <w:style w:type="paragraph" w:customStyle="1" w:styleId="AllowPageBreak">
    <w:name w:val="AllowPageBreak"/>
    <w:rsid w:val="00EF2F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F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F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F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F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FF1"/>
    <w:rPr>
      <w:rFonts w:ascii="Courier New" w:eastAsia="Times New Roman" w:hAnsi="Courier New" w:cs="Times New Roman"/>
      <w:i/>
      <w:szCs w:val="20"/>
      <w:lang w:eastAsia="en-US"/>
    </w:rPr>
  </w:style>
  <w:style w:type="paragraph" w:customStyle="1" w:styleId="HeadingBase">
    <w:name w:val="Heading Base"/>
    <w:rsid w:val="00EF2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FF1"/>
    <w:pPr>
      <w:tabs>
        <w:tab w:val="right" w:leader="dot" w:pos="9072"/>
      </w:tabs>
      <w:ind w:left="567"/>
    </w:pPr>
    <w:rPr>
      <w:szCs w:val="22"/>
    </w:rPr>
  </w:style>
  <w:style w:type="paragraph" w:customStyle="1" w:styleId="TOCBase">
    <w:name w:val="TOC Base"/>
    <w:rsid w:val="00EF2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FF1"/>
    <w:pPr>
      <w:tabs>
        <w:tab w:val="right" w:leader="dot" w:pos="9072"/>
      </w:tabs>
      <w:spacing w:before="40" w:after="40"/>
      <w:ind w:left="284"/>
    </w:pPr>
    <w:rPr>
      <w:rFonts w:ascii="Times New Roman" w:hAnsi="Times New Roman"/>
    </w:rPr>
  </w:style>
  <w:style w:type="paragraph" w:styleId="TOC1">
    <w:name w:val="toc 1"/>
    <w:basedOn w:val="TOCBase"/>
    <w:next w:val="Normal"/>
    <w:rsid w:val="00EF2F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FF1"/>
    <w:rPr>
      <w:rFonts w:ascii="Times New Roman" w:eastAsia="Times New Roman" w:hAnsi="Times New Roman" w:cs="Times New Roman"/>
      <w:sz w:val="16"/>
      <w:lang w:eastAsia="en-US"/>
    </w:rPr>
  </w:style>
  <w:style w:type="paragraph" w:styleId="Title">
    <w:name w:val="Title"/>
    <w:basedOn w:val="HeadingBase"/>
    <w:link w:val="TitleChar"/>
    <w:qFormat/>
    <w:rsid w:val="00EF2FF1"/>
    <w:pPr>
      <w:spacing w:before="5040"/>
      <w:jc w:val="center"/>
    </w:pPr>
    <w:rPr>
      <w:sz w:val="48"/>
      <w:szCs w:val="72"/>
      <w:lang w:val="en-US"/>
    </w:rPr>
  </w:style>
  <w:style w:type="character" w:customStyle="1" w:styleId="TitleChar">
    <w:name w:val="Title Char"/>
    <w:basedOn w:val="DefaultParagraphFont"/>
    <w:link w:val="Title"/>
    <w:rsid w:val="00EF2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FF1"/>
    <w:pPr>
      <w:tabs>
        <w:tab w:val="left" w:pos="3600"/>
        <w:tab w:val="left" w:pos="3958"/>
      </w:tabs>
    </w:pPr>
  </w:style>
  <w:style w:type="paragraph" w:styleId="List">
    <w:name w:val="List"/>
    <w:basedOn w:val="BodyText"/>
    <w:next w:val="BodyText"/>
    <w:rsid w:val="00EF2FF1"/>
    <w:pPr>
      <w:tabs>
        <w:tab w:val="left" w:pos="340"/>
      </w:tabs>
      <w:spacing w:before="60" w:after="60"/>
      <w:ind w:left="340" w:hanging="340"/>
    </w:pPr>
  </w:style>
  <w:style w:type="paragraph" w:customStyle="1" w:styleId="Note">
    <w:name w:val="Note"/>
    <w:basedOn w:val="BodyText"/>
    <w:rsid w:val="00EF2F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2FF1"/>
    <w:rPr>
      <w:b/>
      <w:spacing w:val="0"/>
    </w:rPr>
  </w:style>
  <w:style w:type="paragraph" w:customStyle="1" w:styleId="SuperTitle">
    <w:name w:val="SuperTitle"/>
    <w:basedOn w:val="Title"/>
    <w:rsid w:val="00EF2FF1"/>
    <w:pPr>
      <w:framePr w:wrap="auto" w:hAnchor="text" w:y="6049"/>
    </w:pPr>
    <w:rPr>
      <w:color w:val="000000"/>
      <w:sz w:val="40"/>
    </w:rPr>
  </w:style>
  <w:style w:type="paragraph" w:customStyle="1" w:styleId="TOCTitle">
    <w:name w:val="TOCTitle"/>
    <w:basedOn w:val="Heading1"/>
    <w:rsid w:val="00EF2FF1"/>
    <w:pPr>
      <w:spacing w:after="240"/>
      <w:jc w:val="center"/>
      <w:outlineLvl w:val="9"/>
    </w:pPr>
    <w:rPr>
      <w:caps/>
    </w:rPr>
  </w:style>
  <w:style w:type="paragraph" w:customStyle="1" w:styleId="Version">
    <w:name w:val="Version"/>
    <w:rsid w:val="00EF2F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FF1"/>
    <w:pPr>
      <w:numPr>
        <w:numId w:val="12"/>
      </w:numPr>
      <w:tabs>
        <w:tab w:val="clear" w:pos="680"/>
      </w:tabs>
    </w:pPr>
  </w:style>
  <w:style w:type="paragraph" w:styleId="Index1">
    <w:name w:val="index 1"/>
    <w:basedOn w:val="Normal"/>
    <w:next w:val="Normal"/>
    <w:semiHidden/>
    <w:rsid w:val="00EF2FF1"/>
    <w:pPr>
      <w:keepNext w:val="0"/>
      <w:tabs>
        <w:tab w:val="right" w:pos="4176"/>
      </w:tabs>
      <w:ind w:left="198" w:hanging="198"/>
    </w:pPr>
    <w:rPr>
      <w:rFonts w:ascii="Garamond" w:hAnsi="Garamond"/>
    </w:rPr>
  </w:style>
  <w:style w:type="paragraph" w:styleId="IndexHeading">
    <w:name w:val="index heading"/>
    <w:basedOn w:val="Normal"/>
    <w:next w:val="Index1"/>
    <w:semiHidden/>
    <w:rsid w:val="00EF2FF1"/>
    <w:pPr>
      <w:spacing w:before="120" w:after="120"/>
    </w:pPr>
    <w:rPr>
      <w:rFonts w:ascii="Arial" w:hAnsi="Arial"/>
      <w:b/>
      <w:color w:val="918585"/>
      <w:sz w:val="24"/>
    </w:rPr>
  </w:style>
  <w:style w:type="paragraph" w:styleId="Header">
    <w:name w:val="header"/>
    <w:basedOn w:val="Normal"/>
    <w:link w:val="HeaderChar"/>
    <w:rsid w:val="00EF2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FF1"/>
    <w:rPr>
      <w:rFonts w:ascii="Times New Roman" w:eastAsia="Times New Roman" w:hAnsi="Times New Roman" w:cs="Times New Roman"/>
      <w:sz w:val="16"/>
      <w:szCs w:val="20"/>
      <w:lang w:val="en-GB" w:eastAsia="en-US"/>
    </w:rPr>
  </w:style>
  <w:style w:type="paragraph" w:customStyle="1" w:styleId="Chapter">
    <w:name w:val="Chapter"/>
    <w:basedOn w:val="Normal"/>
    <w:rsid w:val="00EF2FF1"/>
    <w:pPr>
      <w:spacing w:before="240"/>
    </w:pPr>
    <w:rPr>
      <w:rFonts w:ascii="Times New Roman" w:hAnsi="Times New Roman"/>
      <w:smallCaps/>
      <w:spacing w:val="80"/>
      <w:sz w:val="28"/>
    </w:rPr>
  </w:style>
  <w:style w:type="paragraph" w:customStyle="1" w:styleId="InChapter">
    <w:name w:val="InChapter"/>
    <w:basedOn w:val="Heading3"/>
    <w:rsid w:val="00EF2FF1"/>
    <w:pPr>
      <w:spacing w:after="240"/>
      <w:outlineLvl w:val="9"/>
    </w:pPr>
    <w:rPr>
      <w:noProof/>
    </w:rPr>
  </w:style>
  <w:style w:type="paragraph" w:styleId="Index2">
    <w:name w:val="index 2"/>
    <w:basedOn w:val="Normal"/>
    <w:next w:val="Normal"/>
    <w:semiHidden/>
    <w:rsid w:val="00EF2FF1"/>
    <w:pPr>
      <w:tabs>
        <w:tab w:val="right" w:pos="4176"/>
      </w:tabs>
      <w:ind w:left="568" w:hanging="284"/>
    </w:pPr>
    <w:rPr>
      <w:rFonts w:ascii="Garamond" w:hAnsi="Garamond"/>
    </w:rPr>
  </w:style>
  <w:style w:type="paragraph" w:customStyle="1" w:styleId="Byline">
    <w:name w:val="Byline"/>
    <w:rsid w:val="00EF2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FF1"/>
    <w:pPr>
      <w:tabs>
        <w:tab w:val="clear" w:pos="3600"/>
        <w:tab w:val="clear" w:pos="3958"/>
      </w:tabs>
      <w:jc w:val="right"/>
    </w:pPr>
  </w:style>
  <w:style w:type="character" w:styleId="Emphasis">
    <w:name w:val="Emphasis"/>
    <w:basedOn w:val="DefaultParagraphFont"/>
    <w:qFormat/>
    <w:rsid w:val="00EF2FF1"/>
    <w:rPr>
      <w:i/>
    </w:rPr>
  </w:style>
  <w:style w:type="paragraph" w:styleId="Caption">
    <w:name w:val="caption"/>
    <w:basedOn w:val="BodyText"/>
    <w:next w:val="Normal"/>
    <w:qFormat/>
    <w:rsid w:val="00EF2FF1"/>
    <w:pPr>
      <w:framePr w:w="2268" w:hSpace="181" w:vSpace="181" w:wrap="around" w:vAnchor="text" w:hAnchor="page" w:x="1135" w:y="285" w:anchorLock="1"/>
    </w:pPr>
    <w:rPr>
      <w:i/>
    </w:rPr>
  </w:style>
  <w:style w:type="paragraph" w:customStyle="1" w:styleId="MiniTOCTitle">
    <w:name w:val="MiniTOCTitle"/>
    <w:basedOn w:val="Heading4"/>
    <w:rsid w:val="00EF2FF1"/>
    <w:pPr>
      <w:spacing w:before="240"/>
      <w:outlineLvl w:val="9"/>
    </w:pPr>
    <w:rPr>
      <w:noProof/>
      <w:sz w:val="24"/>
    </w:rPr>
  </w:style>
  <w:style w:type="paragraph" w:customStyle="1" w:styleId="MiniTOCItem">
    <w:name w:val="MiniTOCItem"/>
    <w:basedOn w:val="ListBullet"/>
    <w:rsid w:val="00EF2FF1"/>
    <w:pPr>
      <w:numPr>
        <w:numId w:val="0"/>
      </w:numPr>
      <w:tabs>
        <w:tab w:val="right" w:leader="dot" w:pos="6521"/>
      </w:tabs>
      <w:spacing w:before="0" w:after="0"/>
    </w:pPr>
  </w:style>
  <w:style w:type="paragraph" w:customStyle="1" w:styleId="TOFTitle">
    <w:name w:val="TOFTitle"/>
    <w:basedOn w:val="TOCTitle"/>
    <w:rsid w:val="00EF2FF1"/>
  </w:style>
  <w:style w:type="paragraph" w:styleId="TableofFigures">
    <w:name w:val="table of figures"/>
    <w:basedOn w:val="Normal"/>
    <w:next w:val="Normal"/>
    <w:semiHidden/>
    <w:rsid w:val="00EF2FF1"/>
    <w:pPr>
      <w:tabs>
        <w:tab w:val="right" w:leader="dot" w:pos="9072"/>
      </w:tabs>
      <w:ind w:left="970" w:hanging="403"/>
    </w:pPr>
    <w:rPr>
      <w:rFonts w:ascii="Times New Roman" w:hAnsi="Times New Roman"/>
      <w:b/>
    </w:rPr>
  </w:style>
  <w:style w:type="paragraph" w:styleId="ListNumber">
    <w:name w:val="List Number"/>
    <w:basedOn w:val="List"/>
    <w:rsid w:val="00EF2FF1"/>
    <w:pPr>
      <w:numPr>
        <w:numId w:val="14"/>
      </w:numPr>
      <w:tabs>
        <w:tab w:val="clear" w:pos="340"/>
      </w:tabs>
    </w:pPr>
  </w:style>
  <w:style w:type="character" w:customStyle="1" w:styleId="WingdingSymbols">
    <w:name w:val="Wingding Symbols"/>
    <w:rsid w:val="00EF2FF1"/>
    <w:rPr>
      <w:rFonts w:ascii="Wingdings" w:hAnsi="Wingdings"/>
    </w:rPr>
  </w:style>
  <w:style w:type="paragraph" w:customStyle="1" w:styleId="TableHeading">
    <w:name w:val="Table Heading"/>
    <w:basedOn w:val="HeadingBase"/>
    <w:rsid w:val="00EF2FF1"/>
    <w:pPr>
      <w:keepLines/>
      <w:pBdr>
        <w:bottom w:val="single" w:sz="6" w:space="1" w:color="918585"/>
      </w:pBdr>
      <w:spacing w:before="240"/>
    </w:pPr>
  </w:style>
  <w:style w:type="character" w:customStyle="1" w:styleId="HotSpot">
    <w:name w:val="HotSpot"/>
    <w:rsid w:val="00EF2FF1"/>
    <w:rPr>
      <w:color w:val="0033CC"/>
      <w:u w:val="none"/>
    </w:rPr>
  </w:style>
  <w:style w:type="paragraph" w:customStyle="1" w:styleId="BodyTextRight">
    <w:name w:val="Body Text Right"/>
    <w:basedOn w:val="BodyText"/>
    <w:rsid w:val="00EF2FF1"/>
    <w:pPr>
      <w:spacing w:before="0" w:after="0"/>
      <w:jc w:val="right"/>
    </w:pPr>
  </w:style>
  <w:style w:type="paragraph" w:styleId="Index3">
    <w:name w:val="index 3"/>
    <w:basedOn w:val="ListNumber2"/>
    <w:next w:val="Normal"/>
    <w:semiHidden/>
    <w:rsid w:val="00EF2FF1"/>
    <w:pPr>
      <w:numPr>
        <w:numId w:val="0"/>
      </w:numPr>
      <w:tabs>
        <w:tab w:val="right" w:leader="dot" w:pos="4176"/>
      </w:tabs>
    </w:pPr>
  </w:style>
  <w:style w:type="paragraph" w:styleId="ListNumber2">
    <w:name w:val="List Number 2"/>
    <w:basedOn w:val="List2"/>
    <w:rsid w:val="00EF2FF1"/>
    <w:pPr>
      <w:numPr>
        <w:numId w:val="9"/>
      </w:numPr>
      <w:tabs>
        <w:tab w:val="clear" w:pos="1060"/>
      </w:tabs>
    </w:pPr>
  </w:style>
  <w:style w:type="paragraph" w:customStyle="1" w:styleId="MarginNote">
    <w:name w:val="Margin Note"/>
    <w:basedOn w:val="BodyText"/>
    <w:rsid w:val="00EF2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F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FF1"/>
    <w:rPr>
      <w:sz w:val="32"/>
    </w:rPr>
  </w:style>
  <w:style w:type="paragraph" w:customStyle="1" w:styleId="HeadingProcedure">
    <w:name w:val="Heading Procedure"/>
    <w:basedOn w:val="HeadingBase"/>
    <w:next w:val="Normal"/>
    <w:rsid w:val="00EF2FF1"/>
    <w:pPr>
      <w:tabs>
        <w:tab w:val="left" w:pos="0"/>
      </w:tabs>
      <w:spacing w:before="120" w:after="60"/>
    </w:pPr>
    <w:rPr>
      <w:i/>
      <w:color w:val="918585"/>
      <w:sz w:val="22"/>
    </w:rPr>
  </w:style>
  <w:style w:type="paragraph" w:customStyle="1" w:styleId="TableBodyText">
    <w:name w:val="Table Body Text"/>
    <w:basedOn w:val="BodyText"/>
    <w:rsid w:val="00EF2FF1"/>
    <w:pPr>
      <w:spacing w:before="60" w:after="60"/>
    </w:pPr>
  </w:style>
  <w:style w:type="paragraph" w:styleId="ListContinue">
    <w:name w:val="List Continue"/>
    <w:basedOn w:val="List"/>
    <w:rsid w:val="00EF2FF1"/>
    <w:pPr>
      <w:ind w:firstLine="0"/>
    </w:pPr>
  </w:style>
  <w:style w:type="paragraph" w:customStyle="1" w:styleId="ListNote">
    <w:name w:val="List Note"/>
    <w:basedOn w:val="List"/>
    <w:rsid w:val="00EF2FF1"/>
    <w:pPr>
      <w:pBdr>
        <w:top w:val="single" w:sz="6" w:space="2" w:color="918585"/>
        <w:bottom w:val="single" w:sz="6" w:space="2" w:color="918585"/>
      </w:pBdr>
      <w:tabs>
        <w:tab w:val="left" w:pos="1021"/>
      </w:tabs>
      <w:ind w:firstLine="0"/>
    </w:pPr>
  </w:style>
  <w:style w:type="paragraph" w:customStyle="1" w:styleId="Warning">
    <w:name w:val="Warning"/>
    <w:basedOn w:val="BodyText"/>
    <w:rsid w:val="00EF2FF1"/>
    <w:pPr>
      <w:shd w:val="clear" w:color="auto" w:fill="D9D9D9"/>
      <w:tabs>
        <w:tab w:val="left" w:pos="992"/>
      </w:tabs>
      <w:ind w:left="119" w:right="119"/>
    </w:pPr>
    <w:rPr>
      <w:sz w:val="20"/>
    </w:rPr>
  </w:style>
  <w:style w:type="paragraph" w:customStyle="1" w:styleId="MarginIcons">
    <w:name w:val="Margin Icons"/>
    <w:basedOn w:val="BodyText"/>
    <w:rsid w:val="00EF2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FF1"/>
    <w:rPr>
      <w:rFonts w:ascii="Courier New" w:hAnsi="Courier New"/>
    </w:rPr>
  </w:style>
  <w:style w:type="paragraph" w:customStyle="1" w:styleId="NoteBullet">
    <w:name w:val="Note Bullet"/>
    <w:basedOn w:val="Note"/>
    <w:rsid w:val="00EF2FF1"/>
    <w:pPr>
      <w:tabs>
        <w:tab w:val="clear" w:pos="680"/>
      </w:tabs>
      <w:spacing w:before="60" w:after="60"/>
    </w:pPr>
  </w:style>
  <w:style w:type="paragraph" w:customStyle="1" w:styleId="SubHeading2">
    <w:name w:val="SubHeading2"/>
    <w:basedOn w:val="HeadingBase"/>
    <w:rsid w:val="00EF2FF1"/>
    <w:pPr>
      <w:spacing w:before="240" w:after="60"/>
    </w:pPr>
    <w:rPr>
      <w:sz w:val="20"/>
    </w:rPr>
  </w:style>
  <w:style w:type="paragraph" w:customStyle="1" w:styleId="SubHeading1">
    <w:name w:val="SubHeading1"/>
    <w:basedOn w:val="HeadingBase"/>
    <w:rsid w:val="00EF2FF1"/>
    <w:pPr>
      <w:spacing w:before="240" w:after="60"/>
    </w:pPr>
    <w:rPr>
      <w:color w:val="918585"/>
      <w:sz w:val="22"/>
    </w:rPr>
  </w:style>
  <w:style w:type="paragraph" w:customStyle="1" w:styleId="SideHeading">
    <w:name w:val="Side Heading"/>
    <w:basedOn w:val="HeadingBase"/>
    <w:rsid w:val="00EF2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FF1"/>
    <w:pPr>
      <w:numPr>
        <w:numId w:val="10"/>
      </w:numPr>
    </w:pPr>
  </w:style>
  <w:style w:type="paragraph" w:styleId="PlainText">
    <w:name w:val="Plain Text"/>
    <w:basedOn w:val="Normal"/>
    <w:link w:val="PlainTextChar"/>
    <w:rsid w:val="00EF2FF1"/>
    <w:rPr>
      <w:sz w:val="20"/>
    </w:rPr>
  </w:style>
  <w:style w:type="character" w:customStyle="1" w:styleId="PlainTextChar">
    <w:name w:val="Plain Text Char"/>
    <w:basedOn w:val="DefaultParagraphFont"/>
    <w:link w:val="PlainText"/>
    <w:rsid w:val="00EF2FF1"/>
    <w:rPr>
      <w:rFonts w:ascii="Courier New" w:eastAsia="Times New Roman" w:hAnsi="Courier New" w:cs="Times New Roman"/>
      <w:sz w:val="20"/>
      <w:szCs w:val="20"/>
      <w:lang w:eastAsia="en-US"/>
    </w:rPr>
  </w:style>
  <w:style w:type="character" w:customStyle="1" w:styleId="MenuOption">
    <w:name w:val="Menu Option"/>
    <w:basedOn w:val="DefaultParagraphFont"/>
    <w:rsid w:val="00EF2FF1"/>
    <w:rPr>
      <w:b/>
      <w:smallCaps/>
    </w:rPr>
  </w:style>
  <w:style w:type="paragraph" w:customStyle="1" w:styleId="TableListNumber">
    <w:name w:val="Table List Number"/>
    <w:basedOn w:val="ListNumber"/>
    <w:rsid w:val="00EF2FF1"/>
    <w:pPr>
      <w:numPr>
        <w:numId w:val="0"/>
      </w:numPr>
    </w:pPr>
  </w:style>
  <w:style w:type="paragraph" w:styleId="TOC4">
    <w:name w:val="toc 4"/>
    <w:basedOn w:val="TOCBase"/>
    <w:next w:val="Normal"/>
    <w:semiHidden/>
    <w:rsid w:val="00EF2FF1"/>
    <w:pPr>
      <w:tabs>
        <w:tab w:val="right" w:leader="dot" w:pos="9071"/>
      </w:tabs>
      <w:ind w:left="1701"/>
    </w:pPr>
  </w:style>
  <w:style w:type="paragraph" w:customStyle="1" w:styleId="ListAlpha">
    <w:name w:val="List Alpha"/>
    <w:basedOn w:val="List"/>
    <w:rsid w:val="00EF2FF1"/>
    <w:pPr>
      <w:numPr>
        <w:numId w:val="8"/>
      </w:numPr>
    </w:pPr>
  </w:style>
  <w:style w:type="paragraph" w:customStyle="1" w:styleId="ListAlpha2">
    <w:name w:val="List Alpha 2"/>
    <w:basedOn w:val="List2"/>
    <w:rsid w:val="00EF2FF1"/>
    <w:pPr>
      <w:numPr>
        <w:numId w:val="7"/>
      </w:numPr>
    </w:pPr>
  </w:style>
  <w:style w:type="paragraph" w:styleId="List2">
    <w:name w:val="List 2"/>
    <w:basedOn w:val="BodyText"/>
    <w:rsid w:val="00EF2FF1"/>
    <w:pPr>
      <w:tabs>
        <w:tab w:val="left" w:pos="680"/>
      </w:tabs>
      <w:spacing w:before="60" w:after="60"/>
      <w:ind w:left="680" w:hanging="340"/>
    </w:pPr>
  </w:style>
  <w:style w:type="paragraph" w:styleId="List3">
    <w:name w:val="List 3"/>
    <w:basedOn w:val="BodyText"/>
    <w:rsid w:val="00EF2FF1"/>
    <w:pPr>
      <w:tabs>
        <w:tab w:val="left" w:pos="1021"/>
      </w:tabs>
      <w:spacing w:before="60" w:after="60"/>
      <w:ind w:left="1020" w:hanging="340"/>
    </w:pPr>
  </w:style>
  <w:style w:type="paragraph" w:styleId="List4">
    <w:name w:val="List 4"/>
    <w:basedOn w:val="BodyText"/>
    <w:rsid w:val="00EF2FF1"/>
    <w:pPr>
      <w:tabs>
        <w:tab w:val="left" w:pos="1361"/>
      </w:tabs>
      <w:spacing w:before="60" w:after="60"/>
      <w:ind w:left="1361" w:hanging="340"/>
    </w:pPr>
  </w:style>
  <w:style w:type="paragraph" w:styleId="List5">
    <w:name w:val="List 5"/>
    <w:basedOn w:val="BodyText"/>
    <w:rsid w:val="00EF2FF1"/>
    <w:pPr>
      <w:tabs>
        <w:tab w:val="left" w:pos="1701"/>
      </w:tabs>
      <w:spacing w:before="60" w:after="60"/>
      <w:ind w:left="1701" w:hanging="340"/>
    </w:pPr>
  </w:style>
  <w:style w:type="paragraph" w:styleId="ListBullet3">
    <w:name w:val="List Bullet 3"/>
    <w:basedOn w:val="List3"/>
    <w:rsid w:val="00EF2FF1"/>
    <w:pPr>
      <w:numPr>
        <w:numId w:val="13"/>
      </w:numPr>
      <w:tabs>
        <w:tab w:val="clear" w:pos="1021"/>
      </w:tabs>
      <w:ind w:left="1037" w:hanging="357"/>
    </w:pPr>
  </w:style>
  <w:style w:type="paragraph" w:styleId="ListBullet4">
    <w:name w:val="List Bullet 4"/>
    <w:basedOn w:val="List4"/>
    <w:rsid w:val="00EF2FF1"/>
    <w:pPr>
      <w:numPr>
        <w:numId w:val="2"/>
      </w:numPr>
      <w:tabs>
        <w:tab w:val="clear" w:pos="1361"/>
      </w:tabs>
    </w:pPr>
  </w:style>
  <w:style w:type="paragraph" w:styleId="ListBullet5">
    <w:name w:val="List Bullet 5"/>
    <w:basedOn w:val="List5"/>
    <w:rsid w:val="00EF2FF1"/>
    <w:pPr>
      <w:numPr>
        <w:numId w:val="3"/>
      </w:numPr>
    </w:pPr>
  </w:style>
  <w:style w:type="paragraph" w:styleId="ListContinue2">
    <w:name w:val="List Continue 2"/>
    <w:basedOn w:val="List2"/>
    <w:rsid w:val="00EF2FF1"/>
    <w:pPr>
      <w:ind w:firstLine="0"/>
    </w:pPr>
  </w:style>
  <w:style w:type="paragraph" w:styleId="ListContinue3">
    <w:name w:val="List Continue 3"/>
    <w:basedOn w:val="List3"/>
    <w:rsid w:val="00EF2FF1"/>
    <w:pPr>
      <w:ind w:left="1021" w:firstLine="0"/>
    </w:pPr>
  </w:style>
  <w:style w:type="paragraph" w:styleId="ListContinue4">
    <w:name w:val="List Continue 4"/>
    <w:basedOn w:val="List4"/>
    <w:rsid w:val="00EF2FF1"/>
    <w:pPr>
      <w:ind w:firstLine="0"/>
    </w:pPr>
  </w:style>
  <w:style w:type="paragraph" w:styleId="ListContinue5">
    <w:name w:val="List Continue 5"/>
    <w:basedOn w:val="List5"/>
    <w:rsid w:val="00EF2FF1"/>
    <w:pPr>
      <w:ind w:firstLine="0"/>
    </w:pPr>
  </w:style>
  <w:style w:type="paragraph" w:styleId="ListNumber3">
    <w:name w:val="List Number 3"/>
    <w:basedOn w:val="List3"/>
    <w:rsid w:val="00EF2FF1"/>
    <w:pPr>
      <w:numPr>
        <w:numId w:val="4"/>
      </w:numPr>
    </w:pPr>
  </w:style>
  <w:style w:type="paragraph" w:styleId="ListNumber4">
    <w:name w:val="List Number 4"/>
    <w:basedOn w:val="List4"/>
    <w:rsid w:val="00EF2FF1"/>
    <w:pPr>
      <w:numPr>
        <w:numId w:val="5"/>
      </w:numPr>
    </w:pPr>
  </w:style>
  <w:style w:type="paragraph" w:styleId="ListNumber5">
    <w:name w:val="List Number 5"/>
    <w:basedOn w:val="List5"/>
    <w:rsid w:val="00EF2FF1"/>
    <w:pPr>
      <w:numPr>
        <w:numId w:val="6"/>
      </w:numPr>
    </w:pPr>
  </w:style>
  <w:style w:type="paragraph" w:styleId="BlockText">
    <w:name w:val="Block Text"/>
    <w:basedOn w:val="Normal"/>
    <w:rsid w:val="00EF2FF1"/>
    <w:pPr>
      <w:spacing w:after="120"/>
      <w:ind w:left="1440" w:right="1440"/>
    </w:pPr>
  </w:style>
  <w:style w:type="character" w:customStyle="1" w:styleId="Subscript">
    <w:name w:val="Subscript"/>
    <w:basedOn w:val="DefaultParagraphFont"/>
    <w:rsid w:val="00EF2FF1"/>
    <w:rPr>
      <w:sz w:val="16"/>
      <w:vertAlign w:val="subscript"/>
    </w:rPr>
  </w:style>
  <w:style w:type="character" w:customStyle="1" w:styleId="Superscript">
    <w:name w:val="Superscript"/>
    <w:basedOn w:val="DefaultParagraphFont"/>
    <w:rsid w:val="00EF2FF1"/>
    <w:rPr>
      <w:sz w:val="16"/>
      <w:vertAlign w:val="superscript"/>
    </w:rPr>
  </w:style>
  <w:style w:type="character" w:customStyle="1" w:styleId="Symbols">
    <w:name w:val="Symbols"/>
    <w:basedOn w:val="DefaultParagraphFont"/>
    <w:rsid w:val="00EF2FF1"/>
    <w:rPr>
      <w:rFonts w:ascii="Symbol" w:hAnsi="Symbol"/>
    </w:rPr>
  </w:style>
  <w:style w:type="character" w:customStyle="1" w:styleId="MenuOptions">
    <w:name w:val="Menu Options"/>
    <w:basedOn w:val="DefaultParagraphFont"/>
    <w:rsid w:val="00EF2FF1"/>
    <w:rPr>
      <w:rFonts w:ascii="Arial Narrow" w:hAnsi="Arial Narrow"/>
      <w:smallCaps/>
    </w:rPr>
  </w:style>
  <w:style w:type="character" w:customStyle="1" w:styleId="Buttons">
    <w:name w:val="Buttons"/>
    <w:basedOn w:val="DefaultParagraphFont"/>
    <w:rsid w:val="00EF2FF1"/>
    <w:rPr>
      <w:b/>
    </w:rPr>
  </w:style>
  <w:style w:type="character" w:customStyle="1" w:styleId="Underlined">
    <w:name w:val="Underlined"/>
    <w:basedOn w:val="DefaultParagraphFont"/>
    <w:rsid w:val="00EF2FF1"/>
    <w:rPr>
      <w:u w:val="single"/>
    </w:rPr>
  </w:style>
  <w:style w:type="paragraph" w:customStyle="1" w:styleId="TableBodyTextRight">
    <w:name w:val="Table Body Text Right"/>
    <w:basedOn w:val="TableBodyText"/>
    <w:rsid w:val="00EF2FF1"/>
    <w:pPr>
      <w:widowControl w:val="0"/>
      <w:autoSpaceDE w:val="0"/>
      <w:autoSpaceDN w:val="0"/>
      <w:adjustRightInd w:val="0"/>
      <w:jc w:val="right"/>
    </w:pPr>
    <w:rPr>
      <w:rFonts w:cs="Arial"/>
      <w:szCs w:val="18"/>
    </w:rPr>
  </w:style>
  <w:style w:type="paragraph" w:customStyle="1" w:styleId="CopyrightText">
    <w:name w:val="Copyright Text"/>
    <w:basedOn w:val="BodyText"/>
    <w:rsid w:val="00EF2FF1"/>
    <w:rPr>
      <w:sz w:val="18"/>
    </w:rPr>
  </w:style>
  <w:style w:type="paragraph" w:customStyle="1" w:styleId="BodySmallRight">
    <w:name w:val="Body Small Right"/>
    <w:basedOn w:val="BodyTextRight"/>
    <w:rsid w:val="00EF2FF1"/>
    <w:rPr>
      <w:sz w:val="18"/>
      <w:szCs w:val="18"/>
    </w:rPr>
  </w:style>
  <w:style w:type="paragraph" w:customStyle="1" w:styleId="MarginEdition">
    <w:name w:val="Margin Edition"/>
    <w:basedOn w:val="MarginNote"/>
    <w:rsid w:val="00EF2FF1"/>
    <w:pPr>
      <w:spacing w:before="0" w:after="0"/>
    </w:pPr>
    <w:rPr>
      <w:rFonts w:ascii="Times New Roman" w:hAnsi="Times New Roman"/>
      <w:color w:val="999999"/>
    </w:rPr>
  </w:style>
  <w:style w:type="paragraph" w:customStyle="1" w:styleId="Spacer">
    <w:name w:val="Spacer"/>
    <w:basedOn w:val="Normal"/>
    <w:rsid w:val="00EF2FF1"/>
    <w:rPr>
      <w:sz w:val="2"/>
      <w:szCs w:val="2"/>
    </w:rPr>
  </w:style>
  <w:style w:type="character" w:customStyle="1" w:styleId="Small">
    <w:name w:val="Small"/>
    <w:basedOn w:val="DefaultParagraphFont"/>
    <w:rsid w:val="00EF2FF1"/>
    <w:rPr>
      <w:sz w:val="16"/>
    </w:rPr>
  </w:style>
  <w:style w:type="paragraph" w:customStyle="1" w:styleId="WideTable">
    <w:name w:val="Wide Table"/>
    <w:basedOn w:val="Normal"/>
    <w:rsid w:val="00EF2FF1"/>
    <w:pPr>
      <w:ind w:left="-1418"/>
    </w:pPr>
    <w:rPr>
      <w:sz w:val="2"/>
      <w:szCs w:val="2"/>
    </w:rPr>
  </w:style>
  <w:style w:type="character" w:styleId="PageNumber">
    <w:name w:val="page number"/>
    <w:basedOn w:val="DefaultParagraphFont"/>
    <w:rsid w:val="00EF2FF1"/>
  </w:style>
  <w:style w:type="paragraph" w:styleId="Quote">
    <w:name w:val="Quote"/>
    <w:basedOn w:val="Heading1"/>
    <w:link w:val="QuoteChar"/>
    <w:qFormat/>
    <w:rsid w:val="00EF2FF1"/>
    <w:rPr>
      <w:b w:val="0"/>
      <w:sz w:val="72"/>
      <w:szCs w:val="72"/>
      <w:lang w:val="en-NZ"/>
    </w:rPr>
  </w:style>
  <w:style w:type="character" w:customStyle="1" w:styleId="QuoteChar">
    <w:name w:val="Quote Char"/>
    <w:basedOn w:val="DefaultParagraphFont"/>
    <w:link w:val="Quote"/>
    <w:rsid w:val="00EF2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FF1"/>
    <w:pPr>
      <w:pageBreakBefore/>
    </w:pPr>
  </w:style>
  <w:style w:type="paragraph" w:customStyle="1" w:styleId="Border">
    <w:name w:val="Border"/>
    <w:basedOn w:val="Normal"/>
    <w:qFormat/>
    <w:rsid w:val="00EF2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FF1"/>
    <w:rPr>
      <w:b/>
      <w:bCs/>
      <w:i/>
      <w:iCs/>
      <w:color w:val="auto"/>
    </w:rPr>
  </w:style>
  <w:style w:type="paragraph" w:styleId="IntenseQuote">
    <w:name w:val="Intense Quote"/>
    <w:basedOn w:val="Normal"/>
    <w:next w:val="Normal"/>
    <w:link w:val="IntenseQuoteChar"/>
    <w:uiPriority w:val="30"/>
    <w:qFormat/>
    <w:rsid w:val="00EF2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F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FF1"/>
    <w:rPr>
      <w:smallCaps/>
      <w:color w:val="auto"/>
      <w:u w:val="single"/>
    </w:rPr>
  </w:style>
  <w:style w:type="character" w:styleId="IntenseReference">
    <w:name w:val="Intense Reference"/>
    <w:basedOn w:val="DefaultParagraphFont"/>
    <w:uiPriority w:val="32"/>
    <w:qFormat/>
    <w:rsid w:val="00EF2FF1"/>
    <w:rPr>
      <w:b/>
      <w:bCs/>
      <w:smallCaps/>
      <w:color w:val="auto"/>
      <w:spacing w:val="5"/>
      <w:u w:val="single"/>
    </w:rPr>
  </w:style>
  <w:style w:type="paragraph" w:customStyle="1" w:styleId="2ColumnHeading">
    <w:name w:val="2Column Heading"/>
    <w:basedOn w:val="BodyText"/>
    <w:qFormat/>
    <w:rsid w:val="00EF2FF1"/>
    <w:pPr>
      <w:spacing w:after="60"/>
      <w:ind w:left="-2268"/>
    </w:pPr>
    <w:rPr>
      <w:b/>
    </w:rPr>
  </w:style>
  <w:style w:type="paragraph" w:customStyle="1" w:styleId="Heading1TOC">
    <w:name w:val="Heading1 TOC"/>
    <w:basedOn w:val="Normal"/>
    <w:qFormat/>
    <w:rsid w:val="00EF2FF1"/>
    <w:pPr>
      <w:spacing w:before="240" w:after="120"/>
    </w:pPr>
    <w:rPr>
      <w:rFonts w:ascii="Times New Roman" w:hAnsi="Times New Roman"/>
      <w:b/>
      <w:sz w:val="32"/>
    </w:rPr>
  </w:style>
  <w:style w:type="paragraph" w:customStyle="1" w:styleId="Heading2TOC">
    <w:name w:val="Heading2 TOC"/>
    <w:basedOn w:val="Normal"/>
    <w:qFormat/>
    <w:rsid w:val="00EF2FF1"/>
    <w:pPr>
      <w:spacing w:before="240" w:after="60"/>
    </w:pPr>
    <w:rPr>
      <w:rFonts w:ascii="Times New Roman" w:hAnsi="Times New Roman"/>
      <w:b/>
      <w:sz w:val="28"/>
    </w:rPr>
  </w:style>
  <w:style w:type="character" w:customStyle="1" w:styleId="Underline">
    <w:name w:val="Underline"/>
    <w:basedOn w:val="DefaultParagraphFont"/>
    <w:qFormat/>
    <w:rsid w:val="00EF2FF1"/>
    <w:rPr>
      <w:u w:val="single"/>
    </w:rPr>
  </w:style>
  <w:style w:type="character" w:customStyle="1" w:styleId="BoldandItalics">
    <w:name w:val="Bold and Italics"/>
    <w:qFormat/>
    <w:rsid w:val="00EF2FF1"/>
    <w:rPr>
      <w:b/>
      <w:i/>
      <w:u w:val="none"/>
    </w:rPr>
  </w:style>
  <w:style w:type="paragraph" w:styleId="BalloonText">
    <w:name w:val="Balloon Text"/>
    <w:basedOn w:val="Normal"/>
    <w:link w:val="BalloonTextChar"/>
    <w:rsid w:val="00EF2FF1"/>
    <w:rPr>
      <w:rFonts w:ascii="Tahoma" w:hAnsi="Tahoma" w:cs="Tahoma"/>
      <w:sz w:val="16"/>
      <w:szCs w:val="16"/>
    </w:rPr>
  </w:style>
  <w:style w:type="character" w:customStyle="1" w:styleId="BalloonTextChar">
    <w:name w:val="Balloon Text Char"/>
    <w:basedOn w:val="DefaultParagraphFont"/>
    <w:link w:val="BalloonText"/>
    <w:rsid w:val="00EF2F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F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F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FF1"/>
    <w:rPr>
      <w:b/>
      <w:color w:val="660033"/>
      <w:spacing w:val="0"/>
    </w:rPr>
  </w:style>
  <w:style w:type="paragraph" w:customStyle="1" w:styleId="Nameditemlist">
    <w:name w:val="Named item list"/>
    <w:basedOn w:val="BodyText"/>
    <w:qFormat/>
    <w:rsid w:val="00EF2FF1"/>
    <w:pPr>
      <w:tabs>
        <w:tab w:val="left" w:pos="2835"/>
      </w:tabs>
      <w:ind w:left="2835" w:hanging="2835"/>
    </w:pPr>
  </w:style>
  <w:style w:type="paragraph" w:customStyle="1" w:styleId="BodyTextnopadding">
    <w:name w:val="Body Text no padding"/>
    <w:basedOn w:val="BodyText"/>
    <w:qFormat/>
    <w:rsid w:val="00EF2FF1"/>
    <w:pPr>
      <w:spacing w:before="0" w:after="0"/>
    </w:pPr>
  </w:style>
  <w:style w:type="paragraph" w:customStyle="1" w:styleId="BodyTextBold">
    <w:name w:val="Body Text Bold"/>
    <w:basedOn w:val="BodyText"/>
    <w:qFormat/>
    <w:rsid w:val="00EF2FF1"/>
    <w:rPr>
      <w:b/>
    </w:rPr>
  </w:style>
  <w:style w:type="character" w:styleId="Hyperlink">
    <w:name w:val="Hyperlink"/>
    <w:basedOn w:val="DefaultParagraphFont"/>
    <w:uiPriority w:val="99"/>
    <w:unhideWhenUsed/>
    <w:rsid w:val="005E43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3280</Characters>
  <Application>Microsoft Office Word</Application>
  <DocSecurity>0</DocSecurity>
  <Lines>86</Lines>
  <Paragraphs>57</Paragraphs>
  <ScaleCrop>false</ScaleCrop>
  <Company>Author-it Software Corporation Ltd.</Company>
  <LinksUpToDate>false</LinksUpToDate>
  <CharactersWithSpaces>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MARL022 Demonstrate basic knowledge of ship construction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2020-10-27T01:37:00Z</dcterms:created>
  <dcterms:modified xsi:type="dcterms:W3CDTF">2020-10-27T01:37:00Z</dcterms:modified>
</cp:coreProperties>
</file>