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166" w:rsidP="008C5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MARL020 Apply advanced principles of marine mechanics</w:t>
      </w:r>
      <w:r>
        <w:fldChar w:fldCharType="end"/>
      </w:r>
    </w:p>
    <w:p w:rsidR="008C5166" w:rsidP="008C5166">
      <w:pPr>
        <w:pStyle w:val="Version"/>
        <w:sectPr w:rsidSect="00727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285" w:rsidP="00727285">
      <w:pPr>
        <w:pStyle w:val="SuperHeading"/>
      </w:pPr>
      <w:r w:rsidRPr="00727285">
        <w:t>MARL020 Apply advanced principles of marine mechanics</w:t>
      </w:r>
    </w:p>
    <w:p w:rsidR="00000000" w:rsidRPr="00727285" w:rsidP="00727285">
      <w:pPr>
        <w:pStyle w:val="Heading1"/>
      </w:pPr>
      <w:bookmarkStart w:id="1" w:name="O_661544"/>
      <w:bookmarkEnd w:id="1"/>
      <w:r w:rsidRPr="00727285">
        <w:t>Modification History</w:t>
      </w:r>
    </w:p>
    <w:p w:rsidR="00000000" w:rsidRPr="00727285" w:rsidP="008C5166">
      <w:pPr>
        <w:pStyle w:val="BodyText"/>
      </w:pPr>
      <w:r w:rsidRPr="00727285">
        <w:t>Not applicable.</w:t>
      </w:r>
    </w:p>
    <w:p w:rsidR="00000000" w:rsidRPr="00727285" w:rsidP="00727285">
      <w:pPr>
        <w:pStyle w:val="Heading1"/>
      </w:pPr>
      <w:bookmarkStart w:id="2" w:name="O_661545"/>
      <w:bookmarkEnd w:id="2"/>
      <w:r w:rsidRPr="00727285">
        <w:t>Application</w:t>
      </w:r>
    </w:p>
    <w:p w:rsidR="00000000" w:rsidRPr="00727285" w:rsidP="008C5166">
      <w:pPr>
        <w:pStyle w:val="BodyText"/>
      </w:pPr>
      <w:r w:rsidRPr="00727285">
        <w:t>This unit involves the skills and knowledge required to apply advanced principles of marine mechanics and to perform associated calculations needed to operate and maintain ma</w:t>
      </w:r>
      <w:r w:rsidRPr="00727285">
        <w:t>rine machinery.</w:t>
      </w:r>
    </w:p>
    <w:p w:rsidR="00000000" w:rsidRPr="00727285" w:rsidP="008C5166">
      <w:pPr>
        <w:pStyle w:val="BodyText"/>
      </w:pPr>
      <w:r w:rsidRPr="00727285">
        <w:t>This unit applies to the work of a Marine Engineer Class 1 on commercial vessels of unlimited propulsion power and forms part of the requirements for the Certificate of Competency Marine Engineer Class 1 issued by the Australian Maritime S</w:t>
      </w:r>
      <w:r w:rsidRPr="00727285">
        <w:t>afety Authority (AMSA).</w:t>
      </w:r>
    </w:p>
    <w:p w:rsidR="00000000" w:rsidRPr="00727285" w:rsidP="008C5166">
      <w:pPr>
        <w:pStyle w:val="BodyText"/>
      </w:pPr>
      <w:r w:rsidRPr="00727285">
        <w:t>No licensing, legislative or certification requirements apply to this unit at the time of publication.</w:t>
      </w:r>
    </w:p>
    <w:p w:rsidR="00000000" w:rsidRPr="00727285" w:rsidP="00727285">
      <w:pPr>
        <w:pStyle w:val="Heading1"/>
      </w:pPr>
      <w:bookmarkStart w:id="3" w:name="O_661546"/>
      <w:bookmarkEnd w:id="3"/>
      <w:r w:rsidRPr="00727285">
        <w:t>Pre-requisite Unit</w:t>
      </w:r>
    </w:p>
    <w:p w:rsidR="00000000" w:rsidRPr="00727285" w:rsidP="008C5166">
      <w:pPr>
        <w:pStyle w:val="BodyText"/>
      </w:pPr>
      <w:r w:rsidRPr="00727285">
        <w:t>Not applicable.</w:t>
      </w:r>
    </w:p>
    <w:p w:rsidR="00000000" w:rsidRPr="00727285" w:rsidP="00727285">
      <w:pPr>
        <w:pStyle w:val="Heading1"/>
      </w:pPr>
      <w:bookmarkStart w:id="4" w:name="O_661547"/>
      <w:bookmarkEnd w:id="4"/>
      <w:r w:rsidRPr="00727285">
        <w:t>Competency Field</w:t>
      </w:r>
    </w:p>
    <w:p w:rsidR="00000000" w:rsidRPr="00727285" w:rsidP="008C5166">
      <w:pPr>
        <w:pStyle w:val="BodyText"/>
      </w:pPr>
      <w:r w:rsidRPr="00727285">
        <w:t>L – Marine Engineering</w:t>
      </w:r>
    </w:p>
    <w:p w:rsidR="00000000" w:rsidRPr="00727285" w:rsidP="00727285">
      <w:pPr>
        <w:pStyle w:val="Heading1"/>
      </w:pPr>
      <w:bookmarkStart w:id="5" w:name="O_661548"/>
      <w:bookmarkEnd w:id="5"/>
      <w:r w:rsidRPr="00727285">
        <w:t>Un</w:t>
      </w:r>
      <w:r w:rsidRPr="00727285">
        <w:t>it Sector</w:t>
      </w:r>
    </w:p>
    <w:p w:rsidR="00000000" w:rsidRPr="00727285" w:rsidP="008C5166">
      <w:pPr>
        <w:pStyle w:val="BodyText"/>
      </w:pPr>
      <w:r w:rsidRPr="00727285">
        <w:t>Not applicable.</w:t>
      </w:r>
    </w:p>
    <w:p w:rsidR="00000000" w:rsidRPr="00727285" w:rsidP="00727285">
      <w:pPr>
        <w:pStyle w:val="Heading1"/>
      </w:pPr>
      <w:bookmarkStart w:id="6" w:name="O_661549"/>
      <w:bookmarkEnd w:id="6"/>
      <w:r w:rsidRPr="0072728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Performance criteria describe the performance needed to demonstrate achievement of the element.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 xml:space="preserve">Apply principle of statics to determine forces in structures, connections, support systems, and trusses </w:t>
            </w:r>
            <w:r w:rsidRPr="00727285">
              <w:rPr>
                <w:rStyle w:val="SpecialBold"/>
              </w:rPr>
              <w:t>in two and three dimensions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Bows notation is applied to solve problems related to trusses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Individual loads are computed using method of secti</w:t>
            </w:r>
            <w:r w:rsidRPr="00727285">
              <w:t>ons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Forces in three-dimensional structures are calculated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Calculate friction torque in plate and cone clutches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Laws of friction are applied to develop formulae, using uniform wear, to find the torque in a plate and cone clutch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Laws of friction are applied to develop formulae, using uniform pressure, to find the torque in plate and cone clutches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Power to overcome friction in plate and cone clutches using uniform wear and uniform pressure formulae is computed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Calculate d</w:t>
            </w:r>
            <w:r w:rsidRPr="00727285">
              <w:rPr>
                <w:rStyle w:val="SpecialBold"/>
              </w:rPr>
              <w:t>isplacement, velocity and acceleration in cams, engine mechanisms and gear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Velocity and acceleration diagrams are applied to illustrate relative velocity and acceleration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Output of epicyclic gears is calculated by applying relative velocity and acceleration theory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Inertia loads are calculated using piston velocity and acceleration equations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Analyse forces and couples to balance reciprocating machinery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How prim</w:t>
            </w:r>
            <w:r w:rsidRPr="00727285">
              <w:t xml:space="preserve">ary force balance is obtained is graphically illustrated 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Relationship between complete balance and dynamic balance is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Reciprocating piston acceleration formula is applied to differentiate between primary and secondary forces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 xml:space="preserve">Complete balance for a multicylinder reciprocating engine or machine is illustrated graphically using vector diagrams and computed analytically 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Apply simple harmonic motion principles to solve problems in free and forced vibration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Differences in t</w:t>
            </w:r>
            <w:r w:rsidRPr="00727285">
              <w:t>he terms amplitude, frequency and period are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Simple harmonic motion (SHM) equations are derived from the scotch yoke mechanism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Equations for displacement, velocity, acceleration and frequency in SHM are developed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Displacement, velocity, acceleration and frequency in SHM in a vibrating spring-mass system are determined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Spring constant (k) for springs in series and parallel is calculated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Forced vibration caused by an out-of-balance rota</w:t>
            </w:r>
            <w:r w:rsidRPr="00727285">
              <w:t>ting mass is analysed to derive an expression for amplitude of forced vibration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Dangers of resonance are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Calculate hoop stresses in rotating rings and stresses in compound bars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How rotational stress is generated by centrifugal force</w:t>
            </w:r>
            <w:r w:rsidRPr="00727285">
              <w:t xml:space="preserve"> is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Formula for hoop stress in a rotating ring is applied to calculate hoop stress and/or limiting speed of rotation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Stresses in compound bars subject to axial loads and/or temperature change are determined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Apply strain energy and resilience theory to determine stresses caused by impact or suddenly applied loads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Equation is derived to calculate strain energy in a deformed material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Stress in a material due to impact or dynamic loads is determined using energy equation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Equation to calculate stress caused by suddenly applied loads is derived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Calculate beam deflection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Macaulay’</w:t>
            </w:r>
            <w:r w:rsidRPr="00727285">
              <w:t>s method is applied to calculate beam deflection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Deflection of cantilever and simply supported beams is calculated using standard deflection formulae for different loads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Apply Euler</w:t>
            </w:r>
            <w:r>
              <w:rPr>
                <w:rStyle w:val="SpecialBold"/>
              </w:rPr>
              <w:t>’</w:t>
            </w:r>
            <w:r w:rsidRPr="00727285">
              <w:rPr>
                <w:rStyle w:val="SpecialBold"/>
              </w:rPr>
              <w:t>s formula to find buckling load of a column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Effective length</w:t>
            </w:r>
            <w:r w:rsidRPr="00727285">
              <w:t xml:space="preserve"> of a column with various end restraints is determined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Slenderness ratio is applied to determine the strength of columns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Relationship between slenderness ratio and buckling is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How buckling load for a slender column is applied (including a factor of safety) is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Calculate stresses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How to combine stress formula and calculate stress with combined loading is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Superposition is used to describe stress due to combined axial and bending stress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Mohr’s Circle is employed to illustrate normal and shear stress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 xml:space="preserve">Principal stress formulae are applied to explain how maximum combined normal and shear stress </w:t>
            </w:r>
            <w:r w:rsidRPr="00727285">
              <w:t>can be obtained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Apply thick shell formulae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Tangential stress distribution caused by internal and external pressure is analysed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Lame’s theorem is applied to describe stress in thick cylinders due to internal and external pressure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Apply continuity equation to determine changes in fluid velocity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Conservation of energy theory is applied to calculate pressure, head and velocity of fluids flowing through orifices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Volumetric and mass flow through a venturi meter is calculated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Forces exerted by flowing fluids either free (jet) or contained are determined, including coefficients of velocity, contraction of area and discharge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rPr>
                <w:rStyle w:val="SpecialBold"/>
              </w:rPr>
              <w:t>13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rPr>
                <w:rStyle w:val="SpecialBold"/>
              </w:rPr>
              <w:t>Determine changes in fluid flows through pipe systems and centrifugal pumps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Difference between steady and unsteady flow is clarified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Viscosity of fluids is analysed and difference between dynamic and kinematic viscosity is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Si</w:t>
            </w:r>
            <w:r w:rsidRPr="00727285">
              <w:t>gnificance of Reynolds number in fluid mechanics is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Importance of critical Reynolds number is explained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13.5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Flow losses in pipes and fittings are calculated</w:t>
            </w:r>
          </w:p>
        </w:tc>
      </w:tr>
      <w:tr w:rsidTr="008C51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 xml:space="preserve">13.6 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t>Changes of velocity of liquids in a centrifugal pump are analysed and entry and exit vane angles are determined</w:t>
            </w:r>
          </w:p>
        </w:tc>
      </w:tr>
    </w:tbl>
    <w:p w:rsidR="00000000" w:rsidRPr="00727285" w:rsidP="00727285">
      <w:pPr>
        <w:pStyle w:val="BodyText"/>
      </w:pPr>
    </w:p>
    <w:p w:rsidR="00000000" w:rsidRPr="00727285" w:rsidP="00727285">
      <w:pPr>
        <w:pStyle w:val="AllowPageBreak"/>
      </w:pPr>
    </w:p>
    <w:p w:rsidR="00000000" w:rsidRPr="00727285" w:rsidP="00727285">
      <w:pPr>
        <w:pStyle w:val="Heading1"/>
      </w:pPr>
      <w:bookmarkStart w:id="7" w:name="O_661550"/>
      <w:bookmarkEnd w:id="7"/>
      <w:r w:rsidRPr="00727285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7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t>Foundation skil</w:t>
            </w:r>
            <w:r w:rsidRPr="00727285">
              <w:t>ls essential to performance are explicit in the performance criteria of this unit of competency.</w:t>
            </w:r>
          </w:p>
        </w:tc>
      </w:tr>
    </w:tbl>
    <w:p w:rsidR="00000000" w:rsidRPr="00727285" w:rsidP="00727285">
      <w:pPr>
        <w:pStyle w:val="BodyText"/>
      </w:pPr>
    </w:p>
    <w:p w:rsidR="00000000" w:rsidRPr="00727285" w:rsidP="00727285">
      <w:pPr>
        <w:pStyle w:val="AllowPageBreak"/>
      </w:pPr>
    </w:p>
    <w:p w:rsidR="00000000" w:rsidRPr="00727285" w:rsidP="00727285">
      <w:pPr>
        <w:pStyle w:val="Heading1"/>
      </w:pPr>
      <w:bookmarkStart w:id="8" w:name="O_661551"/>
      <w:bookmarkEnd w:id="8"/>
      <w:r w:rsidRPr="0072728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27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Range is restricted to essential operating conditions and any other variables essential to the work environment.</w:t>
            </w:r>
          </w:p>
        </w:tc>
      </w:tr>
      <w:tr w:rsidTr="00727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BodyText"/>
            </w:pPr>
            <w:r w:rsidRPr="00727285">
              <w:t>Dangers include one or more of the following:</w:t>
            </w:r>
          </w:p>
          <w:p w:rsidR="00000000" w:rsidRPr="00727285" w:rsidP="00727285">
            <w:pPr>
              <w:pStyle w:val="BodyText"/>
            </w:pPr>
          </w:p>
          <w:p w:rsidR="00000000" w:rsidP="007272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ListBullet"/>
            </w:pPr>
            <w:r w:rsidRPr="00727285">
              <w:t>catastrophic failure due to physical limitations of machines being exceeded as determined by their susceptibility and resistance to vibrations</w:t>
            </w:r>
          </w:p>
          <w:p w:rsidR="00000000" w:rsidP="00727285">
            <w:pPr>
              <w:pStyle w:val="ListBullet"/>
              <w:rPr>
                <w:lang w:val="en-NZ"/>
              </w:rPr>
            </w:pPr>
            <w:r w:rsidRPr="00727285">
              <w:t>violent swaying motions</w:t>
            </w:r>
          </w:p>
        </w:tc>
      </w:tr>
      <w:tr w:rsidTr="00727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 xml:space="preserve">Different loads include one or more of </w:t>
            </w:r>
            <w:r w:rsidRPr="00727285">
              <w:t xml:space="preserve">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ListBullet"/>
            </w:pPr>
            <w:r w:rsidRPr="00727285">
              <w:t>combined</w:t>
            </w:r>
          </w:p>
          <w:p w:rsidR="00000000" w:rsidRPr="00727285" w:rsidP="00727285">
            <w:pPr>
              <w:pStyle w:val="ListBullet"/>
            </w:pPr>
            <w:r w:rsidRPr="00727285">
              <w:t>concentrated</w:t>
            </w:r>
          </w:p>
          <w:p w:rsidR="00000000" w:rsidRPr="00727285" w:rsidP="00727285">
            <w:pPr>
              <w:pStyle w:val="ListBullet"/>
            </w:pPr>
            <w:r w:rsidRPr="00727285">
              <w:t>distributed</w:t>
            </w:r>
          </w:p>
        </w:tc>
      </w:tr>
    </w:tbl>
    <w:p w:rsidR="00000000" w:rsidRPr="00727285" w:rsidP="00727285">
      <w:pPr>
        <w:pStyle w:val="BodyText"/>
      </w:pPr>
    </w:p>
    <w:p w:rsidR="00000000" w:rsidRPr="00727285" w:rsidP="00727285">
      <w:pPr>
        <w:pStyle w:val="AllowPageBreak"/>
      </w:pPr>
    </w:p>
    <w:p w:rsidR="00000000" w:rsidRPr="00727285" w:rsidP="00727285">
      <w:pPr>
        <w:pStyle w:val="Heading1"/>
      </w:pPr>
      <w:bookmarkStart w:id="9" w:name="O_661552"/>
      <w:bookmarkEnd w:id="9"/>
      <w:r w:rsidRPr="00727285">
        <w:t>Unit Mapping Information</w:t>
      </w:r>
    </w:p>
    <w:p w:rsidR="00000000" w:rsidRPr="00727285" w:rsidP="008C5166">
      <w:pPr>
        <w:pStyle w:val="BodyText"/>
      </w:pPr>
      <w:r w:rsidRPr="00727285">
        <w:t>This unit replaces and is equivalent to MARL6007A Apply advanced principles of marine mechanics.</w:t>
      </w:r>
    </w:p>
    <w:p w:rsidR="00000000" w:rsidRPr="00727285" w:rsidP="00727285">
      <w:pPr>
        <w:pStyle w:val="Heading1"/>
      </w:pPr>
      <w:bookmarkStart w:id="10" w:name="O_661559"/>
      <w:bookmarkEnd w:id="10"/>
      <w:r w:rsidRPr="00727285">
        <w:t>Links</w:t>
      </w:r>
    </w:p>
    <w:p w:rsidR="00000000" w:rsidRPr="00727285" w:rsidP="008C5166">
      <w:pPr>
        <w:pStyle w:val="BodyText"/>
      </w:pPr>
      <w:r w:rsidRPr="007272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83BC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27285" w:rsidP="008C5166">
      <w:pPr>
        <w:pStyle w:val="BodyText"/>
        <w:sectPr w:rsidSect="007272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7285" w:rsidP="00727285">
      <w:pPr>
        <w:pStyle w:val="SuperHeading"/>
      </w:pPr>
      <w:r w:rsidRPr="00727285">
        <w:t xml:space="preserve">Assessment </w:t>
      </w:r>
      <w:r w:rsidRPr="00727285">
        <w:t>Requirements for MARL020 Apply advanced principles of marine mechanics</w:t>
      </w:r>
    </w:p>
    <w:p w:rsidR="00000000" w:rsidRPr="00727285" w:rsidP="00727285">
      <w:pPr>
        <w:pStyle w:val="Heading1"/>
      </w:pPr>
      <w:bookmarkStart w:id="11" w:name="O_661554"/>
      <w:bookmarkEnd w:id="11"/>
      <w:r w:rsidRPr="00727285">
        <w:t>Modification History</w:t>
      </w:r>
    </w:p>
    <w:p w:rsidR="00000000" w:rsidRPr="00727285" w:rsidP="008C5166">
      <w:pPr>
        <w:pStyle w:val="BodyText"/>
      </w:pPr>
      <w:r w:rsidRPr="00727285">
        <w:t>Not applicable.</w:t>
      </w:r>
    </w:p>
    <w:p w:rsidR="00000000" w:rsidRPr="00727285" w:rsidP="00727285">
      <w:pPr>
        <w:pStyle w:val="Heading1"/>
      </w:pPr>
      <w:bookmarkStart w:id="12" w:name="O_661555"/>
      <w:bookmarkEnd w:id="12"/>
      <w:r w:rsidRPr="0072728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7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Evidence required to demonstrate competence in this unit must be relevant to and satisfy all o</w:t>
            </w:r>
            <w:r w:rsidRPr="00727285">
              <w:t>f the requirements of the elements, performance criteria and range of conditions on at least one occasion and include:</w:t>
            </w:r>
          </w:p>
        </w:tc>
      </w:tr>
      <w:tr w:rsidTr="00727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ListBullet"/>
            </w:pPr>
            <w:r w:rsidRPr="00727285">
              <w:t>applying relevant work health and safety/occupational health and safety (WHS/OHS) requirements and work practices</w:t>
            </w:r>
          </w:p>
          <w:p w:rsidR="00000000" w:rsidRPr="00727285" w:rsidP="00727285">
            <w:pPr>
              <w:pStyle w:val="ListBullet"/>
            </w:pPr>
            <w:r w:rsidRPr="00727285">
              <w:t>assessing own work ou</w:t>
            </w:r>
            <w:r w:rsidRPr="00727285">
              <w:t>tcomes and maintaining knowledge of current codes, standards, regulations and industry practices</w:t>
            </w:r>
          </w:p>
          <w:p w:rsidR="00000000" w:rsidRPr="00727285" w:rsidP="00727285">
            <w:pPr>
              <w:pStyle w:val="ListBullet"/>
            </w:pPr>
            <w:r w:rsidRPr="00727285">
              <w:t>identifying and applying relevant mathematical formulas and techniques to solve advanced problems related to marine mechanics</w:t>
            </w:r>
          </w:p>
          <w:p w:rsidR="00000000" w:rsidRPr="00727285" w:rsidP="00727285">
            <w:pPr>
              <w:pStyle w:val="ListBullet"/>
            </w:pPr>
            <w:r w:rsidRPr="00727285">
              <w:t>identifying and interpreting nume</w:t>
            </w:r>
            <w:r w:rsidRPr="00727285">
              <w:t>rical and graphical information, and performing complex mathematical calculations such as determining hoop stresses in rotating rings and stresses in compound bars</w:t>
            </w:r>
          </w:p>
          <w:p w:rsidR="00000000" w:rsidRPr="00727285" w:rsidP="00727285">
            <w:pPr>
              <w:pStyle w:val="ListBullet"/>
            </w:pPr>
            <w:r w:rsidRPr="00727285">
              <w:t>identifying, collating and processing information required to perform complex calculations related to marine mechanics</w:t>
            </w:r>
          </w:p>
          <w:p w:rsidR="00000000" w:rsidRPr="00727285" w:rsidP="00727285">
            <w:pPr>
              <w:pStyle w:val="ListBullet"/>
            </w:pPr>
            <w:r w:rsidRPr="00727285">
              <w:t>imparting knowledge and ideas through verbal, written and visual means</w:t>
            </w:r>
          </w:p>
          <w:p w:rsidR="00000000" w:rsidRPr="00727285" w:rsidP="00727285">
            <w:pPr>
              <w:pStyle w:val="ListBullet"/>
            </w:pPr>
            <w:r w:rsidRPr="00727285">
              <w:t>reading and interpreting written information needed to perform com</w:t>
            </w:r>
            <w:r w:rsidRPr="00727285">
              <w:t>plex calculations in marine mechanics</w:t>
            </w:r>
          </w:p>
          <w:p w:rsidR="00000000" w:rsidRPr="00727285" w:rsidP="00727285">
            <w:pPr>
              <w:pStyle w:val="ListBullet"/>
            </w:pPr>
            <w:r w:rsidRPr="00727285">
              <w:t>solving problems using appropriate laws and principles</w:t>
            </w:r>
          </w:p>
          <w:p w:rsidR="00000000" w:rsidRPr="00727285" w:rsidP="00727285">
            <w:pPr>
              <w:pStyle w:val="ListBullet"/>
            </w:pPr>
            <w:r w:rsidRPr="00727285">
              <w:t>using calculators to perform accurate, reliable and complex mathematical calculations.</w:t>
            </w:r>
          </w:p>
        </w:tc>
      </w:tr>
    </w:tbl>
    <w:p w:rsidR="00000000" w:rsidRPr="00727285" w:rsidP="00727285">
      <w:pPr>
        <w:pStyle w:val="BodyText"/>
      </w:pPr>
    </w:p>
    <w:p w:rsidR="00000000" w:rsidRPr="00727285" w:rsidP="00727285">
      <w:pPr>
        <w:pStyle w:val="AllowPageBreak"/>
      </w:pPr>
    </w:p>
    <w:p w:rsidR="00000000" w:rsidRPr="00727285" w:rsidP="00727285">
      <w:pPr>
        <w:pStyle w:val="Heading1"/>
      </w:pPr>
      <w:bookmarkStart w:id="13" w:name="O_661556"/>
      <w:bookmarkEnd w:id="13"/>
      <w:r w:rsidRPr="0072728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7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285">
            <w:pPr>
              <w:pStyle w:val="BodyText"/>
              <w:rPr>
                <w:lang w:val="en-NZ"/>
              </w:rPr>
            </w:pPr>
            <w:r w:rsidRPr="00727285">
              <w:t>Evidence required to demonstrate compe</w:t>
            </w:r>
            <w:r w:rsidRPr="00727285">
              <w:t>tence in this unit must be relevant to and satisfy all of the requirements of the elements, performance criteria and range of conditions and include knowledge of:</w:t>
            </w:r>
          </w:p>
        </w:tc>
      </w:tr>
      <w:tr w:rsidTr="007272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285" w:rsidP="00727285">
            <w:pPr>
              <w:pStyle w:val="ListBullet"/>
            </w:pPr>
            <w:r w:rsidRPr="00727285">
              <w:t xml:space="preserve">advanced principles of marine mechanics </w:t>
            </w:r>
          </w:p>
          <w:p w:rsidR="00000000" w:rsidRPr="00727285" w:rsidP="00727285">
            <w:pPr>
              <w:pStyle w:val="ListBullet"/>
            </w:pPr>
            <w:r w:rsidRPr="00727285">
              <w:t>angular and linear motion</w:t>
            </w:r>
          </w:p>
          <w:p w:rsidR="00000000" w:rsidRPr="00727285" w:rsidP="00727285">
            <w:pPr>
              <w:pStyle w:val="ListBullet"/>
            </w:pPr>
            <w:r w:rsidRPr="00727285">
              <w:t>Bows notation</w:t>
            </w:r>
          </w:p>
          <w:p w:rsidR="00000000" w:rsidRPr="00727285" w:rsidP="00727285">
            <w:pPr>
              <w:pStyle w:val="ListBullet"/>
            </w:pPr>
            <w:r w:rsidRPr="00727285">
              <w:t>centre of gravity</w:t>
            </w:r>
          </w:p>
          <w:p w:rsidR="00000000" w:rsidRPr="00727285" w:rsidP="00727285">
            <w:pPr>
              <w:pStyle w:val="ListBullet"/>
            </w:pPr>
            <w:r w:rsidRPr="00727285">
              <w:t>conservation of energy theorem</w:t>
            </w:r>
          </w:p>
          <w:p w:rsidR="00000000" w:rsidRPr="00727285" w:rsidP="00727285">
            <w:pPr>
              <w:pStyle w:val="ListBullet"/>
            </w:pPr>
            <w:r w:rsidRPr="00727285">
              <w:t>factor of safety</w:t>
            </w:r>
          </w:p>
          <w:p w:rsidR="00000000" w:rsidRPr="00727285" w:rsidP="00727285">
            <w:pPr>
              <w:pStyle w:val="ListBullet"/>
            </w:pPr>
            <w:r w:rsidRPr="00727285">
              <w:t>force</w:t>
            </w:r>
          </w:p>
          <w:p w:rsidR="00000000" w:rsidRPr="00727285" w:rsidP="00727285">
            <w:pPr>
              <w:pStyle w:val="ListBullet"/>
            </w:pPr>
            <w:r w:rsidRPr="00727285">
              <w:t>inertia force</w:t>
            </w:r>
          </w:p>
          <w:p w:rsidR="00000000" w:rsidRPr="00727285" w:rsidP="00727285">
            <w:pPr>
              <w:pStyle w:val="ListBullet"/>
            </w:pPr>
            <w:r w:rsidRPr="00727285">
              <w:t>joint efficiency factor</w:t>
            </w:r>
          </w:p>
          <w:p w:rsidR="00000000" w:rsidRPr="00727285" w:rsidP="00727285">
            <w:pPr>
              <w:pStyle w:val="ListBullet"/>
            </w:pPr>
            <w:r w:rsidRPr="00727285">
              <w:t xml:space="preserve">laws of friction </w:t>
            </w:r>
          </w:p>
          <w:p w:rsidR="00000000" w:rsidRPr="00727285" w:rsidP="00727285">
            <w:pPr>
              <w:pStyle w:val="ListBullet"/>
            </w:pPr>
            <w:r w:rsidRPr="00727285">
              <w:t>laws of motion</w:t>
            </w:r>
          </w:p>
          <w:p w:rsidR="00000000" w:rsidRPr="00727285" w:rsidP="00727285">
            <w:pPr>
              <w:pStyle w:val="ListBullet"/>
            </w:pPr>
            <w:r w:rsidRPr="00727285">
              <w:t>momentum</w:t>
            </w:r>
          </w:p>
          <w:p w:rsidR="00000000" w:rsidRPr="00727285" w:rsidP="00727285">
            <w:pPr>
              <w:pStyle w:val="ListBullet"/>
            </w:pPr>
            <w:r w:rsidRPr="00727285">
              <w:t>nature and laws of friction</w:t>
            </w:r>
          </w:p>
          <w:p w:rsidR="00000000" w:rsidRPr="00727285" w:rsidP="00727285">
            <w:pPr>
              <w:pStyle w:val="ListBullet"/>
            </w:pPr>
            <w:r w:rsidRPr="00727285">
              <w:t>polygon of forces</w:t>
            </w:r>
          </w:p>
          <w:p w:rsidR="00000000" w:rsidRPr="00727285" w:rsidP="00727285">
            <w:pPr>
              <w:pStyle w:val="ListBullet"/>
            </w:pPr>
            <w:r w:rsidRPr="00727285">
              <w:t>pressure vessels</w:t>
            </w:r>
          </w:p>
          <w:p w:rsidR="00000000" w:rsidRPr="00727285" w:rsidP="00727285">
            <w:pPr>
              <w:pStyle w:val="ListBullet"/>
            </w:pPr>
            <w:r w:rsidRPr="00727285">
              <w:t>reactions</w:t>
            </w:r>
          </w:p>
          <w:p w:rsidR="00000000" w:rsidRPr="00727285" w:rsidP="00727285">
            <w:pPr>
              <w:pStyle w:val="ListBullet"/>
            </w:pPr>
            <w:r w:rsidRPr="00727285">
              <w:t>simple harmonic motion</w:t>
            </w:r>
          </w:p>
          <w:p w:rsidR="00000000" w:rsidRPr="00727285" w:rsidP="00727285">
            <w:pPr>
              <w:pStyle w:val="ListBullet"/>
            </w:pPr>
            <w:r w:rsidRPr="00727285">
              <w:t>stress and strain</w:t>
            </w:r>
          </w:p>
          <w:p w:rsidR="00000000" w:rsidRPr="00727285" w:rsidP="00727285">
            <w:pPr>
              <w:pStyle w:val="ListBullet"/>
            </w:pPr>
            <w:r w:rsidRPr="00727285">
              <w:t>thin cylinder theory</w:t>
            </w:r>
          </w:p>
          <w:p w:rsidR="00000000" w:rsidRPr="00727285" w:rsidP="00727285">
            <w:pPr>
              <w:pStyle w:val="ListBullet"/>
            </w:pPr>
            <w:r w:rsidRPr="00727285">
              <w:t>turning moment</w:t>
            </w:r>
          </w:p>
          <w:p w:rsidR="00000000" w:rsidRPr="00727285" w:rsidP="00727285">
            <w:pPr>
              <w:pStyle w:val="ListBullet"/>
            </w:pPr>
            <w:r w:rsidRPr="00727285">
              <w:t>vector diagrams</w:t>
            </w:r>
          </w:p>
          <w:p w:rsidR="00000000" w:rsidRPr="00727285" w:rsidP="00727285">
            <w:pPr>
              <w:pStyle w:val="ListBullet"/>
            </w:pPr>
            <w:r w:rsidRPr="00727285">
              <w:t>WHS/OHS requirements and work practices.</w:t>
            </w:r>
          </w:p>
        </w:tc>
      </w:tr>
    </w:tbl>
    <w:p w:rsidR="00000000" w:rsidRPr="00727285" w:rsidP="00727285">
      <w:pPr>
        <w:pStyle w:val="BodyText"/>
      </w:pPr>
    </w:p>
    <w:p w:rsidR="00000000" w:rsidRPr="00727285" w:rsidP="00727285">
      <w:pPr>
        <w:pStyle w:val="AllowPageBreak"/>
      </w:pPr>
    </w:p>
    <w:p w:rsidR="00000000" w:rsidRPr="00727285" w:rsidP="00727285">
      <w:pPr>
        <w:pStyle w:val="Heading1"/>
      </w:pPr>
      <w:bookmarkStart w:id="14" w:name="O_661557"/>
      <w:bookmarkEnd w:id="14"/>
      <w:r w:rsidRPr="00727285">
        <w:t>Assessment Conditions</w:t>
      </w:r>
    </w:p>
    <w:p w:rsidR="00000000" w:rsidRPr="00727285" w:rsidP="008C5166">
      <w:pPr>
        <w:pStyle w:val="BodyText"/>
      </w:pPr>
      <w:r w:rsidRPr="00727285">
        <w:t>Assessors must satisfy National Vocational Education and Training Regulator (NVR)/Australian Quality Tra</w:t>
      </w:r>
      <w:r w:rsidRPr="00727285">
        <w:t>ining Framework (AQTF) assessor requirements.</w:t>
      </w:r>
    </w:p>
    <w:p w:rsidR="00000000" w:rsidRPr="00727285" w:rsidP="008C5166">
      <w:pPr>
        <w:pStyle w:val="BodyText"/>
      </w:pPr>
      <w:r w:rsidRPr="00727285">
        <w:t>Assessment must satisfy the National Vocational Education and Training Regulator (NVR)/Australian Quality Training Framework (AQTF) standards.</w:t>
      </w:r>
    </w:p>
    <w:p w:rsidR="00000000" w:rsidRPr="00727285" w:rsidP="008C5166">
      <w:pPr>
        <w:pStyle w:val="BodyText"/>
      </w:pPr>
      <w:r w:rsidRPr="00727285">
        <w:t>Assessment processes and techniques must be appropriate to the language, literacy and numeracy requirements of the work being performed and the needs of the candidate.</w:t>
      </w:r>
    </w:p>
    <w:p w:rsidR="00000000" w:rsidRPr="00727285" w:rsidP="008C5166">
      <w:pPr>
        <w:pStyle w:val="BodyText"/>
      </w:pPr>
      <w:r w:rsidRPr="00727285">
        <w:t>Assessment must occur in workplace operational situations or where these are not availa</w:t>
      </w:r>
      <w:r w:rsidRPr="00727285">
        <w:t>ble, in simulated workplace operational situations or an industry-approved marine operations site that replicates workplace conditions where advanced principles of marine mechanics can be applied</w:t>
      </w:r>
    </w:p>
    <w:p w:rsidR="00000000" w:rsidRPr="00727285" w:rsidP="008C5166">
      <w:pPr>
        <w:pStyle w:val="BodyText"/>
      </w:pPr>
      <w:r w:rsidRPr="00727285">
        <w:t>Resources for assessment include access to:</w:t>
      </w:r>
    </w:p>
    <w:p w:rsidR="00000000" w:rsidRPr="00727285" w:rsidP="00727285">
      <w:pPr>
        <w:pStyle w:val="ListBullet"/>
      </w:pPr>
      <w:r w:rsidRPr="00727285">
        <w:t>applicable doc</w:t>
      </w:r>
      <w:r w:rsidRPr="00727285">
        <w:t>umentation including workplace procedures, regulations, codes of practice and operation manuals</w:t>
      </w:r>
    </w:p>
    <w:p w:rsidR="00000000" w:rsidRPr="00727285" w:rsidP="00727285">
      <w:pPr>
        <w:pStyle w:val="ListBullet"/>
      </w:pPr>
      <w:r w:rsidRPr="00727285">
        <w:t>diagrams, specifications and other information required for performing advance calculations related to marine mechanics</w:t>
      </w:r>
    </w:p>
    <w:p w:rsidR="00000000" w:rsidRPr="00727285" w:rsidP="00727285">
      <w:pPr>
        <w:pStyle w:val="ListBullet"/>
      </w:pPr>
      <w:r w:rsidRPr="00727285">
        <w:t>relevant regulatory and equipment docume</w:t>
      </w:r>
      <w:r w:rsidRPr="00727285">
        <w:t>ntation that impacts on work activities</w:t>
      </w:r>
    </w:p>
    <w:p w:rsidR="00000000" w:rsidRPr="00727285" w:rsidP="00727285">
      <w:pPr>
        <w:pStyle w:val="ListBullet"/>
      </w:pPr>
      <w:r w:rsidRPr="00727285">
        <w:t>technical reference library with current publications on advanced marine mechanics</w:t>
      </w:r>
    </w:p>
    <w:p w:rsidR="00000000" w:rsidRPr="00727285" w:rsidP="00727285">
      <w:pPr>
        <w:pStyle w:val="ListBullet"/>
      </w:pPr>
      <w:r w:rsidRPr="00727285">
        <w:t>tools, equipment, materials and personal protective equipment currently used in industry.</w:t>
      </w:r>
    </w:p>
    <w:p w:rsidR="00000000" w:rsidRPr="00727285" w:rsidP="00727285">
      <w:pPr>
        <w:pStyle w:val="BodyText"/>
      </w:pPr>
    </w:p>
    <w:p w:rsidR="00000000" w:rsidRPr="00727285" w:rsidP="008C5166">
      <w:pPr>
        <w:pStyle w:val="BodyText"/>
      </w:pPr>
      <w:r w:rsidRPr="00727285">
        <w:t>Performance should be demonstrated consist</w:t>
      </w:r>
      <w:r w:rsidRPr="00727285">
        <w:t>ently over time and in a suitable range of contexts.</w:t>
      </w:r>
    </w:p>
    <w:p w:rsidR="00000000" w:rsidRPr="00727285" w:rsidP="00727285">
      <w:pPr>
        <w:pStyle w:val="Heading1"/>
      </w:pPr>
      <w:bookmarkStart w:id="15" w:name="O_661560"/>
      <w:bookmarkEnd w:id="15"/>
      <w:r w:rsidRPr="00727285">
        <w:t>Links</w:t>
      </w:r>
    </w:p>
    <w:p w:rsidR="00000000" w:rsidRPr="00727285" w:rsidP="008C5166">
      <w:pPr>
        <w:pStyle w:val="BodyText"/>
      </w:pPr>
      <w:r w:rsidRPr="007272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83BC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27285" w:rsidP="00727285"/>
    <w:sectPr w:rsidSect="007272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85" w:rsidRPr="008C5166" w:rsidP="008C5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66" w:rsidP="00727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5166" w:rsidP="00727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C5166" w:rsidP="007272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85" w:rsidP="00727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5166">
      <w:t>Approved</w:t>
    </w:r>
    <w:r w:rsidR="008C51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51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5166">
      <w:rPr>
        <w:noProof/>
      </w:rPr>
      <w:t>5</w:t>
    </w:r>
    <w:r>
      <w:rPr>
        <w:noProof/>
      </w:rPr>
      <w:fldChar w:fldCharType="end"/>
    </w:r>
  </w:p>
  <w:p w:rsidR="00727285" w:rsidP="00727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51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5166">
      <w:t>Industry Skills Australia</w:t>
    </w:r>
    <w:r w:rsidR="008C5166">
      <w:fldChar w:fldCharType="end"/>
    </w:r>
  </w:p>
  <w:p w:rsidR="00727285" w:rsidP="00727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285" w:rsidRPr="008C5166" w:rsidP="008C5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66" w:rsidRPr="002D2AF8" w:rsidP="00727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MARL020 Apply advanced principles of marine mechanics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5166" w:rsidP="007272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85" w:rsidRPr="002D2AF8" w:rsidP="00727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5166">
      <w:t>MARL020 Apply advanced principles of marine mechanics</w:t>
    </w:r>
    <w:r w:rsidR="008C51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5166">
      <w:rPr>
        <w:noProof/>
      </w:rPr>
      <w:t>2 March 2025</w:t>
    </w:r>
    <w:r>
      <w:fldChar w:fldCharType="end"/>
    </w:r>
  </w:p>
  <w:p w:rsidR="00727285" w:rsidP="00727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EAD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C22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285"/>
  </w:style>
  <w:style w:type="character" w:customStyle="1" w:styleId="Heading1Char">
    <w:name w:val="Heading 1 Char"/>
    <w:basedOn w:val="DefaultParagraphFont"/>
    <w:link w:val="Heading1"/>
    <w:rsid w:val="00727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2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285"/>
    <w:rPr>
      <w:b/>
      <w:spacing w:val="0"/>
    </w:rPr>
  </w:style>
  <w:style w:type="paragraph" w:customStyle="1" w:styleId="SuperHeading">
    <w:name w:val="SuperHeading"/>
    <w:basedOn w:val="Normal"/>
    <w:rsid w:val="00727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2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285"/>
    <w:rPr>
      <w:i/>
    </w:rPr>
  </w:style>
  <w:style w:type="paragraph" w:styleId="Caption">
    <w:name w:val="caption"/>
    <w:basedOn w:val="BodyText"/>
    <w:next w:val="Normal"/>
    <w:qFormat/>
    <w:rsid w:val="00727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285"/>
  </w:style>
  <w:style w:type="paragraph" w:styleId="TableofFigures">
    <w:name w:val="table of figures"/>
    <w:basedOn w:val="Normal"/>
    <w:next w:val="Normal"/>
    <w:semiHidden/>
    <w:rsid w:val="00727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2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285"/>
    <w:rPr>
      <w:rFonts w:ascii="Wingdings" w:hAnsi="Wingdings"/>
    </w:rPr>
  </w:style>
  <w:style w:type="paragraph" w:customStyle="1" w:styleId="TableHeading">
    <w:name w:val="Table Heading"/>
    <w:basedOn w:val="HeadingBase"/>
    <w:rsid w:val="00727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285"/>
    <w:rPr>
      <w:color w:val="0033CC"/>
      <w:u w:val="none"/>
    </w:rPr>
  </w:style>
  <w:style w:type="paragraph" w:customStyle="1" w:styleId="BodyTextRight">
    <w:name w:val="Body Text Right"/>
    <w:basedOn w:val="BodyText"/>
    <w:rsid w:val="00727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2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285"/>
    <w:rPr>
      <w:sz w:val="32"/>
    </w:rPr>
  </w:style>
  <w:style w:type="paragraph" w:customStyle="1" w:styleId="HeadingProcedure">
    <w:name w:val="Heading Procedure"/>
    <w:basedOn w:val="HeadingBase"/>
    <w:next w:val="Normal"/>
    <w:rsid w:val="00727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285"/>
    <w:pPr>
      <w:spacing w:before="60" w:after="60"/>
    </w:pPr>
  </w:style>
  <w:style w:type="paragraph" w:styleId="ListContinue">
    <w:name w:val="List Continue"/>
    <w:basedOn w:val="List"/>
    <w:rsid w:val="00727285"/>
    <w:pPr>
      <w:ind w:firstLine="0"/>
    </w:pPr>
  </w:style>
  <w:style w:type="paragraph" w:customStyle="1" w:styleId="ListNote">
    <w:name w:val="List Note"/>
    <w:basedOn w:val="List"/>
    <w:rsid w:val="00727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285"/>
    <w:rPr>
      <w:rFonts w:ascii="Courier New" w:hAnsi="Courier New"/>
    </w:rPr>
  </w:style>
  <w:style w:type="paragraph" w:customStyle="1" w:styleId="NoteBullet">
    <w:name w:val="Note Bullet"/>
    <w:basedOn w:val="Note"/>
    <w:rsid w:val="00727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2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285"/>
    <w:rPr>
      <w:b/>
      <w:smallCaps/>
    </w:rPr>
  </w:style>
  <w:style w:type="paragraph" w:customStyle="1" w:styleId="TableListNumber">
    <w:name w:val="Table List Number"/>
    <w:basedOn w:val="ListNumber"/>
    <w:rsid w:val="00727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285"/>
    <w:pPr>
      <w:numPr>
        <w:numId w:val="8"/>
      </w:numPr>
    </w:pPr>
  </w:style>
  <w:style w:type="paragraph" w:customStyle="1" w:styleId="ListAlpha2">
    <w:name w:val="List Alpha 2"/>
    <w:basedOn w:val="List2"/>
    <w:rsid w:val="00727285"/>
    <w:pPr>
      <w:numPr>
        <w:numId w:val="7"/>
      </w:numPr>
    </w:pPr>
  </w:style>
  <w:style w:type="paragraph" w:styleId="List2">
    <w:name w:val="List 2"/>
    <w:basedOn w:val="BodyText"/>
    <w:rsid w:val="00727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2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2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2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285"/>
    <w:pPr>
      <w:numPr>
        <w:numId w:val="3"/>
      </w:numPr>
    </w:pPr>
  </w:style>
  <w:style w:type="paragraph" w:styleId="ListContinue2">
    <w:name w:val="List Continue 2"/>
    <w:basedOn w:val="List2"/>
    <w:rsid w:val="00727285"/>
    <w:pPr>
      <w:ind w:firstLine="0"/>
    </w:pPr>
  </w:style>
  <w:style w:type="paragraph" w:styleId="ListContinue3">
    <w:name w:val="List Continue 3"/>
    <w:basedOn w:val="List3"/>
    <w:rsid w:val="00727285"/>
    <w:pPr>
      <w:ind w:left="1021" w:firstLine="0"/>
    </w:pPr>
  </w:style>
  <w:style w:type="paragraph" w:styleId="ListContinue4">
    <w:name w:val="List Continue 4"/>
    <w:basedOn w:val="List4"/>
    <w:rsid w:val="00727285"/>
    <w:pPr>
      <w:ind w:firstLine="0"/>
    </w:pPr>
  </w:style>
  <w:style w:type="paragraph" w:styleId="ListContinue5">
    <w:name w:val="List Continue 5"/>
    <w:basedOn w:val="List5"/>
    <w:rsid w:val="00727285"/>
    <w:pPr>
      <w:ind w:firstLine="0"/>
    </w:pPr>
  </w:style>
  <w:style w:type="paragraph" w:styleId="ListNumber3">
    <w:name w:val="List Number 3"/>
    <w:basedOn w:val="List3"/>
    <w:rsid w:val="00727285"/>
    <w:pPr>
      <w:numPr>
        <w:numId w:val="4"/>
      </w:numPr>
    </w:pPr>
  </w:style>
  <w:style w:type="paragraph" w:styleId="ListNumber4">
    <w:name w:val="List Number 4"/>
    <w:basedOn w:val="List4"/>
    <w:rsid w:val="00727285"/>
    <w:pPr>
      <w:numPr>
        <w:numId w:val="5"/>
      </w:numPr>
    </w:pPr>
  </w:style>
  <w:style w:type="paragraph" w:styleId="ListNumber5">
    <w:name w:val="List Number 5"/>
    <w:basedOn w:val="List5"/>
    <w:rsid w:val="00727285"/>
    <w:pPr>
      <w:numPr>
        <w:numId w:val="6"/>
      </w:numPr>
    </w:pPr>
  </w:style>
  <w:style w:type="paragraph" w:styleId="BlockText">
    <w:name w:val="Block Text"/>
    <w:basedOn w:val="Normal"/>
    <w:rsid w:val="00727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285"/>
    <w:rPr>
      <w:sz w:val="16"/>
      <w:vertAlign w:val="superscript"/>
    </w:rPr>
  </w:style>
  <w:style w:type="character" w:customStyle="1" w:styleId="Symbols">
    <w:name w:val="Symbols"/>
    <w:basedOn w:val="DefaultParagraphFont"/>
    <w:rsid w:val="00727285"/>
    <w:rPr>
      <w:rFonts w:ascii="Symbol" w:hAnsi="Symbol"/>
    </w:rPr>
  </w:style>
  <w:style w:type="character" w:customStyle="1" w:styleId="MenuOptions">
    <w:name w:val="Menu Options"/>
    <w:basedOn w:val="DefaultParagraphFont"/>
    <w:rsid w:val="00727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285"/>
    <w:rPr>
      <w:b/>
    </w:rPr>
  </w:style>
  <w:style w:type="character" w:customStyle="1" w:styleId="Underlined">
    <w:name w:val="Underlined"/>
    <w:basedOn w:val="DefaultParagraphFont"/>
    <w:rsid w:val="00727285"/>
    <w:rPr>
      <w:u w:val="single"/>
    </w:rPr>
  </w:style>
  <w:style w:type="paragraph" w:customStyle="1" w:styleId="TableBodyTextRight">
    <w:name w:val="Table Body Text Right"/>
    <w:basedOn w:val="TableBodyText"/>
    <w:rsid w:val="00727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285"/>
    <w:rPr>
      <w:sz w:val="18"/>
    </w:rPr>
  </w:style>
  <w:style w:type="paragraph" w:customStyle="1" w:styleId="BodySmallRight">
    <w:name w:val="Body Small Right"/>
    <w:basedOn w:val="BodyTextRight"/>
    <w:rsid w:val="00727285"/>
    <w:rPr>
      <w:sz w:val="18"/>
      <w:szCs w:val="18"/>
    </w:rPr>
  </w:style>
  <w:style w:type="paragraph" w:customStyle="1" w:styleId="MarginEdition">
    <w:name w:val="Margin Edition"/>
    <w:basedOn w:val="MarginNote"/>
    <w:rsid w:val="00727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285"/>
    <w:rPr>
      <w:sz w:val="2"/>
      <w:szCs w:val="2"/>
    </w:rPr>
  </w:style>
  <w:style w:type="character" w:customStyle="1" w:styleId="Small">
    <w:name w:val="Small"/>
    <w:basedOn w:val="DefaultParagraphFont"/>
    <w:rsid w:val="00727285"/>
    <w:rPr>
      <w:sz w:val="16"/>
    </w:rPr>
  </w:style>
  <w:style w:type="paragraph" w:customStyle="1" w:styleId="WideTable">
    <w:name w:val="Wide Table"/>
    <w:basedOn w:val="Normal"/>
    <w:rsid w:val="00727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285"/>
  </w:style>
  <w:style w:type="paragraph" w:styleId="Quote">
    <w:name w:val="Quote"/>
    <w:basedOn w:val="Heading1"/>
    <w:link w:val="QuoteChar"/>
    <w:qFormat/>
    <w:rsid w:val="00727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285"/>
    <w:pPr>
      <w:pageBreakBefore/>
    </w:pPr>
  </w:style>
  <w:style w:type="paragraph" w:customStyle="1" w:styleId="Border">
    <w:name w:val="Border"/>
    <w:basedOn w:val="Normal"/>
    <w:qFormat/>
    <w:rsid w:val="00727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285"/>
    <w:rPr>
      <w:u w:val="single"/>
    </w:rPr>
  </w:style>
  <w:style w:type="character" w:customStyle="1" w:styleId="BoldandItalics">
    <w:name w:val="Bold and Italics"/>
    <w:qFormat/>
    <w:rsid w:val="00727285"/>
    <w:rPr>
      <w:b/>
      <w:i/>
      <w:u w:val="none"/>
    </w:rPr>
  </w:style>
  <w:style w:type="paragraph" w:styleId="BalloonText">
    <w:name w:val="Balloon Text"/>
    <w:basedOn w:val="Normal"/>
    <w:link w:val="BalloonTextChar"/>
    <w:rsid w:val="00727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285"/>
    <w:pPr>
      <w:spacing w:before="0" w:after="0"/>
    </w:pPr>
  </w:style>
  <w:style w:type="paragraph" w:customStyle="1" w:styleId="BodyTextBold">
    <w:name w:val="Body Text Bold"/>
    <w:basedOn w:val="BodyText"/>
    <w:qFormat/>
    <w:rsid w:val="00727285"/>
    <w:rPr>
      <w:b/>
    </w:rPr>
  </w:style>
  <w:style w:type="character" w:styleId="Hyperlink">
    <w:name w:val="Hyperlink"/>
    <w:basedOn w:val="DefaultParagraphFont"/>
    <w:uiPriority w:val="99"/>
    <w:unhideWhenUsed/>
    <w:rsid w:val="008C5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1529</Words>
  <Characters>9404</Characters>
  <Application>Microsoft Office Word</Application>
  <DocSecurity>0</DocSecurity>
  <Lines>447</Lines>
  <Paragraphs>242</Paragraphs>
  <ScaleCrop>false</ScaleCrop>
  <Company>Author-it Software Corporation Ltd.</Company>
  <LinksUpToDate>false</LinksUpToDate>
  <CharactersWithSpaces>10691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MARL020 Apply advanced principles of marine mechanics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