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4C8" w:rsidP="00692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MARL018 Apply advanced principles of marine electrotechnology</w:t>
      </w:r>
      <w:r>
        <w:fldChar w:fldCharType="end"/>
      </w:r>
    </w:p>
    <w:p w:rsidR="006924C8" w:rsidP="006924C8">
      <w:pPr>
        <w:pStyle w:val="Version"/>
        <w:sectPr w:rsidSect="00F43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094" w:rsidP="00F43094">
      <w:pPr>
        <w:pStyle w:val="SuperHeading"/>
      </w:pPr>
      <w:r w:rsidRPr="00F43094">
        <w:t>MARL018 Apply advanced principles of marine electrotechnology</w:t>
      </w:r>
    </w:p>
    <w:p w:rsidR="00000000" w:rsidRPr="00F43094" w:rsidP="00F43094">
      <w:pPr>
        <w:pStyle w:val="Heading1"/>
      </w:pPr>
      <w:bookmarkStart w:id="1" w:name="O_661506"/>
      <w:bookmarkEnd w:id="1"/>
      <w:r w:rsidRPr="00F43094">
        <w:t>Modification History</w:t>
      </w:r>
    </w:p>
    <w:p w:rsidR="00000000" w:rsidRPr="00F43094" w:rsidP="006924C8">
      <w:pPr>
        <w:pStyle w:val="BodyText"/>
      </w:pPr>
      <w:r w:rsidRPr="00F43094">
        <w:t>Release 1. New unit of competency.</w:t>
      </w:r>
    </w:p>
    <w:p w:rsidR="00000000" w:rsidRPr="00F43094" w:rsidP="00F43094">
      <w:pPr>
        <w:pStyle w:val="Heading1"/>
      </w:pPr>
      <w:bookmarkStart w:id="2" w:name="O_661507"/>
      <w:bookmarkEnd w:id="2"/>
      <w:r w:rsidRPr="00F43094">
        <w:t>Application</w:t>
      </w:r>
    </w:p>
    <w:p w:rsidR="00000000" w:rsidRPr="00F43094" w:rsidP="006924C8">
      <w:pPr>
        <w:pStyle w:val="BodyText"/>
      </w:pPr>
      <w:r w:rsidRPr="00F43094">
        <w:t>This unit involves the skills and knowledge required to explain advanced marine electrotechnology principles and to perform advanced electrical calculations.</w:t>
      </w:r>
    </w:p>
    <w:p w:rsidR="00000000" w:rsidRPr="00F43094" w:rsidP="006924C8">
      <w:pPr>
        <w:pStyle w:val="BodyText"/>
      </w:pPr>
      <w:r w:rsidRPr="00F43094">
        <w:t>This unit applies to the work of a Marine Engineer Class 1 on commercial vessels of unlimited pro</w:t>
      </w:r>
      <w:r w:rsidRPr="00F43094">
        <w:t>pulsion power and forms part of the requirements for the Certificate of Competency Marine Engineer Class 1 issued by the Australian Maritime Safety Authority (AMSA).</w:t>
      </w:r>
    </w:p>
    <w:p w:rsidR="00000000" w:rsidRPr="00F43094" w:rsidP="006924C8">
      <w:pPr>
        <w:pStyle w:val="BodyText"/>
      </w:pPr>
      <w:r w:rsidRPr="00F43094">
        <w:t>No licensing, legislative or certification requirements apply to this unit at the time of</w:t>
      </w:r>
      <w:r w:rsidRPr="00F43094">
        <w:t xml:space="preserve"> publication.</w:t>
      </w:r>
    </w:p>
    <w:p w:rsidR="00000000" w:rsidRPr="00F43094" w:rsidP="00F43094">
      <w:pPr>
        <w:pStyle w:val="Heading1"/>
      </w:pPr>
      <w:bookmarkStart w:id="3" w:name="O_661508"/>
      <w:bookmarkEnd w:id="3"/>
      <w:r w:rsidRPr="00F43094">
        <w:t>Pre-requisite Unit</w:t>
      </w:r>
    </w:p>
    <w:p w:rsidR="00000000" w:rsidRPr="00F43094" w:rsidP="006924C8">
      <w:pPr>
        <w:pStyle w:val="BodyText"/>
      </w:pPr>
      <w:r w:rsidRPr="00F43094">
        <w:t>Not applicable.</w:t>
      </w:r>
    </w:p>
    <w:p w:rsidR="00000000" w:rsidRPr="00F43094" w:rsidP="00F43094">
      <w:pPr>
        <w:pStyle w:val="Heading1"/>
      </w:pPr>
      <w:bookmarkStart w:id="4" w:name="O_661509"/>
      <w:bookmarkEnd w:id="4"/>
      <w:r w:rsidRPr="00F43094">
        <w:t>Competency Field</w:t>
      </w:r>
    </w:p>
    <w:p w:rsidR="00000000" w:rsidRPr="00F43094" w:rsidP="006924C8">
      <w:pPr>
        <w:pStyle w:val="BodyText"/>
      </w:pPr>
      <w:r w:rsidRPr="00F43094">
        <w:t>L – Marine Engineering</w:t>
      </w:r>
    </w:p>
    <w:p w:rsidR="00000000" w:rsidRPr="00F43094" w:rsidP="00F43094">
      <w:pPr>
        <w:pStyle w:val="Heading1"/>
      </w:pPr>
      <w:bookmarkStart w:id="5" w:name="O_661510"/>
      <w:bookmarkEnd w:id="5"/>
      <w:r w:rsidRPr="00F43094">
        <w:t>Unit Sector</w:t>
      </w:r>
    </w:p>
    <w:p w:rsidR="00000000" w:rsidRPr="00F43094" w:rsidP="006924C8">
      <w:pPr>
        <w:pStyle w:val="BodyText"/>
      </w:pPr>
      <w:r w:rsidRPr="00F43094">
        <w:t>Not applicable.</w:t>
      </w:r>
    </w:p>
    <w:p w:rsidR="00000000" w:rsidRPr="00F43094" w:rsidP="00F43094">
      <w:pPr>
        <w:pStyle w:val="Heading1"/>
      </w:pPr>
      <w:bookmarkStart w:id="6" w:name="O_661511"/>
      <w:bookmarkEnd w:id="6"/>
      <w:r w:rsidRPr="00F4309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Elements describe the essential outco</w:t>
            </w:r>
            <w:r w:rsidRPr="00F43094">
              <w:t>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Performance criteria describe the performance needed to demonstrate achievement of the element.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Analyse circuits incorporating resistance, inductance and capacitive elements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Mathematical problems involving resistor inductor (RL) and resistor capacitor (RC) combinations in direct current (DC) circuits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Mathematical problems involving resistive, inductive and capacitive reactance and overall circuit impedance in</w:t>
            </w:r>
            <w:r w:rsidRPr="00F43094">
              <w:t xml:space="preserve"> </w:t>
            </w:r>
            <w:r w:rsidRPr="00F43094">
              <w:t>alternating current (AC) circuits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Why large power factors are desirable in AC circuits is explained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Mathematical problems related to power factor correction mechanisms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Conditions for resonance in series and parallel RLC circuit combinations are analysed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Mathematical problems involving resonance in series and parallel RLC circuit combinations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Differing consequences of resonance to both RLC series and RLC parallel circuit are illustrated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Apply complex number theory to analyse AC circuit performance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J operator is explained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Rectangular notation of j operator is related to comparable</w:t>
            </w:r>
            <w:r w:rsidRPr="00F43094">
              <w:t xml:space="preserve"> trigonometric and polar notations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J operator is used in the addition and subtraction of phasors, applying the most appropriate notation to the solution of phasor problems involving current, voltage and impedance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Conductance, admittance and susceptance are distinguished from each other in terms of resistance, impedance and the j operator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Problems involving RL and C elements in different circuit combinations using j operator theory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 xml:space="preserve">Power in </w:t>
            </w:r>
            <w:r w:rsidRPr="00F43094">
              <w:t>AC circuit applications using j operator theory is calculated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Analyse operating principles of electrical instrumentation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 xml:space="preserve">Mathematical calculations are performed to demonstrate how moving </w:t>
            </w:r>
            <w:r w:rsidRPr="00F43094">
              <w:t>coil and moving iron instruments may have their ranges changed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Mathematical calculations are performed to demonstrate how dynamometer type wattmeters may have their measuring ranges extended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Construction, operating principles and functions of</w:t>
            </w:r>
            <w:r w:rsidRPr="00F43094">
              <w:t xml:space="preserve"> electrical meters are outlined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Principal methods and instruments used in resistance measurement are detailed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Resistance measurements are conducted and verified using appropriate electrical instrumentation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Analyse operating principles of DC generators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 xml:space="preserve">EMF equation is applied to solve problems related to DC generators 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Losses that may occur in DC generators are analysed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Appropriate parametric relationships for DC generator losses, together with expressions for output power and efficiency are derived and associated numerical problems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Basic principles of DC armature winding techniques are explained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Generator armature reaction is explained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Expression for armature EMF is derived and applied to solve problems related to DC generators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Commutator arcing and how this might be minimised or eliminated is explained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Open circuit and load characteristic curves for separately excited, shunt, and compound wound DC generators are derived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Analyse operating principles of DC motors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DC torque equation is applied to solve problems related to DC motors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Losses that may occur in DC motors are analysed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Appropriate parametric relationships for DC motor losses, together with expressions for output power and efficiency are derived and associated numerical problems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 xml:space="preserve">Speed equation for a </w:t>
            </w:r>
            <w:r w:rsidRPr="00F43094">
              <w:t>DC motor is derived and corresponding characteristics for different winding configurations are sketched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Speed equation and characteristics of different DC motor configurations are applied to explain how DC motor speed may be controlled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Reasons for armature reaction and methods of compensating for its effects are identified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Why DC motors need variable starting resistors are explained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Compare operation of synchronous motors and generators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Marine applications of synchronous m</w:t>
            </w:r>
            <w:r w:rsidRPr="00F43094">
              <w:t>otors and generators are identified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Mathematical expression for the magnitude and rotational speed of the magnetic field produced by a three-phase supply is derived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Operating principle of synchronous motors is explained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Operation of synchronous motors and generators are compared and contrasted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Problems using phasor diagrams and mathematical expressions involving the effects of loads and excitation on synchronous motors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Advantages and disadvantages of AC synchronous motors and generators are analysed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Analyse operation of single and three phase transformers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Basic transformation ratio and EMF equation for an ideal transformer is derived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No load and on load phasor diagrams for an ideal transformer are constructed, with negligible voltage drop through its windings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Causes of actual transformer losses are explained and relationships associated with the transformer equivalent circuit ar</w:t>
            </w:r>
            <w:r w:rsidRPr="00F43094">
              <w:t>e derived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Open circuit and short circuit tests are applied to calculate transformer efficiency and voltage regulation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Problems related to the operation of auto-transformers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rPr>
                <w:rStyle w:val="SpecialBold"/>
              </w:rPr>
              <w:t>Analyse requirements for parallel operation of AC and DC generators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Conditions required for shunt, series and compound wound DC generators to operate in parallel are identified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Numerical problems related to parallel operation of shunt, series a</w:t>
            </w:r>
            <w:r w:rsidRPr="00F43094">
              <w:t>nd compound wound DC generators are solved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Conditions required for AC generators to operate in parallel are identified</w:t>
            </w:r>
          </w:p>
        </w:tc>
      </w:tr>
      <w:tr w:rsidTr="00692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t>Numerical problems related to parallel operation of AC generators are solved</w:t>
            </w:r>
          </w:p>
        </w:tc>
      </w:tr>
    </w:tbl>
    <w:p w:rsidR="00000000" w:rsidRPr="00F43094" w:rsidP="00F43094">
      <w:pPr>
        <w:pStyle w:val="BodyText"/>
      </w:pPr>
    </w:p>
    <w:p w:rsidR="00000000" w:rsidRPr="00F43094" w:rsidP="00F43094">
      <w:pPr>
        <w:pStyle w:val="AllowPageBreak"/>
      </w:pPr>
    </w:p>
    <w:p w:rsidR="00000000" w:rsidRPr="00F43094" w:rsidP="00F43094">
      <w:pPr>
        <w:pStyle w:val="Heading1"/>
      </w:pPr>
      <w:bookmarkStart w:id="7" w:name="O_661512"/>
      <w:bookmarkEnd w:id="7"/>
      <w:r w:rsidRPr="00F4309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430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t>Foundation skills essential to performance are explicit in the performance criteria of this unit of competency.</w:t>
            </w:r>
          </w:p>
        </w:tc>
      </w:tr>
    </w:tbl>
    <w:p w:rsidR="00000000" w:rsidRPr="00F43094" w:rsidP="00F43094">
      <w:pPr>
        <w:pStyle w:val="BodyText"/>
      </w:pPr>
    </w:p>
    <w:p w:rsidR="00000000" w:rsidRPr="00F43094" w:rsidP="00F43094">
      <w:pPr>
        <w:pStyle w:val="AllowPageBreak"/>
      </w:pPr>
    </w:p>
    <w:p w:rsidR="00000000" w:rsidRPr="00F43094" w:rsidP="00F43094">
      <w:pPr>
        <w:pStyle w:val="Heading1"/>
      </w:pPr>
      <w:bookmarkStart w:id="8" w:name="O_661513"/>
      <w:bookmarkEnd w:id="8"/>
      <w:r w:rsidRPr="00F4309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430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Range is restricted to essential operating conditions and any other variables essential to the work environment.</w:t>
            </w:r>
          </w:p>
        </w:tc>
      </w:tr>
      <w:tr w:rsidTr="00F430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BodyText"/>
            </w:pPr>
            <w:r w:rsidRPr="00F43094">
              <w:t>Electrical meters include one or more of the following:</w:t>
            </w:r>
          </w:p>
          <w:p w:rsidR="00000000" w:rsidRPr="00F43094" w:rsidP="00F43094">
            <w:pPr>
              <w:pStyle w:val="BodyText"/>
            </w:pPr>
          </w:p>
          <w:p w:rsidR="00000000" w:rsidP="00F4309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ListBullet"/>
            </w:pPr>
            <w:r w:rsidRPr="00F43094">
              <w:t>energy meters</w:t>
            </w:r>
          </w:p>
          <w:p w:rsidR="00000000" w:rsidRPr="00F43094" w:rsidP="00F43094">
            <w:pPr>
              <w:pStyle w:val="ListBullet"/>
            </w:pPr>
            <w:r w:rsidRPr="00F43094">
              <w:t>frequency meters</w:t>
            </w:r>
          </w:p>
          <w:p w:rsidR="00000000" w:rsidRPr="00F43094" w:rsidP="00F43094">
            <w:pPr>
              <w:pStyle w:val="ListBullet"/>
            </w:pPr>
            <w:r w:rsidRPr="00F43094">
              <w:t>induction disc watt meters</w:t>
            </w:r>
          </w:p>
          <w:p w:rsidR="00000000" w:rsidP="00F43094">
            <w:pPr>
              <w:pStyle w:val="ListBullet"/>
              <w:rPr>
                <w:lang w:val="en-NZ"/>
              </w:rPr>
            </w:pPr>
            <w:r w:rsidRPr="00F43094">
              <w:t>power factor meters</w:t>
            </w:r>
          </w:p>
        </w:tc>
      </w:tr>
      <w:tr w:rsidTr="00F430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94">
            <w:pPr>
              <w:pStyle w:val="BodyText"/>
              <w:rPr>
                <w:lang w:val="en-NZ"/>
              </w:rPr>
            </w:pPr>
            <w:r w:rsidRPr="00F43094">
              <w:t>Problems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94" w:rsidP="00F43094">
            <w:pPr>
              <w:pStyle w:val="ListBullet"/>
            </w:pPr>
            <w:r w:rsidRPr="00F43094">
              <w:t>tapping point</w:t>
            </w:r>
          </w:p>
          <w:p w:rsidR="00000000" w:rsidRPr="00F43094" w:rsidP="00F43094">
            <w:pPr>
              <w:pStyle w:val="ListBullet"/>
            </w:pPr>
            <w:r w:rsidRPr="00F43094">
              <w:t xml:space="preserve">turns </w:t>
            </w:r>
          </w:p>
          <w:p w:rsidR="00000000" w:rsidRPr="00F43094" w:rsidP="00F43094">
            <w:pPr>
              <w:pStyle w:val="ListBullet"/>
            </w:pPr>
            <w:r w:rsidRPr="00F43094">
              <w:t>voltages</w:t>
            </w:r>
          </w:p>
        </w:tc>
      </w:tr>
    </w:tbl>
    <w:p w:rsidR="00000000" w:rsidRPr="00F43094" w:rsidP="00F43094">
      <w:pPr>
        <w:pStyle w:val="BodyText"/>
      </w:pPr>
    </w:p>
    <w:p w:rsidR="00000000" w:rsidRPr="00F43094" w:rsidP="00F43094">
      <w:pPr>
        <w:pStyle w:val="AllowPageBreak"/>
      </w:pPr>
    </w:p>
    <w:p w:rsidR="00000000" w:rsidRPr="00F43094" w:rsidP="00F43094">
      <w:pPr>
        <w:pStyle w:val="Heading1"/>
      </w:pPr>
      <w:bookmarkStart w:id="9" w:name="O_661514"/>
      <w:bookmarkEnd w:id="9"/>
      <w:r w:rsidRPr="00F43094">
        <w:t>Unit Mapping Information</w:t>
      </w:r>
    </w:p>
    <w:p w:rsidR="00000000" w:rsidRPr="00F43094" w:rsidP="006924C8">
      <w:pPr>
        <w:pStyle w:val="BodyText"/>
      </w:pPr>
      <w:r w:rsidRPr="00F43094">
        <w:t>This unit replaces and is equivalent to MARL6005A Apply advanced principles of marine electrotechnology.</w:t>
      </w:r>
    </w:p>
    <w:p w:rsidR="00000000" w:rsidRPr="00F43094" w:rsidP="00F43094">
      <w:pPr>
        <w:pStyle w:val="Heading1"/>
      </w:pPr>
      <w:bookmarkStart w:id="10" w:name="O_661521"/>
      <w:bookmarkEnd w:id="10"/>
      <w:r w:rsidRPr="00F43094">
        <w:t>Links</w:t>
      </w:r>
    </w:p>
    <w:p w:rsidR="00000000" w:rsidRPr="00F43094" w:rsidP="006924C8">
      <w:pPr>
        <w:pStyle w:val="BodyText"/>
      </w:pPr>
      <w:r w:rsidRPr="00F430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047E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43094" w:rsidP="00F43094"/>
    <w:sectPr w:rsidSect="00F430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94" w:rsidRPr="006924C8" w:rsidP="00692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C8" w:rsidP="00F43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4C8" w:rsidP="00F43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24C8" w:rsidP="00F43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094" w:rsidRPr="006924C8" w:rsidP="00692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C8" w:rsidRPr="002D2AF8" w:rsidP="00F43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MARL018 Apply advanced principles of marine electrotechnology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924C8" w:rsidP="00F43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CF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06F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094"/>
  </w:style>
  <w:style w:type="character" w:customStyle="1" w:styleId="Heading1Char">
    <w:name w:val="Heading 1 Char"/>
    <w:basedOn w:val="DefaultParagraphFont"/>
    <w:link w:val="Heading1"/>
    <w:rsid w:val="00F43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0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094"/>
    <w:rPr>
      <w:b/>
      <w:spacing w:val="0"/>
    </w:rPr>
  </w:style>
  <w:style w:type="paragraph" w:customStyle="1" w:styleId="SuperHeading">
    <w:name w:val="SuperHeading"/>
    <w:basedOn w:val="Normal"/>
    <w:rsid w:val="00F43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0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0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094"/>
    <w:rPr>
      <w:i/>
    </w:rPr>
  </w:style>
  <w:style w:type="paragraph" w:styleId="Caption">
    <w:name w:val="caption"/>
    <w:basedOn w:val="BodyText"/>
    <w:next w:val="Normal"/>
    <w:qFormat/>
    <w:rsid w:val="00F43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094"/>
  </w:style>
  <w:style w:type="paragraph" w:styleId="TableofFigures">
    <w:name w:val="table of figures"/>
    <w:basedOn w:val="Normal"/>
    <w:next w:val="Normal"/>
    <w:semiHidden/>
    <w:rsid w:val="00F43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0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094"/>
    <w:rPr>
      <w:rFonts w:ascii="Wingdings" w:hAnsi="Wingdings"/>
    </w:rPr>
  </w:style>
  <w:style w:type="paragraph" w:customStyle="1" w:styleId="TableHeading">
    <w:name w:val="Table Heading"/>
    <w:basedOn w:val="HeadingBase"/>
    <w:rsid w:val="00F43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094"/>
    <w:rPr>
      <w:color w:val="0033CC"/>
      <w:u w:val="none"/>
    </w:rPr>
  </w:style>
  <w:style w:type="paragraph" w:customStyle="1" w:styleId="BodyTextRight">
    <w:name w:val="Body Text Right"/>
    <w:basedOn w:val="BodyText"/>
    <w:rsid w:val="00F43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0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094"/>
    <w:rPr>
      <w:sz w:val="32"/>
    </w:rPr>
  </w:style>
  <w:style w:type="paragraph" w:customStyle="1" w:styleId="HeadingProcedure">
    <w:name w:val="Heading Procedure"/>
    <w:basedOn w:val="HeadingBase"/>
    <w:next w:val="Normal"/>
    <w:rsid w:val="00F43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094"/>
    <w:pPr>
      <w:spacing w:before="60" w:after="60"/>
    </w:pPr>
  </w:style>
  <w:style w:type="paragraph" w:styleId="ListContinue">
    <w:name w:val="List Continue"/>
    <w:basedOn w:val="List"/>
    <w:rsid w:val="00F43094"/>
    <w:pPr>
      <w:ind w:firstLine="0"/>
    </w:pPr>
  </w:style>
  <w:style w:type="paragraph" w:customStyle="1" w:styleId="ListNote">
    <w:name w:val="List Note"/>
    <w:basedOn w:val="List"/>
    <w:rsid w:val="00F43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094"/>
    <w:rPr>
      <w:rFonts w:ascii="Courier New" w:hAnsi="Courier New"/>
    </w:rPr>
  </w:style>
  <w:style w:type="paragraph" w:customStyle="1" w:styleId="NoteBullet">
    <w:name w:val="Note Bullet"/>
    <w:basedOn w:val="Note"/>
    <w:rsid w:val="00F43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0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094"/>
    <w:rPr>
      <w:b/>
      <w:smallCaps/>
    </w:rPr>
  </w:style>
  <w:style w:type="paragraph" w:customStyle="1" w:styleId="TableListNumber">
    <w:name w:val="Table List Number"/>
    <w:basedOn w:val="ListNumber"/>
    <w:rsid w:val="00F43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094"/>
    <w:pPr>
      <w:numPr>
        <w:numId w:val="8"/>
      </w:numPr>
    </w:pPr>
  </w:style>
  <w:style w:type="paragraph" w:customStyle="1" w:styleId="ListAlpha2">
    <w:name w:val="List Alpha 2"/>
    <w:basedOn w:val="List2"/>
    <w:rsid w:val="00F43094"/>
    <w:pPr>
      <w:numPr>
        <w:numId w:val="7"/>
      </w:numPr>
    </w:pPr>
  </w:style>
  <w:style w:type="paragraph" w:styleId="List2">
    <w:name w:val="List 2"/>
    <w:basedOn w:val="BodyText"/>
    <w:rsid w:val="00F43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0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0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094"/>
    <w:pPr>
      <w:numPr>
        <w:numId w:val="3"/>
      </w:numPr>
    </w:pPr>
  </w:style>
  <w:style w:type="paragraph" w:styleId="ListContinue2">
    <w:name w:val="List Continue 2"/>
    <w:basedOn w:val="List2"/>
    <w:rsid w:val="00F43094"/>
    <w:pPr>
      <w:ind w:firstLine="0"/>
    </w:pPr>
  </w:style>
  <w:style w:type="paragraph" w:styleId="ListContinue3">
    <w:name w:val="List Continue 3"/>
    <w:basedOn w:val="List3"/>
    <w:rsid w:val="00F43094"/>
    <w:pPr>
      <w:ind w:left="1021" w:firstLine="0"/>
    </w:pPr>
  </w:style>
  <w:style w:type="paragraph" w:styleId="ListContinue4">
    <w:name w:val="List Continue 4"/>
    <w:basedOn w:val="List4"/>
    <w:rsid w:val="00F43094"/>
    <w:pPr>
      <w:ind w:firstLine="0"/>
    </w:pPr>
  </w:style>
  <w:style w:type="paragraph" w:styleId="ListContinue5">
    <w:name w:val="List Continue 5"/>
    <w:basedOn w:val="List5"/>
    <w:rsid w:val="00F43094"/>
    <w:pPr>
      <w:ind w:firstLine="0"/>
    </w:pPr>
  </w:style>
  <w:style w:type="paragraph" w:styleId="ListNumber3">
    <w:name w:val="List Number 3"/>
    <w:basedOn w:val="List3"/>
    <w:rsid w:val="00F43094"/>
    <w:pPr>
      <w:numPr>
        <w:numId w:val="4"/>
      </w:numPr>
    </w:pPr>
  </w:style>
  <w:style w:type="paragraph" w:styleId="ListNumber4">
    <w:name w:val="List Number 4"/>
    <w:basedOn w:val="List4"/>
    <w:rsid w:val="00F43094"/>
    <w:pPr>
      <w:numPr>
        <w:numId w:val="5"/>
      </w:numPr>
    </w:pPr>
  </w:style>
  <w:style w:type="paragraph" w:styleId="ListNumber5">
    <w:name w:val="List Number 5"/>
    <w:basedOn w:val="List5"/>
    <w:rsid w:val="00F43094"/>
    <w:pPr>
      <w:numPr>
        <w:numId w:val="6"/>
      </w:numPr>
    </w:pPr>
  </w:style>
  <w:style w:type="paragraph" w:styleId="BlockText">
    <w:name w:val="Block Text"/>
    <w:basedOn w:val="Normal"/>
    <w:rsid w:val="00F43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094"/>
    <w:rPr>
      <w:sz w:val="16"/>
      <w:vertAlign w:val="superscript"/>
    </w:rPr>
  </w:style>
  <w:style w:type="character" w:customStyle="1" w:styleId="Symbols">
    <w:name w:val="Symbols"/>
    <w:basedOn w:val="DefaultParagraphFont"/>
    <w:rsid w:val="00F43094"/>
    <w:rPr>
      <w:rFonts w:ascii="Symbol" w:hAnsi="Symbol"/>
    </w:rPr>
  </w:style>
  <w:style w:type="character" w:customStyle="1" w:styleId="MenuOptions">
    <w:name w:val="Menu Options"/>
    <w:basedOn w:val="DefaultParagraphFont"/>
    <w:rsid w:val="00F43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094"/>
    <w:rPr>
      <w:b/>
    </w:rPr>
  </w:style>
  <w:style w:type="character" w:customStyle="1" w:styleId="Underlined">
    <w:name w:val="Underlined"/>
    <w:basedOn w:val="DefaultParagraphFont"/>
    <w:rsid w:val="00F43094"/>
    <w:rPr>
      <w:u w:val="single"/>
    </w:rPr>
  </w:style>
  <w:style w:type="paragraph" w:customStyle="1" w:styleId="TableBodyTextRight">
    <w:name w:val="Table Body Text Right"/>
    <w:basedOn w:val="TableBodyText"/>
    <w:rsid w:val="00F43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094"/>
    <w:rPr>
      <w:sz w:val="18"/>
    </w:rPr>
  </w:style>
  <w:style w:type="paragraph" w:customStyle="1" w:styleId="BodySmallRight">
    <w:name w:val="Body Small Right"/>
    <w:basedOn w:val="BodyTextRight"/>
    <w:rsid w:val="00F43094"/>
    <w:rPr>
      <w:sz w:val="18"/>
      <w:szCs w:val="18"/>
    </w:rPr>
  </w:style>
  <w:style w:type="paragraph" w:customStyle="1" w:styleId="MarginEdition">
    <w:name w:val="Margin Edition"/>
    <w:basedOn w:val="MarginNote"/>
    <w:rsid w:val="00F43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094"/>
    <w:rPr>
      <w:sz w:val="2"/>
      <w:szCs w:val="2"/>
    </w:rPr>
  </w:style>
  <w:style w:type="character" w:customStyle="1" w:styleId="Small">
    <w:name w:val="Small"/>
    <w:basedOn w:val="DefaultParagraphFont"/>
    <w:rsid w:val="00F43094"/>
    <w:rPr>
      <w:sz w:val="16"/>
    </w:rPr>
  </w:style>
  <w:style w:type="paragraph" w:customStyle="1" w:styleId="WideTable">
    <w:name w:val="Wide Table"/>
    <w:basedOn w:val="Normal"/>
    <w:rsid w:val="00F43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094"/>
  </w:style>
  <w:style w:type="paragraph" w:styleId="Quote">
    <w:name w:val="Quote"/>
    <w:basedOn w:val="Heading1"/>
    <w:link w:val="QuoteChar"/>
    <w:qFormat/>
    <w:rsid w:val="00F43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094"/>
    <w:pPr>
      <w:pageBreakBefore/>
    </w:pPr>
  </w:style>
  <w:style w:type="paragraph" w:customStyle="1" w:styleId="Border">
    <w:name w:val="Border"/>
    <w:basedOn w:val="Normal"/>
    <w:qFormat/>
    <w:rsid w:val="00F43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094"/>
    <w:rPr>
      <w:u w:val="single"/>
    </w:rPr>
  </w:style>
  <w:style w:type="character" w:customStyle="1" w:styleId="BoldandItalics">
    <w:name w:val="Bold and Italics"/>
    <w:qFormat/>
    <w:rsid w:val="00F43094"/>
    <w:rPr>
      <w:b/>
      <w:i/>
      <w:u w:val="none"/>
    </w:rPr>
  </w:style>
  <w:style w:type="paragraph" w:styleId="BalloonText">
    <w:name w:val="Balloon Text"/>
    <w:basedOn w:val="Normal"/>
    <w:link w:val="BalloonTextChar"/>
    <w:rsid w:val="00F43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094"/>
    <w:pPr>
      <w:spacing w:before="0" w:after="0"/>
    </w:pPr>
  </w:style>
  <w:style w:type="paragraph" w:customStyle="1" w:styleId="BodyTextBold">
    <w:name w:val="Body Text Bold"/>
    <w:basedOn w:val="BodyText"/>
    <w:qFormat/>
    <w:rsid w:val="00F43094"/>
    <w:rPr>
      <w:b/>
    </w:rPr>
  </w:style>
  <w:style w:type="character" w:styleId="Hyperlink">
    <w:name w:val="Hyperlink"/>
    <w:basedOn w:val="DefaultParagraphFont"/>
    <w:uiPriority w:val="99"/>
    <w:unhideWhenUsed/>
    <w:rsid w:val="00692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6368</Characters>
  <Application>Microsoft Office Word</Application>
  <DocSecurity>0</DocSecurity>
  <Lines>374</Lines>
  <Paragraphs>176</Paragraphs>
  <ScaleCrop>false</ScaleCrop>
  <Company>Author-it Software Corporation Ltd.</Company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MARL018 Apply advanced principles of marine electrotechnology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2020-10-27T01:01:00Z</dcterms:created>
  <dcterms:modified xsi:type="dcterms:W3CDTF">2020-10-27T01:01:00Z</dcterms:modified>
</cp:coreProperties>
</file>