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FEC" w:rsidP="00C73FEC">
      <w:pPr>
        <w:pStyle w:val="Title"/>
      </w:pPr>
      <w:r>
        <w:fldChar w:fldCharType="begin"/>
      </w:r>
      <w:r>
        <w:instrText xml:space="preserve"> TITLE   \* MERGEFORMAT </w:instrText>
      </w:r>
      <w:r>
        <w:fldChar w:fldCharType="separate"/>
      </w:r>
      <w:r>
        <w:t>Assessment Requirements for MARL006 Demonstrate basic knowledge of marine diesel engines and systems</w:t>
      </w:r>
      <w:r>
        <w:fldChar w:fldCharType="end"/>
      </w:r>
    </w:p>
    <w:p w:rsidR="00C73FEC" w:rsidP="00C73FEC">
      <w:pPr>
        <w:pStyle w:val="Version"/>
        <w:sectPr w:rsidSect="006F61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18B" w:rsidP="006F618B">
      <w:pPr>
        <w:pStyle w:val="SuperHeading"/>
      </w:pPr>
      <w:r w:rsidRPr="006F618B">
        <w:t>Assessment Requirements for MARL006 Demonstrate basic knowledge of marine diesel engines and systems</w:t>
      </w:r>
    </w:p>
    <w:p w:rsidR="00000000" w:rsidRPr="006F618B" w:rsidP="006F618B">
      <w:pPr>
        <w:pStyle w:val="Heading1"/>
      </w:pPr>
      <w:bookmarkStart w:id="1" w:name="O_596776"/>
      <w:bookmarkEnd w:id="1"/>
      <w:r w:rsidRPr="006F618B">
        <w:t>Modification History</w:t>
      </w:r>
    </w:p>
    <w:p w:rsidR="00000000" w:rsidRPr="006F618B" w:rsidP="00C73FEC">
      <w:pPr>
        <w:pStyle w:val="BodyText"/>
      </w:pPr>
      <w:r w:rsidRPr="006F618B">
        <w:t>Release 1. New unit of competency.</w:t>
      </w:r>
    </w:p>
    <w:p w:rsidR="00000000" w:rsidRPr="006F618B" w:rsidP="006F618B">
      <w:pPr>
        <w:pStyle w:val="Heading1"/>
      </w:pPr>
      <w:bookmarkStart w:id="2" w:name="O_596777"/>
      <w:bookmarkEnd w:id="2"/>
      <w:r w:rsidRPr="006F618B">
        <w:t>Performance Evidence</w:t>
      </w:r>
    </w:p>
    <w:p w:rsidR="00000000" w:rsidRPr="006F618B" w:rsidP="00C73FEC">
      <w:pPr>
        <w:pStyle w:val="BodyText"/>
      </w:pPr>
      <w:r w:rsidRPr="006F618B">
        <w:t>Evidence required to demonstrate competence in this unit must be relevant to and satisfy all of the requirements of the elements and performance criteria on at least one occasion and include:</w:t>
      </w:r>
    </w:p>
    <w:p w:rsidR="00000000" w:rsidRPr="006F618B" w:rsidP="006F618B">
      <w:pPr>
        <w:pStyle w:val="ListBullet"/>
      </w:pPr>
      <w:r w:rsidRPr="006F618B">
        <w:t>accessing diagnostic information related to marine diesel engin</w:t>
      </w:r>
      <w:r w:rsidRPr="006F618B">
        <w:t>es and systems</w:t>
      </w:r>
    </w:p>
    <w:p w:rsidR="00000000" w:rsidRPr="006F618B" w:rsidP="006F618B">
      <w:pPr>
        <w:pStyle w:val="ListBullet"/>
      </w:pPr>
      <w:r w:rsidRPr="006F618B">
        <w:t>assessing own work outcomes and maintaining knowledge of current codes, standards, regulations and industry practices</w:t>
      </w:r>
    </w:p>
    <w:p w:rsidR="00000000" w:rsidRPr="006F618B" w:rsidP="006F618B">
      <w:pPr>
        <w:pStyle w:val="ListBullet"/>
      </w:pPr>
      <w:r w:rsidRPr="006F618B">
        <w:t xml:space="preserve">explaining basic operation of marine diesel engines and systems </w:t>
      </w:r>
    </w:p>
    <w:p w:rsidR="00000000" w:rsidRPr="006F618B" w:rsidP="006F618B">
      <w:pPr>
        <w:pStyle w:val="ListBullet"/>
      </w:pPr>
      <w:r w:rsidRPr="006F618B">
        <w:t>identifying and applying relevant solutions for addressing</w:t>
      </w:r>
      <w:r w:rsidRPr="006F618B">
        <w:t xml:space="preserve"> problems associated with marine diesel engines and systems</w:t>
      </w:r>
    </w:p>
    <w:p w:rsidR="00000000" w:rsidRPr="006F618B" w:rsidP="006F618B">
      <w:pPr>
        <w:pStyle w:val="ListBullet"/>
      </w:pPr>
      <w:r w:rsidRPr="006F618B">
        <w:t>identifying and interpreting diagnostic information, and performing mathematical calculations related to operating, maintaining and repairing marine diesel engines and systems</w:t>
      </w:r>
    </w:p>
    <w:p w:rsidR="00000000" w:rsidRPr="006F618B" w:rsidP="006F618B">
      <w:pPr>
        <w:pStyle w:val="ListBullet"/>
      </w:pPr>
      <w:r w:rsidRPr="006F618B">
        <w:t>identifying methods,</w:t>
      </w:r>
      <w:r w:rsidRPr="006F618B">
        <w:t xml:space="preserve"> procedures and materials needed for operating, maintaining and repairing marine diesel engines and systems</w:t>
      </w:r>
    </w:p>
    <w:p w:rsidR="00000000" w:rsidRPr="006F618B" w:rsidP="006F618B">
      <w:pPr>
        <w:pStyle w:val="ListBullet"/>
      </w:pPr>
      <w:r w:rsidRPr="006F618B">
        <w:t>imparting knowledge and ideas through verbal, written and visual means</w:t>
      </w:r>
    </w:p>
    <w:p w:rsidR="00000000" w:rsidRPr="006F618B" w:rsidP="006F618B">
      <w:pPr>
        <w:pStyle w:val="ListBullet"/>
      </w:pPr>
      <w:r w:rsidRPr="006F618B">
        <w:t>providing accurate and reliable information</w:t>
      </w:r>
    </w:p>
    <w:p w:rsidR="00000000" w:rsidRPr="006F618B" w:rsidP="006F618B">
      <w:pPr>
        <w:pStyle w:val="ListBullet"/>
      </w:pPr>
      <w:r w:rsidRPr="006F618B">
        <w:t>providing appropriate level of de</w:t>
      </w:r>
      <w:r w:rsidRPr="006F618B">
        <w:t>tail in responses</w:t>
      </w:r>
    </w:p>
    <w:p w:rsidR="00000000" w:rsidRPr="006F618B" w:rsidP="006F618B">
      <w:pPr>
        <w:pStyle w:val="ListBullet"/>
      </w:pPr>
      <w:r w:rsidRPr="006F618B">
        <w:t>reading and interpreting manuals, technical specifications, safety data sheets/material safety data sheets and manufacturer guides related to operating, maintaining and repairing marine diesel engines and systems.</w:t>
      </w:r>
    </w:p>
    <w:p w:rsidR="00000000" w:rsidRPr="006F618B" w:rsidP="006F618B">
      <w:pPr>
        <w:pStyle w:val="AllowPageBreak"/>
      </w:pPr>
    </w:p>
    <w:p w:rsidR="00000000" w:rsidRPr="006F618B" w:rsidP="006F618B">
      <w:pPr>
        <w:pStyle w:val="Heading1"/>
      </w:pPr>
      <w:bookmarkStart w:id="3" w:name="O_596778"/>
      <w:bookmarkEnd w:id="3"/>
      <w:r w:rsidRPr="006F618B">
        <w:t>Knowled</w:t>
      </w:r>
      <w:r w:rsidRPr="006F618B">
        <w:t>ge Evidence</w:t>
      </w:r>
    </w:p>
    <w:p w:rsidR="00000000" w:rsidRPr="006F618B" w:rsidP="00C73FEC">
      <w:pPr>
        <w:pStyle w:val="BodyText"/>
      </w:pPr>
      <w:r w:rsidRPr="006F618B">
        <w:t>Evidence required to demonstrate competence in this unit must be relevant to and satisfy all of the requirements of the elements and performance criteria and include knowledge of:</w:t>
      </w:r>
    </w:p>
    <w:p w:rsidR="00000000" w:rsidRPr="006F618B" w:rsidP="006F618B">
      <w:pPr>
        <w:pStyle w:val="ListBullet"/>
      </w:pPr>
      <w:r w:rsidRPr="006F618B">
        <w:t>basic principles of diesel engine operation</w:t>
      </w:r>
    </w:p>
    <w:p w:rsidR="00000000" w:rsidRPr="006F618B" w:rsidP="006F618B">
      <w:pPr>
        <w:pStyle w:val="ListBullet"/>
      </w:pPr>
      <w:r w:rsidRPr="006F618B">
        <w:t>components of diese</w:t>
      </w:r>
      <w:r w:rsidRPr="006F618B">
        <w:t>l engines</w:t>
      </w:r>
    </w:p>
    <w:p w:rsidR="00000000" w:rsidRPr="006F618B" w:rsidP="006F618B">
      <w:pPr>
        <w:pStyle w:val="ListBullet"/>
      </w:pPr>
      <w:r w:rsidRPr="006F618B">
        <w:t>crankcase and air-line explosions, scavenge and uptake fires</w:t>
      </w:r>
    </w:p>
    <w:p w:rsidR="00000000" w:rsidRPr="006F618B" w:rsidP="006F618B">
      <w:pPr>
        <w:pStyle w:val="ListBullet"/>
      </w:pPr>
      <w:r w:rsidRPr="006F618B">
        <w:t>diesel engine</w:t>
      </w:r>
    </w:p>
    <w:p w:rsidR="00000000" w:rsidRPr="006F618B" w:rsidP="006F618B">
      <w:pPr>
        <w:pStyle w:val="ListBullet"/>
      </w:pPr>
      <w:r w:rsidRPr="006F618B">
        <w:t>diesel engine:</w:t>
      </w:r>
    </w:p>
    <w:p w:rsidR="00000000" w:rsidRPr="006F618B" w:rsidP="006F618B">
      <w:pPr>
        <w:pStyle w:val="ListBullet2"/>
      </w:pPr>
      <w:r w:rsidRPr="006F618B">
        <w:t>lubrication systems</w:t>
      </w:r>
    </w:p>
    <w:p w:rsidR="00000000" w:rsidRPr="006F618B" w:rsidP="006F618B">
      <w:pPr>
        <w:pStyle w:val="ListBullet2"/>
      </w:pPr>
      <w:r w:rsidRPr="006F618B">
        <w:t>propulsion and power generation</w:t>
      </w:r>
    </w:p>
    <w:p w:rsidR="00000000" w:rsidRPr="006F618B" w:rsidP="006F618B">
      <w:pPr>
        <w:pStyle w:val="ListBullet"/>
      </w:pPr>
      <w:r w:rsidRPr="006F618B">
        <w:t>manoeuvring systems of diesel engines</w:t>
      </w:r>
    </w:p>
    <w:p w:rsidR="00000000" w:rsidRPr="006F618B" w:rsidP="006F618B">
      <w:pPr>
        <w:pStyle w:val="ListBullet"/>
      </w:pPr>
      <w:r w:rsidRPr="006F618B">
        <w:t>pressure-charging diesel engines, including common service faults, actions to rectify faults, emergency operation and isolation procedures</w:t>
      </w:r>
    </w:p>
    <w:p w:rsidR="00000000" w:rsidRPr="006F618B" w:rsidP="006F618B">
      <w:pPr>
        <w:pStyle w:val="ListBullet"/>
      </w:pPr>
      <w:r w:rsidRPr="006F618B">
        <w:t>properties and characteristics of fires</w:t>
      </w:r>
    </w:p>
    <w:p w:rsidR="00000000" w:rsidRPr="006F618B" w:rsidP="006F618B">
      <w:pPr>
        <w:pStyle w:val="ListBullet"/>
      </w:pPr>
      <w:r w:rsidRPr="006F618B">
        <w:t>safe working practices associated with diesel engines during operation, maint</w:t>
      </w:r>
      <w:r w:rsidRPr="006F618B">
        <w:t>enance, and repair</w:t>
      </w:r>
    </w:p>
    <w:p w:rsidR="00000000" w:rsidRPr="006F618B" w:rsidP="006F618B">
      <w:pPr>
        <w:pStyle w:val="ListBullet"/>
      </w:pPr>
      <w:r w:rsidRPr="006F618B">
        <w:t>starting methods of diesel engines</w:t>
      </w:r>
    </w:p>
    <w:p w:rsidR="00000000" w:rsidRPr="006F618B" w:rsidP="006F618B">
      <w:pPr>
        <w:pStyle w:val="ListBullet"/>
      </w:pPr>
      <w:r w:rsidRPr="006F618B">
        <w:t>work health and safety (WHS)/occupational health and safety (OHS) legislation, policies and procedures.</w:t>
      </w:r>
    </w:p>
    <w:p w:rsidR="00000000" w:rsidRPr="006F618B" w:rsidP="006F618B">
      <w:pPr>
        <w:pStyle w:val="AllowPageBreak"/>
      </w:pPr>
    </w:p>
    <w:p w:rsidR="00000000" w:rsidRPr="006F618B" w:rsidP="006F618B">
      <w:pPr>
        <w:pStyle w:val="Heading1"/>
      </w:pPr>
      <w:bookmarkStart w:id="4" w:name="O_596779"/>
      <w:bookmarkEnd w:id="4"/>
      <w:r w:rsidRPr="006F618B">
        <w:t>Assessment Conditions</w:t>
      </w:r>
    </w:p>
    <w:p w:rsidR="00000000" w:rsidRPr="006F618B" w:rsidP="00C73FEC">
      <w:pPr>
        <w:pStyle w:val="BodyText"/>
      </w:pPr>
      <w:r w:rsidRPr="006F618B">
        <w:t>Assessors must satisfy National Vocational Education and Tr</w:t>
      </w:r>
      <w:r w:rsidRPr="006F618B">
        <w:t>aining Regulator (NVR)/Australian Quality Training Framework (AQTF) assessor requirements.</w:t>
      </w:r>
    </w:p>
    <w:p w:rsidR="00000000" w:rsidRPr="006F618B" w:rsidP="00C73FEC">
      <w:pPr>
        <w:pStyle w:val="BodyText"/>
      </w:pPr>
      <w:r w:rsidRPr="006F618B">
        <w:t>Assessment must occur in workplace operational situations where it is appropriate to do so; where this is not appropriate, assessment must occur in simulated workplace operational situations that reflect workplace conditions.</w:t>
      </w:r>
    </w:p>
    <w:p w:rsidR="00000000" w:rsidRPr="006F618B" w:rsidP="00C73FEC">
      <w:pPr>
        <w:pStyle w:val="BodyText"/>
      </w:pPr>
      <w:r w:rsidRPr="006F618B">
        <w:t>Assessment processes and tech</w:t>
      </w:r>
      <w:r w:rsidRPr="006F618B">
        <w:t>niques must be appropriate to the language, literacy and numeracy requirements of the work being performed and the needs of the candidate.</w:t>
      </w:r>
    </w:p>
    <w:p w:rsidR="00000000" w:rsidRPr="006F618B" w:rsidP="00C73FEC">
      <w:pPr>
        <w:pStyle w:val="BodyText"/>
      </w:pPr>
      <w:r w:rsidRPr="006F618B">
        <w:t>Resources for assessment must include access to:</w:t>
      </w:r>
    </w:p>
    <w:p w:rsidR="00000000" w:rsidRPr="006F618B" w:rsidP="006F618B">
      <w:pPr>
        <w:pStyle w:val="ListBullet"/>
      </w:pPr>
      <w:r w:rsidRPr="006F618B">
        <w:t>tools, equipment, machinery, materials and personal protective equ</w:t>
      </w:r>
      <w:r w:rsidRPr="006F618B">
        <w:t>ipment currently used in industry</w:t>
      </w:r>
    </w:p>
    <w:p w:rsidR="00000000" w:rsidRPr="006F618B" w:rsidP="006F618B">
      <w:pPr>
        <w:pStyle w:val="ListBullet"/>
      </w:pPr>
      <w:r w:rsidRPr="006F618B">
        <w:t xml:space="preserve">applicable documentation such as legislation, regulations, codes of practice, workplace procedures and operational manuals </w:t>
      </w:r>
    </w:p>
    <w:p w:rsidR="00000000" w:rsidRPr="006F618B" w:rsidP="006F618B">
      <w:pPr>
        <w:pStyle w:val="ListBullet"/>
      </w:pPr>
      <w:r w:rsidRPr="006F618B">
        <w:t>range of relevant exercises, case studies and/or simulations.</w:t>
      </w:r>
    </w:p>
    <w:p w:rsidR="00000000" w:rsidRPr="006F618B" w:rsidP="006F618B">
      <w:pPr>
        <w:pStyle w:val="AllowPageBreak"/>
      </w:pPr>
    </w:p>
    <w:p w:rsidR="00000000" w:rsidRPr="006F618B" w:rsidP="006F618B">
      <w:pPr>
        <w:pStyle w:val="Heading1"/>
      </w:pPr>
      <w:bookmarkStart w:id="5" w:name="O_596782"/>
      <w:bookmarkEnd w:id="5"/>
      <w:r w:rsidRPr="006F618B">
        <w:t>Links</w:t>
      </w:r>
    </w:p>
    <w:p w:rsidR="00000000" w:rsidRPr="006F618B" w:rsidP="00C73FEC">
      <w:pPr>
        <w:pStyle w:val="BodyText"/>
      </w:pPr>
      <w:r w:rsidRPr="006F618B">
        <w:t>Companion Vol</w:t>
      </w:r>
      <w:r w:rsidRPr="006F618B">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511954">
        <w:rPr>
          <w:rStyle w:val="Hyperlink"/>
        </w:rPr>
        <w:t>https://vetnet.gov.au/Pages/TrainingDocs.aspx?q=772efb7b-4cce-47fe-9bbd-ee3b1d1eb4c2</w:t>
      </w:r>
      <w:r>
        <w:fldChar w:fldCharType="end"/>
      </w:r>
    </w:p>
    <w:p w:rsidR="00000000" w:rsidRPr="006F618B" w:rsidP="006F618B"/>
    <w:sectPr w:rsidSect="006F61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8B" w:rsidRPr="00C73FEC" w:rsidP="00C73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EC" w:rsidP="006F6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3FEC" w:rsidP="006F61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3FEC" w:rsidP="006F6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618B" w:rsidRPr="00C73FEC" w:rsidP="00C73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FEC" w:rsidRPr="002D2AF8" w:rsidP="006F618B">
    <w:pPr>
      <w:pStyle w:val="Header"/>
      <w:framePr w:wrap="around"/>
    </w:pPr>
    <w:r>
      <w:fldChar w:fldCharType="begin"/>
    </w:r>
    <w:r>
      <w:instrText xml:space="preserve"> TITLE   \* MERGEFORMAT </w:instrText>
    </w:r>
    <w:r>
      <w:fldChar w:fldCharType="separate"/>
    </w:r>
    <w:r>
      <w:t>Assessment Requirements for MARL006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C73FEC" w:rsidP="006F6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4C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E9D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80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618B"/>
    <w:pPr>
      <w:spacing w:before="360" w:after="60"/>
      <w:outlineLvl w:val="0"/>
    </w:pPr>
    <w:rPr>
      <w:sz w:val="32"/>
    </w:rPr>
  </w:style>
  <w:style w:type="paragraph" w:styleId="Heading2">
    <w:name w:val="heading 2"/>
    <w:basedOn w:val="HeadingBase"/>
    <w:next w:val="BodyText"/>
    <w:link w:val="Heading2Char"/>
    <w:qFormat/>
    <w:rsid w:val="006F618B"/>
    <w:pPr>
      <w:keepLines/>
      <w:spacing w:before="240" w:after="120"/>
      <w:outlineLvl w:val="1"/>
    </w:pPr>
    <w:rPr>
      <w:sz w:val="28"/>
      <w:szCs w:val="40"/>
    </w:rPr>
  </w:style>
  <w:style w:type="paragraph" w:styleId="Heading3">
    <w:name w:val="heading 3"/>
    <w:basedOn w:val="HeadingBase"/>
    <w:next w:val="BodyText"/>
    <w:link w:val="Heading3Char"/>
    <w:qFormat/>
    <w:rsid w:val="006F618B"/>
    <w:pPr>
      <w:spacing w:before="180" w:after="120"/>
      <w:outlineLvl w:val="2"/>
    </w:pPr>
    <w:rPr>
      <w:spacing w:val="-10"/>
      <w:kern w:val="32"/>
    </w:rPr>
  </w:style>
  <w:style w:type="paragraph" w:styleId="Heading4">
    <w:name w:val="heading 4"/>
    <w:basedOn w:val="HeadingBase"/>
    <w:next w:val="BodyText"/>
    <w:link w:val="Heading4Char"/>
    <w:qFormat/>
    <w:rsid w:val="006F618B"/>
    <w:pPr>
      <w:spacing w:before="160" w:after="120"/>
      <w:outlineLvl w:val="3"/>
    </w:pPr>
    <w:rPr>
      <w:sz w:val="22"/>
    </w:rPr>
  </w:style>
  <w:style w:type="paragraph" w:styleId="Heading5">
    <w:name w:val="heading 5"/>
    <w:basedOn w:val="HeadingBase"/>
    <w:next w:val="Normal"/>
    <w:link w:val="Heading5Char"/>
    <w:qFormat/>
    <w:rsid w:val="006F618B"/>
    <w:pPr>
      <w:spacing w:before="80"/>
      <w:outlineLvl w:val="4"/>
    </w:pPr>
    <w:rPr>
      <w:color w:val="918585"/>
      <w:sz w:val="20"/>
    </w:rPr>
  </w:style>
  <w:style w:type="paragraph" w:styleId="Heading6">
    <w:name w:val="heading 6"/>
    <w:basedOn w:val="HeadingBase"/>
    <w:next w:val="Normal"/>
    <w:link w:val="Heading6Char"/>
    <w:qFormat/>
    <w:rsid w:val="006F618B"/>
    <w:pPr>
      <w:spacing w:before="60"/>
      <w:outlineLvl w:val="5"/>
    </w:pPr>
    <w:rPr>
      <w:color w:val="918585"/>
      <w:sz w:val="20"/>
    </w:rPr>
  </w:style>
  <w:style w:type="paragraph" w:styleId="Heading7">
    <w:name w:val="heading 7"/>
    <w:basedOn w:val="Normal"/>
    <w:next w:val="Normal"/>
    <w:link w:val="Heading7Char"/>
    <w:qFormat/>
    <w:rsid w:val="006F618B"/>
    <w:pPr>
      <w:ind w:left="720"/>
      <w:outlineLvl w:val="6"/>
    </w:pPr>
    <w:rPr>
      <w:i/>
    </w:rPr>
  </w:style>
  <w:style w:type="paragraph" w:styleId="Heading8">
    <w:name w:val="heading 8"/>
    <w:basedOn w:val="Normal"/>
    <w:next w:val="Normal"/>
    <w:link w:val="Heading8Char"/>
    <w:qFormat/>
    <w:rsid w:val="006F618B"/>
    <w:pPr>
      <w:ind w:left="720"/>
      <w:outlineLvl w:val="7"/>
    </w:pPr>
    <w:rPr>
      <w:i/>
    </w:rPr>
  </w:style>
  <w:style w:type="paragraph" w:styleId="Heading9">
    <w:name w:val="heading 9"/>
    <w:basedOn w:val="Normal"/>
    <w:next w:val="Normal"/>
    <w:link w:val="Heading9Char"/>
    <w:qFormat/>
    <w:rsid w:val="006F618B"/>
    <w:pPr>
      <w:ind w:left="720"/>
      <w:outlineLvl w:val="8"/>
    </w:pPr>
    <w:rPr>
      <w:i/>
    </w:rPr>
  </w:style>
  <w:style w:type="character" w:default="1" w:styleId="DefaultParagraphFont">
    <w:name w:val="Default Paragraph Font"/>
    <w:uiPriority w:val="1"/>
    <w:unhideWhenUsed/>
    <w:rsid w:val="006F6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18B"/>
  </w:style>
  <w:style w:type="character" w:customStyle="1" w:styleId="Heading1Char">
    <w:name w:val="Heading 1 Char"/>
    <w:basedOn w:val="DefaultParagraphFont"/>
    <w:link w:val="Heading1"/>
    <w:rsid w:val="006F618B"/>
    <w:rPr>
      <w:rFonts w:ascii="Times New Roman" w:eastAsia="Times New Roman" w:hAnsi="Times New Roman" w:cs="Times New Roman"/>
      <w:b/>
      <w:sz w:val="32"/>
      <w:szCs w:val="20"/>
      <w:lang w:eastAsia="en-US"/>
    </w:rPr>
  </w:style>
  <w:style w:type="paragraph" w:styleId="BodyText">
    <w:name w:val="Body Text"/>
    <w:basedOn w:val="Normal"/>
    <w:link w:val="BodyTextChar"/>
    <w:rsid w:val="006F6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618B"/>
    <w:rPr>
      <w:rFonts w:ascii="Times New Roman" w:eastAsia="Times New Roman" w:hAnsi="Times New Roman" w:cs="Times New Roman"/>
      <w:sz w:val="24"/>
      <w:lang w:eastAsia="en-US"/>
    </w:rPr>
  </w:style>
  <w:style w:type="paragraph" w:styleId="ListBullet">
    <w:name w:val="List Bullet"/>
    <w:basedOn w:val="List"/>
    <w:rsid w:val="006F618B"/>
    <w:pPr>
      <w:numPr>
        <w:numId w:val="12"/>
      </w:numPr>
      <w:tabs>
        <w:tab w:val="clear" w:pos="340"/>
      </w:tabs>
      <w:spacing w:before="40" w:after="40"/>
    </w:pPr>
  </w:style>
  <w:style w:type="paragraph" w:styleId="ListBullet2">
    <w:name w:val="List Bullet 2"/>
    <w:basedOn w:val="List2"/>
    <w:rsid w:val="006F618B"/>
    <w:pPr>
      <w:numPr>
        <w:numId w:val="13"/>
      </w:numPr>
      <w:tabs>
        <w:tab w:val="clear" w:pos="680"/>
      </w:tabs>
    </w:pPr>
  </w:style>
  <w:style w:type="paragraph" w:customStyle="1" w:styleId="SuperHeading">
    <w:name w:val="SuperHeading"/>
    <w:basedOn w:val="Normal"/>
    <w:rsid w:val="006F618B"/>
    <w:pPr>
      <w:spacing w:before="240" w:after="120"/>
      <w:outlineLvl w:val="0"/>
    </w:pPr>
    <w:rPr>
      <w:rFonts w:ascii="Times New Roman" w:hAnsi="Times New Roman"/>
      <w:b/>
      <w:sz w:val="32"/>
    </w:rPr>
  </w:style>
  <w:style w:type="paragraph" w:customStyle="1" w:styleId="AllowPageBreak">
    <w:name w:val="AllowPageBreak"/>
    <w:rsid w:val="006F6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6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618B"/>
    <w:rPr>
      <w:rFonts w:ascii="Courier New" w:eastAsia="Times New Roman" w:hAnsi="Courier New" w:cs="Times New Roman"/>
      <w:i/>
      <w:szCs w:val="20"/>
      <w:lang w:eastAsia="en-US"/>
    </w:rPr>
  </w:style>
  <w:style w:type="paragraph" w:customStyle="1" w:styleId="HeadingBase">
    <w:name w:val="Heading Base"/>
    <w:rsid w:val="006F6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18B"/>
    <w:pPr>
      <w:tabs>
        <w:tab w:val="right" w:leader="dot" w:pos="9072"/>
      </w:tabs>
      <w:ind w:left="567"/>
    </w:pPr>
    <w:rPr>
      <w:szCs w:val="22"/>
    </w:rPr>
  </w:style>
  <w:style w:type="paragraph" w:customStyle="1" w:styleId="TOCBase">
    <w:name w:val="TOC Base"/>
    <w:rsid w:val="006F6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18B"/>
    <w:pPr>
      <w:tabs>
        <w:tab w:val="right" w:leader="dot" w:pos="9072"/>
      </w:tabs>
      <w:spacing w:before="40" w:after="40"/>
      <w:ind w:left="284"/>
    </w:pPr>
    <w:rPr>
      <w:rFonts w:ascii="Times New Roman" w:hAnsi="Times New Roman"/>
    </w:rPr>
  </w:style>
  <w:style w:type="paragraph" w:styleId="TOC1">
    <w:name w:val="toc 1"/>
    <w:basedOn w:val="TOCBase"/>
    <w:next w:val="Normal"/>
    <w:rsid w:val="006F6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6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18B"/>
    <w:rPr>
      <w:rFonts w:ascii="Times New Roman" w:eastAsia="Times New Roman" w:hAnsi="Times New Roman" w:cs="Times New Roman"/>
      <w:sz w:val="16"/>
      <w:lang w:eastAsia="en-US"/>
    </w:rPr>
  </w:style>
  <w:style w:type="paragraph" w:styleId="Title">
    <w:name w:val="Title"/>
    <w:basedOn w:val="HeadingBase"/>
    <w:link w:val="TitleChar"/>
    <w:qFormat/>
    <w:rsid w:val="006F618B"/>
    <w:pPr>
      <w:spacing w:before="5040"/>
      <w:jc w:val="center"/>
    </w:pPr>
    <w:rPr>
      <w:sz w:val="48"/>
      <w:szCs w:val="72"/>
      <w:lang w:val="en-US"/>
    </w:rPr>
  </w:style>
  <w:style w:type="character" w:customStyle="1" w:styleId="TitleChar">
    <w:name w:val="Title Char"/>
    <w:basedOn w:val="DefaultParagraphFont"/>
    <w:link w:val="Title"/>
    <w:rsid w:val="006F6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18B"/>
    <w:pPr>
      <w:tabs>
        <w:tab w:val="left" w:pos="3600"/>
        <w:tab w:val="left" w:pos="3958"/>
      </w:tabs>
    </w:pPr>
  </w:style>
  <w:style w:type="paragraph" w:styleId="List">
    <w:name w:val="List"/>
    <w:basedOn w:val="BodyText"/>
    <w:next w:val="BodyText"/>
    <w:rsid w:val="006F618B"/>
    <w:pPr>
      <w:tabs>
        <w:tab w:val="left" w:pos="340"/>
      </w:tabs>
      <w:spacing w:before="60" w:after="60"/>
      <w:ind w:left="340" w:hanging="340"/>
    </w:pPr>
  </w:style>
  <w:style w:type="paragraph" w:customStyle="1" w:styleId="Note">
    <w:name w:val="Note"/>
    <w:basedOn w:val="BodyText"/>
    <w:rsid w:val="006F61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618B"/>
    <w:rPr>
      <w:b/>
      <w:spacing w:val="0"/>
    </w:rPr>
  </w:style>
  <w:style w:type="paragraph" w:customStyle="1" w:styleId="SuperTitle">
    <w:name w:val="SuperTitle"/>
    <w:basedOn w:val="Title"/>
    <w:rsid w:val="006F618B"/>
    <w:pPr>
      <w:framePr w:wrap="auto" w:hAnchor="text" w:y="6049"/>
    </w:pPr>
    <w:rPr>
      <w:color w:val="000000"/>
      <w:sz w:val="40"/>
    </w:rPr>
  </w:style>
  <w:style w:type="paragraph" w:customStyle="1" w:styleId="TOCTitle">
    <w:name w:val="TOCTitle"/>
    <w:basedOn w:val="Heading1"/>
    <w:rsid w:val="006F618B"/>
    <w:pPr>
      <w:spacing w:after="240"/>
      <w:jc w:val="center"/>
      <w:outlineLvl w:val="9"/>
    </w:pPr>
    <w:rPr>
      <w:caps/>
    </w:rPr>
  </w:style>
  <w:style w:type="paragraph" w:customStyle="1" w:styleId="Version">
    <w:name w:val="Version"/>
    <w:rsid w:val="006F61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18B"/>
    <w:pPr>
      <w:keepNext w:val="0"/>
      <w:tabs>
        <w:tab w:val="right" w:pos="4176"/>
      </w:tabs>
      <w:ind w:left="198" w:hanging="198"/>
    </w:pPr>
    <w:rPr>
      <w:rFonts w:ascii="Garamond" w:hAnsi="Garamond"/>
    </w:rPr>
  </w:style>
  <w:style w:type="paragraph" w:styleId="IndexHeading">
    <w:name w:val="index heading"/>
    <w:basedOn w:val="Normal"/>
    <w:next w:val="Index1"/>
    <w:semiHidden/>
    <w:rsid w:val="006F618B"/>
    <w:pPr>
      <w:spacing w:before="120" w:after="120"/>
    </w:pPr>
    <w:rPr>
      <w:rFonts w:ascii="Arial" w:hAnsi="Arial"/>
      <w:b/>
      <w:color w:val="918585"/>
      <w:sz w:val="24"/>
    </w:rPr>
  </w:style>
  <w:style w:type="paragraph" w:styleId="Header">
    <w:name w:val="header"/>
    <w:basedOn w:val="Normal"/>
    <w:link w:val="HeaderChar"/>
    <w:rsid w:val="006F6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18B"/>
    <w:rPr>
      <w:rFonts w:ascii="Times New Roman" w:eastAsia="Times New Roman" w:hAnsi="Times New Roman" w:cs="Times New Roman"/>
      <w:sz w:val="16"/>
      <w:szCs w:val="20"/>
      <w:lang w:val="en-GB" w:eastAsia="en-US"/>
    </w:rPr>
  </w:style>
  <w:style w:type="paragraph" w:customStyle="1" w:styleId="Chapter">
    <w:name w:val="Chapter"/>
    <w:basedOn w:val="Normal"/>
    <w:rsid w:val="006F618B"/>
    <w:pPr>
      <w:spacing w:before="240"/>
    </w:pPr>
    <w:rPr>
      <w:rFonts w:ascii="Times New Roman" w:hAnsi="Times New Roman"/>
      <w:smallCaps/>
      <w:spacing w:val="80"/>
      <w:sz w:val="28"/>
    </w:rPr>
  </w:style>
  <w:style w:type="paragraph" w:customStyle="1" w:styleId="InChapter">
    <w:name w:val="InChapter"/>
    <w:basedOn w:val="Heading3"/>
    <w:rsid w:val="006F618B"/>
    <w:pPr>
      <w:spacing w:after="240"/>
      <w:outlineLvl w:val="9"/>
    </w:pPr>
    <w:rPr>
      <w:noProof/>
    </w:rPr>
  </w:style>
  <w:style w:type="paragraph" w:styleId="Index2">
    <w:name w:val="index 2"/>
    <w:basedOn w:val="Normal"/>
    <w:next w:val="Normal"/>
    <w:semiHidden/>
    <w:rsid w:val="006F618B"/>
    <w:pPr>
      <w:tabs>
        <w:tab w:val="right" w:pos="4176"/>
      </w:tabs>
      <w:ind w:left="568" w:hanging="284"/>
    </w:pPr>
    <w:rPr>
      <w:rFonts w:ascii="Garamond" w:hAnsi="Garamond"/>
    </w:rPr>
  </w:style>
  <w:style w:type="paragraph" w:customStyle="1" w:styleId="Byline">
    <w:name w:val="Byline"/>
    <w:rsid w:val="006F6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18B"/>
    <w:pPr>
      <w:tabs>
        <w:tab w:val="clear" w:pos="3600"/>
        <w:tab w:val="clear" w:pos="3958"/>
      </w:tabs>
      <w:jc w:val="right"/>
    </w:pPr>
  </w:style>
  <w:style w:type="character" w:styleId="Emphasis">
    <w:name w:val="Emphasis"/>
    <w:basedOn w:val="DefaultParagraphFont"/>
    <w:qFormat/>
    <w:rsid w:val="006F618B"/>
    <w:rPr>
      <w:i/>
    </w:rPr>
  </w:style>
  <w:style w:type="paragraph" w:styleId="Caption">
    <w:name w:val="caption"/>
    <w:basedOn w:val="BodyText"/>
    <w:next w:val="Normal"/>
    <w:qFormat/>
    <w:rsid w:val="006F618B"/>
    <w:pPr>
      <w:framePr w:w="2268" w:hSpace="181" w:vSpace="181" w:wrap="around" w:vAnchor="text" w:hAnchor="page" w:x="1135" w:y="285" w:anchorLock="1"/>
    </w:pPr>
    <w:rPr>
      <w:i/>
    </w:rPr>
  </w:style>
  <w:style w:type="paragraph" w:customStyle="1" w:styleId="MiniTOCTitle">
    <w:name w:val="MiniTOCTitle"/>
    <w:basedOn w:val="Heading4"/>
    <w:rsid w:val="006F618B"/>
    <w:pPr>
      <w:spacing w:before="240"/>
      <w:outlineLvl w:val="9"/>
    </w:pPr>
    <w:rPr>
      <w:noProof/>
      <w:sz w:val="24"/>
    </w:rPr>
  </w:style>
  <w:style w:type="paragraph" w:customStyle="1" w:styleId="MiniTOCItem">
    <w:name w:val="MiniTOCItem"/>
    <w:basedOn w:val="ListBullet"/>
    <w:rsid w:val="006F618B"/>
    <w:pPr>
      <w:numPr>
        <w:numId w:val="0"/>
      </w:numPr>
      <w:tabs>
        <w:tab w:val="right" w:leader="dot" w:pos="6521"/>
      </w:tabs>
      <w:spacing w:before="0" w:after="0"/>
    </w:pPr>
  </w:style>
  <w:style w:type="paragraph" w:customStyle="1" w:styleId="TOFTitle">
    <w:name w:val="TOFTitle"/>
    <w:basedOn w:val="TOCTitle"/>
    <w:rsid w:val="006F618B"/>
  </w:style>
  <w:style w:type="paragraph" w:styleId="TableofFigures">
    <w:name w:val="table of figures"/>
    <w:basedOn w:val="Normal"/>
    <w:next w:val="Normal"/>
    <w:semiHidden/>
    <w:rsid w:val="006F618B"/>
    <w:pPr>
      <w:tabs>
        <w:tab w:val="right" w:leader="dot" w:pos="9072"/>
      </w:tabs>
      <w:ind w:left="970" w:hanging="403"/>
    </w:pPr>
    <w:rPr>
      <w:rFonts w:ascii="Times New Roman" w:hAnsi="Times New Roman"/>
      <w:b/>
    </w:rPr>
  </w:style>
  <w:style w:type="paragraph" w:styleId="ListNumber">
    <w:name w:val="List Number"/>
    <w:basedOn w:val="List"/>
    <w:rsid w:val="006F618B"/>
    <w:pPr>
      <w:numPr>
        <w:numId w:val="15"/>
      </w:numPr>
      <w:tabs>
        <w:tab w:val="clear" w:pos="340"/>
      </w:tabs>
    </w:pPr>
  </w:style>
  <w:style w:type="character" w:customStyle="1" w:styleId="WingdingSymbols">
    <w:name w:val="Wingding Symbols"/>
    <w:rsid w:val="006F618B"/>
    <w:rPr>
      <w:rFonts w:ascii="Wingdings" w:hAnsi="Wingdings"/>
    </w:rPr>
  </w:style>
  <w:style w:type="paragraph" w:customStyle="1" w:styleId="TableHeading">
    <w:name w:val="Table Heading"/>
    <w:basedOn w:val="HeadingBase"/>
    <w:rsid w:val="006F618B"/>
    <w:pPr>
      <w:keepLines/>
      <w:pBdr>
        <w:bottom w:val="single" w:sz="6" w:space="1" w:color="918585"/>
      </w:pBdr>
      <w:spacing w:before="240"/>
    </w:pPr>
  </w:style>
  <w:style w:type="character" w:customStyle="1" w:styleId="HotSpot">
    <w:name w:val="HotSpot"/>
    <w:rsid w:val="006F618B"/>
    <w:rPr>
      <w:color w:val="0033CC"/>
      <w:u w:val="none"/>
    </w:rPr>
  </w:style>
  <w:style w:type="paragraph" w:customStyle="1" w:styleId="BodyTextRight">
    <w:name w:val="Body Text Right"/>
    <w:basedOn w:val="BodyText"/>
    <w:rsid w:val="006F618B"/>
    <w:pPr>
      <w:spacing w:before="0" w:after="0"/>
      <w:jc w:val="right"/>
    </w:pPr>
  </w:style>
  <w:style w:type="paragraph" w:styleId="Index3">
    <w:name w:val="index 3"/>
    <w:basedOn w:val="ListNumber2"/>
    <w:next w:val="Normal"/>
    <w:semiHidden/>
    <w:rsid w:val="006F618B"/>
    <w:pPr>
      <w:numPr>
        <w:numId w:val="0"/>
      </w:numPr>
      <w:tabs>
        <w:tab w:val="right" w:leader="dot" w:pos="4176"/>
      </w:tabs>
    </w:pPr>
  </w:style>
  <w:style w:type="paragraph" w:styleId="ListNumber2">
    <w:name w:val="List Number 2"/>
    <w:basedOn w:val="List2"/>
    <w:rsid w:val="006F618B"/>
    <w:pPr>
      <w:numPr>
        <w:numId w:val="10"/>
      </w:numPr>
      <w:tabs>
        <w:tab w:val="clear" w:pos="1060"/>
      </w:tabs>
    </w:pPr>
  </w:style>
  <w:style w:type="paragraph" w:customStyle="1" w:styleId="MarginNote">
    <w:name w:val="Margin Note"/>
    <w:basedOn w:val="BodyText"/>
    <w:rsid w:val="006F6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618B"/>
    <w:rPr>
      <w:sz w:val="32"/>
    </w:rPr>
  </w:style>
  <w:style w:type="paragraph" w:customStyle="1" w:styleId="HeadingProcedure">
    <w:name w:val="Heading Procedure"/>
    <w:basedOn w:val="HeadingBase"/>
    <w:next w:val="Normal"/>
    <w:rsid w:val="006F618B"/>
    <w:pPr>
      <w:tabs>
        <w:tab w:val="left" w:pos="0"/>
      </w:tabs>
      <w:spacing w:before="120" w:after="60"/>
    </w:pPr>
    <w:rPr>
      <w:i/>
      <w:color w:val="918585"/>
      <w:sz w:val="22"/>
    </w:rPr>
  </w:style>
  <w:style w:type="paragraph" w:customStyle="1" w:styleId="TableBodyText">
    <w:name w:val="Table Body Text"/>
    <w:basedOn w:val="BodyText"/>
    <w:rsid w:val="006F618B"/>
    <w:pPr>
      <w:spacing w:before="60" w:after="60"/>
    </w:pPr>
  </w:style>
  <w:style w:type="paragraph" w:styleId="ListContinue">
    <w:name w:val="List Continue"/>
    <w:basedOn w:val="List"/>
    <w:rsid w:val="006F618B"/>
    <w:pPr>
      <w:ind w:firstLine="0"/>
    </w:pPr>
  </w:style>
  <w:style w:type="paragraph" w:customStyle="1" w:styleId="ListNote">
    <w:name w:val="List Note"/>
    <w:basedOn w:val="List"/>
    <w:rsid w:val="006F618B"/>
    <w:pPr>
      <w:pBdr>
        <w:top w:val="single" w:sz="6" w:space="2" w:color="918585"/>
        <w:bottom w:val="single" w:sz="6" w:space="2" w:color="918585"/>
      </w:pBdr>
      <w:tabs>
        <w:tab w:val="left" w:pos="1021"/>
      </w:tabs>
      <w:ind w:firstLine="0"/>
    </w:pPr>
  </w:style>
  <w:style w:type="paragraph" w:customStyle="1" w:styleId="Warning">
    <w:name w:val="Warning"/>
    <w:basedOn w:val="BodyText"/>
    <w:rsid w:val="006F618B"/>
    <w:pPr>
      <w:shd w:val="clear" w:color="auto" w:fill="D9D9D9"/>
      <w:tabs>
        <w:tab w:val="left" w:pos="992"/>
      </w:tabs>
      <w:ind w:left="119" w:right="119"/>
    </w:pPr>
    <w:rPr>
      <w:sz w:val="20"/>
    </w:rPr>
  </w:style>
  <w:style w:type="paragraph" w:customStyle="1" w:styleId="MarginIcons">
    <w:name w:val="Margin Icons"/>
    <w:basedOn w:val="BodyText"/>
    <w:rsid w:val="006F6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18B"/>
    <w:rPr>
      <w:rFonts w:ascii="Courier New" w:hAnsi="Courier New"/>
    </w:rPr>
  </w:style>
  <w:style w:type="paragraph" w:customStyle="1" w:styleId="NoteBullet">
    <w:name w:val="Note Bullet"/>
    <w:basedOn w:val="Note"/>
    <w:rsid w:val="006F618B"/>
    <w:pPr>
      <w:tabs>
        <w:tab w:val="clear" w:pos="680"/>
      </w:tabs>
      <w:spacing w:before="60" w:after="60"/>
    </w:pPr>
  </w:style>
  <w:style w:type="paragraph" w:customStyle="1" w:styleId="SubHeading2">
    <w:name w:val="SubHeading2"/>
    <w:basedOn w:val="HeadingBase"/>
    <w:rsid w:val="006F618B"/>
    <w:pPr>
      <w:spacing w:before="240" w:after="60"/>
    </w:pPr>
    <w:rPr>
      <w:sz w:val="20"/>
    </w:rPr>
  </w:style>
  <w:style w:type="paragraph" w:customStyle="1" w:styleId="SubHeading1">
    <w:name w:val="SubHeading1"/>
    <w:basedOn w:val="HeadingBase"/>
    <w:rsid w:val="006F618B"/>
    <w:pPr>
      <w:spacing w:before="240" w:after="60"/>
    </w:pPr>
    <w:rPr>
      <w:color w:val="918585"/>
      <w:sz w:val="22"/>
    </w:rPr>
  </w:style>
  <w:style w:type="paragraph" w:customStyle="1" w:styleId="SideHeading">
    <w:name w:val="Side Heading"/>
    <w:basedOn w:val="HeadingBase"/>
    <w:rsid w:val="006F6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18B"/>
    <w:pPr>
      <w:tabs>
        <w:tab w:val="num" w:pos="360"/>
      </w:tabs>
    </w:pPr>
  </w:style>
  <w:style w:type="paragraph" w:styleId="PlainText">
    <w:name w:val="Plain Text"/>
    <w:basedOn w:val="Normal"/>
    <w:link w:val="PlainTextChar"/>
    <w:rsid w:val="006F618B"/>
    <w:rPr>
      <w:sz w:val="20"/>
    </w:rPr>
  </w:style>
  <w:style w:type="character" w:customStyle="1" w:styleId="PlainTextChar">
    <w:name w:val="Plain Text Char"/>
    <w:basedOn w:val="DefaultParagraphFont"/>
    <w:link w:val="PlainText"/>
    <w:rsid w:val="006F618B"/>
    <w:rPr>
      <w:rFonts w:ascii="Courier New" w:eastAsia="Times New Roman" w:hAnsi="Courier New" w:cs="Times New Roman"/>
      <w:sz w:val="20"/>
      <w:szCs w:val="20"/>
      <w:lang w:eastAsia="en-US"/>
    </w:rPr>
  </w:style>
  <w:style w:type="character" w:customStyle="1" w:styleId="MenuOption">
    <w:name w:val="Menu Option"/>
    <w:basedOn w:val="DefaultParagraphFont"/>
    <w:rsid w:val="006F618B"/>
    <w:rPr>
      <w:b/>
      <w:smallCaps/>
    </w:rPr>
  </w:style>
  <w:style w:type="paragraph" w:customStyle="1" w:styleId="TableListNumber">
    <w:name w:val="Table List Number"/>
    <w:basedOn w:val="ListNumber"/>
    <w:rsid w:val="006F618B"/>
    <w:pPr>
      <w:numPr>
        <w:numId w:val="0"/>
      </w:numPr>
    </w:pPr>
  </w:style>
  <w:style w:type="paragraph" w:styleId="TOC4">
    <w:name w:val="toc 4"/>
    <w:basedOn w:val="TOCBase"/>
    <w:next w:val="Normal"/>
    <w:semiHidden/>
    <w:rsid w:val="006F618B"/>
    <w:pPr>
      <w:tabs>
        <w:tab w:val="right" w:leader="dot" w:pos="9071"/>
      </w:tabs>
      <w:ind w:left="1701"/>
    </w:pPr>
  </w:style>
  <w:style w:type="paragraph" w:customStyle="1" w:styleId="ListAlpha">
    <w:name w:val="List Alpha"/>
    <w:basedOn w:val="List"/>
    <w:rsid w:val="006F618B"/>
    <w:pPr>
      <w:numPr>
        <w:numId w:val="9"/>
      </w:numPr>
    </w:pPr>
  </w:style>
  <w:style w:type="paragraph" w:customStyle="1" w:styleId="ListAlpha2">
    <w:name w:val="List Alpha 2"/>
    <w:basedOn w:val="List2"/>
    <w:rsid w:val="006F618B"/>
    <w:pPr>
      <w:numPr>
        <w:numId w:val="8"/>
      </w:numPr>
    </w:pPr>
  </w:style>
  <w:style w:type="paragraph" w:styleId="List2">
    <w:name w:val="List 2"/>
    <w:basedOn w:val="BodyText"/>
    <w:rsid w:val="006F618B"/>
    <w:pPr>
      <w:tabs>
        <w:tab w:val="left" w:pos="680"/>
      </w:tabs>
      <w:spacing w:before="60" w:after="60"/>
      <w:ind w:left="680" w:hanging="340"/>
    </w:pPr>
  </w:style>
  <w:style w:type="paragraph" w:styleId="List3">
    <w:name w:val="List 3"/>
    <w:basedOn w:val="BodyText"/>
    <w:rsid w:val="006F618B"/>
    <w:pPr>
      <w:tabs>
        <w:tab w:val="left" w:pos="1021"/>
      </w:tabs>
      <w:spacing w:before="60" w:after="60"/>
      <w:ind w:left="1020" w:hanging="340"/>
    </w:pPr>
  </w:style>
  <w:style w:type="paragraph" w:styleId="List4">
    <w:name w:val="List 4"/>
    <w:basedOn w:val="BodyText"/>
    <w:rsid w:val="006F618B"/>
    <w:pPr>
      <w:tabs>
        <w:tab w:val="left" w:pos="1361"/>
      </w:tabs>
      <w:spacing w:before="60" w:after="60"/>
      <w:ind w:left="1361" w:hanging="340"/>
    </w:pPr>
  </w:style>
  <w:style w:type="paragraph" w:styleId="List5">
    <w:name w:val="List 5"/>
    <w:basedOn w:val="BodyText"/>
    <w:rsid w:val="006F618B"/>
    <w:pPr>
      <w:tabs>
        <w:tab w:val="left" w:pos="1701"/>
      </w:tabs>
      <w:spacing w:before="60" w:after="60"/>
      <w:ind w:left="1701" w:hanging="340"/>
    </w:pPr>
  </w:style>
  <w:style w:type="paragraph" w:styleId="ListBullet3">
    <w:name w:val="List Bullet 3"/>
    <w:basedOn w:val="List3"/>
    <w:rsid w:val="006F618B"/>
    <w:pPr>
      <w:numPr>
        <w:numId w:val="14"/>
      </w:numPr>
      <w:tabs>
        <w:tab w:val="clear" w:pos="1021"/>
      </w:tabs>
      <w:ind w:left="1037" w:hanging="357"/>
    </w:pPr>
  </w:style>
  <w:style w:type="paragraph" w:styleId="ListBullet4">
    <w:name w:val="List Bullet 4"/>
    <w:basedOn w:val="List4"/>
    <w:rsid w:val="006F618B"/>
    <w:pPr>
      <w:numPr>
        <w:numId w:val="3"/>
      </w:numPr>
      <w:tabs>
        <w:tab w:val="clear" w:pos="1361"/>
      </w:tabs>
    </w:pPr>
  </w:style>
  <w:style w:type="paragraph" w:styleId="ListBullet5">
    <w:name w:val="List Bullet 5"/>
    <w:basedOn w:val="List5"/>
    <w:rsid w:val="006F618B"/>
    <w:pPr>
      <w:numPr>
        <w:numId w:val="4"/>
      </w:numPr>
    </w:pPr>
  </w:style>
  <w:style w:type="paragraph" w:styleId="ListContinue2">
    <w:name w:val="List Continue 2"/>
    <w:basedOn w:val="List2"/>
    <w:rsid w:val="006F618B"/>
    <w:pPr>
      <w:ind w:firstLine="0"/>
    </w:pPr>
  </w:style>
  <w:style w:type="paragraph" w:styleId="ListContinue3">
    <w:name w:val="List Continue 3"/>
    <w:basedOn w:val="List3"/>
    <w:rsid w:val="006F618B"/>
    <w:pPr>
      <w:ind w:left="1021" w:firstLine="0"/>
    </w:pPr>
  </w:style>
  <w:style w:type="paragraph" w:styleId="ListContinue4">
    <w:name w:val="List Continue 4"/>
    <w:basedOn w:val="List4"/>
    <w:rsid w:val="006F618B"/>
    <w:pPr>
      <w:ind w:firstLine="0"/>
    </w:pPr>
  </w:style>
  <w:style w:type="paragraph" w:styleId="ListContinue5">
    <w:name w:val="List Continue 5"/>
    <w:basedOn w:val="List5"/>
    <w:rsid w:val="006F618B"/>
    <w:pPr>
      <w:ind w:firstLine="0"/>
    </w:pPr>
  </w:style>
  <w:style w:type="paragraph" w:styleId="ListNumber3">
    <w:name w:val="List Number 3"/>
    <w:basedOn w:val="List3"/>
    <w:rsid w:val="006F618B"/>
    <w:pPr>
      <w:numPr>
        <w:numId w:val="5"/>
      </w:numPr>
    </w:pPr>
  </w:style>
  <w:style w:type="paragraph" w:styleId="ListNumber4">
    <w:name w:val="List Number 4"/>
    <w:basedOn w:val="List4"/>
    <w:rsid w:val="006F618B"/>
    <w:pPr>
      <w:numPr>
        <w:numId w:val="6"/>
      </w:numPr>
    </w:pPr>
  </w:style>
  <w:style w:type="paragraph" w:styleId="ListNumber5">
    <w:name w:val="List Number 5"/>
    <w:basedOn w:val="List5"/>
    <w:rsid w:val="006F618B"/>
    <w:pPr>
      <w:numPr>
        <w:numId w:val="7"/>
      </w:numPr>
    </w:pPr>
  </w:style>
  <w:style w:type="paragraph" w:styleId="BlockText">
    <w:name w:val="Block Text"/>
    <w:basedOn w:val="Normal"/>
    <w:rsid w:val="006F618B"/>
    <w:pPr>
      <w:spacing w:after="120"/>
      <w:ind w:left="1440" w:right="1440"/>
    </w:pPr>
  </w:style>
  <w:style w:type="character" w:customStyle="1" w:styleId="Subscript">
    <w:name w:val="Subscript"/>
    <w:basedOn w:val="DefaultParagraphFont"/>
    <w:rsid w:val="006F618B"/>
    <w:rPr>
      <w:sz w:val="16"/>
      <w:vertAlign w:val="subscript"/>
    </w:rPr>
  </w:style>
  <w:style w:type="character" w:customStyle="1" w:styleId="Superscript">
    <w:name w:val="Superscript"/>
    <w:basedOn w:val="DefaultParagraphFont"/>
    <w:rsid w:val="006F618B"/>
    <w:rPr>
      <w:sz w:val="16"/>
      <w:vertAlign w:val="superscript"/>
    </w:rPr>
  </w:style>
  <w:style w:type="character" w:customStyle="1" w:styleId="Symbols">
    <w:name w:val="Symbols"/>
    <w:basedOn w:val="DefaultParagraphFont"/>
    <w:rsid w:val="006F618B"/>
    <w:rPr>
      <w:rFonts w:ascii="Symbol" w:hAnsi="Symbol"/>
    </w:rPr>
  </w:style>
  <w:style w:type="character" w:customStyle="1" w:styleId="MenuOptions">
    <w:name w:val="Menu Options"/>
    <w:basedOn w:val="DefaultParagraphFont"/>
    <w:rsid w:val="006F618B"/>
    <w:rPr>
      <w:rFonts w:ascii="Arial Narrow" w:hAnsi="Arial Narrow"/>
      <w:smallCaps/>
    </w:rPr>
  </w:style>
  <w:style w:type="character" w:customStyle="1" w:styleId="Buttons">
    <w:name w:val="Buttons"/>
    <w:basedOn w:val="DefaultParagraphFont"/>
    <w:rsid w:val="006F618B"/>
    <w:rPr>
      <w:b/>
    </w:rPr>
  </w:style>
  <w:style w:type="character" w:customStyle="1" w:styleId="Underlined">
    <w:name w:val="Underlined"/>
    <w:basedOn w:val="DefaultParagraphFont"/>
    <w:rsid w:val="006F618B"/>
    <w:rPr>
      <w:u w:val="single"/>
    </w:rPr>
  </w:style>
  <w:style w:type="paragraph" w:customStyle="1" w:styleId="TableBodyTextRight">
    <w:name w:val="Table Body Text Right"/>
    <w:basedOn w:val="TableBodyText"/>
    <w:rsid w:val="006F618B"/>
    <w:pPr>
      <w:widowControl w:val="0"/>
      <w:autoSpaceDE w:val="0"/>
      <w:autoSpaceDN w:val="0"/>
      <w:adjustRightInd w:val="0"/>
      <w:jc w:val="right"/>
    </w:pPr>
    <w:rPr>
      <w:rFonts w:cs="Arial"/>
      <w:szCs w:val="18"/>
    </w:rPr>
  </w:style>
  <w:style w:type="paragraph" w:customStyle="1" w:styleId="CopyrightText">
    <w:name w:val="Copyright Text"/>
    <w:basedOn w:val="BodyText"/>
    <w:rsid w:val="006F618B"/>
    <w:rPr>
      <w:sz w:val="18"/>
    </w:rPr>
  </w:style>
  <w:style w:type="paragraph" w:customStyle="1" w:styleId="BodySmallRight">
    <w:name w:val="Body Small Right"/>
    <w:basedOn w:val="BodyTextRight"/>
    <w:rsid w:val="006F618B"/>
    <w:rPr>
      <w:sz w:val="18"/>
      <w:szCs w:val="18"/>
    </w:rPr>
  </w:style>
  <w:style w:type="paragraph" w:customStyle="1" w:styleId="MarginEdition">
    <w:name w:val="Margin Edition"/>
    <w:basedOn w:val="MarginNote"/>
    <w:rsid w:val="006F618B"/>
    <w:pPr>
      <w:spacing w:before="0" w:after="0"/>
    </w:pPr>
    <w:rPr>
      <w:rFonts w:ascii="Times New Roman" w:hAnsi="Times New Roman"/>
      <w:color w:val="999999"/>
    </w:rPr>
  </w:style>
  <w:style w:type="paragraph" w:customStyle="1" w:styleId="Spacer">
    <w:name w:val="Spacer"/>
    <w:basedOn w:val="Normal"/>
    <w:rsid w:val="006F618B"/>
    <w:rPr>
      <w:sz w:val="2"/>
      <w:szCs w:val="2"/>
    </w:rPr>
  </w:style>
  <w:style w:type="character" w:customStyle="1" w:styleId="Small">
    <w:name w:val="Small"/>
    <w:basedOn w:val="DefaultParagraphFont"/>
    <w:rsid w:val="006F618B"/>
    <w:rPr>
      <w:sz w:val="16"/>
    </w:rPr>
  </w:style>
  <w:style w:type="paragraph" w:customStyle="1" w:styleId="WideTable">
    <w:name w:val="Wide Table"/>
    <w:basedOn w:val="Normal"/>
    <w:rsid w:val="006F618B"/>
    <w:pPr>
      <w:ind w:left="-1418"/>
    </w:pPr>
    <w:rPr>
      <w:sz w:val="2"/>
      <w:szCs w:val="2"/>
    </w:rPr>
  </w:style>
  <w:style w:type="character" w:styleId="PageNumber">
    <w:name w:val="page number"/>
    <w:basedOn w:val="DefaultParagraphFont"/>
    <w:rsid w:val="006F618B"/>
  </w:style>
  <w:style w:type="paragraph" w:styleId="Quote">
    <w:name w:val="Quote"/>
    <w:basedOn w:val="Heading1"/>
    <w:link w:val="QuoteChar"/>
    <w:qFormat/>
    <w:rsid w:val="006F618B"/>
    <w:rPr>
      <w:b w:val="0"/>
      <w:sz w:val="72"/>
      <w:szCs w:val="72"/>
      <w:lang w:val="en-NZ"/>
    </w:rPr>
  </w:style>
  <w:style w:type="character" w:customStyle="1" w:styleId="QuoteChar">
    <w:name w:val="Quote Char"/>
    <w:basedOn w:val="DefaultParagraphFont"/>
    <w:link w:val="Quote"/>
    <w:rsid w:val="006F6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18B"/>
    <w:pPr>
      <w:pageBreakBefore/>
    </w:pPr>
  </w:style>
  <w:style w:type="paragraph" w:customStyle="1" w:styleId="Border">
    <w:name w:val="Border"/>
    <w:basedOn w:val="Normal"/>
    <w:qFormat/>
    <w:rsid w:val="006F6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18B"/>
    <w:rPr>
      <w:b/>
      <w:bCs/>
      <w:i/>
      <w:iCs/>
      <w:color w:val="auto"/>
    </w:rPr>
  </w:style>
  <w:style w:type="paragraph" w:styleId="IntenseQuote">
    <w:name w:val="Intense Quote"/>
    <w:basedOn w:val="Normal"/>
    <w:next w:val="Normal"/>
    <w:link w:val="IntenseQuoteChar"/>
    <w:uiPriority w:val="30"/>
    <w:qFormat/>
    <w:rsid w:val="006F6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618B"/>
    <w:rPr>
      <w:smallCaps/>
      <w:color w:val="auto"/>
      <w:u w:val="single"/>
    </w:rPr>
  </w:style>
  <w:style w:type="character" w:styleId="IntenseReference">
    <w:name w:val="Intense Reference"/>
    <w:basedOn w:val="DefaultParagraphFont"/>
    <w:uiPriority w:val="32"/>
    <w:qFormat/>
    <w:rsid w:val="006F618B"/>
    <w:rPr>
      <w:b/>
      <w:bCs/>
      <w:smallCaps/>
      <w:color w:val="auto"/>
      <w:spacing w:val="5"/>
      <w:u w:val="single"/>
    </w:rPr>
  </w:style>
  <w:style w:type="paragraph" w:customStyle="1" w:styleId="2ColumnHeading">
    <w:name w:val="2Column Heading"/>
    <w:basedOn w:val="BodyText"/>
    <w:qFormat/>
    <w:rsid w:val="006F618B"/>
    <w:pPr>
      <w:spacing w:after="60"/>
      <w:ind w:left="-2268"/>
    </w:pPr>
    <w:rPr>
      <w:b/>
    </w:rPr>
  </w:style>
  <w:style w:type="paragraph" w:customStyle="1" w:styleId="Heading1TOC">
    <w:name w:val="Heading1 TOC"/>
    <w:basedOn w:val="Normal"/>
    <w:qFormat/>
    <w:rsid w:val="006F618B"/>
    <w:pPr>
      <w:spacing w:before="240" w:after="120"/>
    </w:pPr>
    <w:rPr>
      <w:rFonts w:ascii="Times New Roman" w:hAnsi="Times New Roman"/>
      <w:b/>
      <w:sz w:val="32"/>
    </w:rPr>
  </w:style>
  <w:style w:type="paragraph" w:customStyle="1" w:styleId="Heading2TOC">
    <w:name w:val="Heading2 TOC"/>
    <w:basedOn w:val="Normal"/>
    <w:qFormat/>
    <w:rsid w:val="006F618B"/>
    <w:pPr>
      <w:spacing w:before="240" w:after="60"/>
    </w:pPr>
    <w:rPr>
      <w:rFonts w:ascii="Times New Roman" w:hAnsi="Times New Roman"/>
      <w:b/>
      <w:sz w:val="28"/>
    </w:rPr>
  </w:style>
  <w:style w:type="character" w:customStyle="1" w:styleId="Underline">
    <w:name w:val="Underline"/>
    <w:basedOn w:val="DefaultParagraphFont"/>
    <w:qFormat/>
    <w:rsid w:val="006F618B"/>
    <w:rPr>
      <w:u w:val="single"/>
    </w:rPr>
  </w:style>
  <w:style w:type="character" w:customStyle="1" w:styleId="BoldandItalics">
    <w:name w:val="Bold and Italics"/>
    <w:qFormat/>
    <w:rsid w:val="006F618B"/>
    <w:rPr>
      <w:b/>
      <w:i/>
      <w:u w:val="none"/>
    </w:rPr>
  </w:style>
  <w:style w:type="paragraph" w:styleId="BalloonText">
    <w:name w:val="Balloon Text"/>
    <w:basedOn w:val="Normal"/>
    <w:link w:val="BalloonTextChar"/>
    <w:rsid w:val="006F618B"/>
    <w:rPr>
      <w:rFonts w:ascii="Tahoma" w:hAnsi="Tahoma" w:cs="Tahoma"/>
      <w:sz w:val="16"/>
      <w:szCs w:val="16"/>
    </w:rPr>
  </w:style>
  <w:style w:type="character" w:customStyle="1" w:styleId="BalloonTextChar">
    <w:name w:val="Balloon Text Char"/>
    <w:basedOn w:val="DefaultParagraphFont"/>
    <w:link w:val="BalloonText"/>
    <w:rsid w:val="006F6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6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6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618B"/>
    <w:rPr>
      <w:b/>
      <w:color w:val="660033"/>
      <w:spacing w:val="0"/>
    </w:rPr>
  </w:style>
  <w:style w:type="paragraph" w:customStyle="1" w:styleId="Nameditemlist">
    <w:name w:val="Named item list"/>
    <w:basedOn w:val="BodyText"/>
    <w:qFormat/>
    <w:rsid w:val="006F618B"/>
    <w:pPr>
      <w:tabs>
        <w:tab w:val="left" w:pos="2835"/>
      </w:tabs>
      <w:ind w:left="2835" w:hanging="2835"/>
    </w:pPr>
  </w:style>
  <w:style w:type="paragraph" w:customStyle="1" w:styleId="BodyTextnopadding">
    <w:name w:val="Body Text no padding"/>
    <w:basedOn w:val="BodyText"/>
    <w:qFormat/>
    <w:rsid w:val="006F618B"/>
    <w:pPr>
      <w:spacing w:before="0" w:after="0"/>
    </w:pPr>
  </w:style>
  <w:style w:type="paragraph" w:customStyle="1" w:styleId="BodyTextBold">
    <w:name w:val="Body Text Bold"/>
    <w:basedOn w:val="BodyText"/>
    <w:qFormat/>
    <w:rsid w:val="006F618B"/>
    <w:rPr>
      <w:b/>
    </w:rPr>
  </w:style>
  <w:style w:type="character" w:styleId="Hyperlink">
    <w:name w:val="Hyperlink"/>
    <w:basedOn w:val="DefaultParagraphFont"/>
    <w:uiPriority w:val="99"/>
    <w:unhideWhenUsed/>
    <w:rsid w:val="00C73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3177</Characters>
  <Application>Microsoft Office Word</Application>
  <DocSecurity>0</DocSecurity>
  <Lines>77</Lines>
  <Paragraphs>49</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MARL006 Demonstrate basic knowledge of marine diesel engines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2020-10-27T01:05:00Z</dcterms:created>
  <dcterms:modified xsi:type="dcterms:W3CDTF">2020-10-27T01:05:00Z</dcterms:modified>
</cp:coreProperties>
</file>