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0D4" w:rsidP="00DF00D4">
      <w:pPr>
        <w:pStyle w:val="Title"/>
      </w:pPr>
      <w:r>
        <w:fldChar w:fldCharType="begin"/>
      </w:r>
      <w:r>
        <w:instrText xml:space="preserve"> TITLE   \* MERGEFORMAT </w:instrText>
      </w:r>
      <w:r>
        <w:fldChar w:fldCharType="separate"/>
      </w:r>
      <w:r>
        <w:t>Assessment Requirements for MARL001 Carry out engineering calculations</w:t>
      </w:r>
      <w:r>
        <w:fldChar w:fldCharType="end"/>
      </w:r>
    </w:p>
    <w:p w:rsidR="00DF00D4" w:rsidP="00DF00D4">
      <w:pPr>
        <w:pStyle w:val="Version"/>
        <w:sectPr w:rsidSect="008334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4A5" w:rsidP="008334A5">
      <w:pPr>
        <w:pStyle w:val="SuperHeading"/>
      </w:pPr>
      <w:r w:rsidRPr="008334A5">
        <w:t>Assessment Requirements for MARL001 Carry out engineering calculations</w:t>
      </w:r>
    </w:p>
    <w:p w:rsidR="00000000" w:rsidRPr="008334A5" w:rsidP="008334A5">
      <w:pPr>
        <w:pStyle w:val="Heading1"/>
      </w:pPr>
      <w:bookmarkStart w:id="1" w:name="O_596661"/>
      <w:bookmarkEnd w:id="1"/>
      <w:r w:rsidRPr="008334A5">
        <w:t>Modification History</w:t>
      </w:r>
    </w:p>
    <w:p w:rsidR="00000000" w:rsidRPr="008334A5" w:rsidP="00DF00D4">
      <w:pPr>
        <w:pStyle w:val="BodyText"/>
      </w:pPr>
      <w:r w:rsidRPr="008334A5">
        <w:t>Release 1. New unit of competency.</w:t>
      </w:r>
    </w:p>
    <w:p w:rsidR="00000000" w:rsidRPr="008334A5" w:rsidP="008334A5">
      <w:pPr>
        <w:pStyle w:val="Heading1"/>
      </w:pPr>
      <w:bookmarkStart w:id="2" w:name="O_596662"/>
      <w:bookmarkEnd w:id="2"/>
      <w:r w:rsidRPr="008334A5">
        <w:t>Performance Evidence</w:t>
      </w:r>
    </w:p>
    <w:p w:rsidR="00000000" w:rsidRPr="008334A5" w:rsidP="00DF00D4">
      <w:pPr>
        <w:pStyle w:val="BodyText"/>
      </w:pPr>
      <w:r w:rsidRPr="008334A5">
        <w:t>Evidence required to demonstrate competence in this unit must be relevant to and satisfy all of the requirements of the elements and performance criteria on at least one occasion and include:</w:t>
      </w:r>
    </w:p>
    <w:p w:rsidR="00000000" w:rsidRPr="008334A5" w:rsidP="008334A5">
      <w:pPr>
        <w:pStyle w:val="ListBullet"/>
      </w:pPr>
      <w:r w:rsidRPr="008334A5">
        <w:t>calculating:</w:t>
      </w:r>
    </w:p>
    <w:p w:rsidR="00000000" w:rsidRPr="008334A5" w:rsidP="008334A5">
      <w:pPr>
        <w:pStyle w:val="ListBullet2"/>
      </w:pPr>
      <w:r w:rsidRPr="008334A5">
        <w:t>area and circumference of a circle</w:t>
      </w:r>
    </w:p>
    <w:p w:rsidR="00000000" w:rsidRPr="008334A5" w:rsidP="008334A5">
      <w:pPr>
        <w:pStyle w:val="ListBullet2"/>
      </w:pPr>
      <w:r w:rsidRPr="008334A5">
        <w:t>consumption of</w:t>
      </w:r>
      <w:r w:rsidRPr="008334A5">
        <w:t xml:space="preserve"> fuel and lubricating oil for a particular voyage, using quantity in litres and mass in tonnes and specified regular shaped tanks</w:t>
      </w:r>
    </w:p>
    <w:p w:rsidR="00000000" w:rsidRPr="008334A5" w:rsidP="008334A5">
      <w:pPr>
        <w:pStyle w:val="ListBullet2"/>
      </w:pPr>
      <w:r w:rsidRPr="008334A5">
        <w:t>distances covered</w:t>
      </w:r>
    </w:p>
    <w:p w:rsidR="00000000" w:rsidRPr="008334A5" w:rsidP="008334A5">
      <w:pPr>
        <w:pStyle w:val="ListBullet2"/>
      </w:pPr>
      <w:r w:rsidRPr="008334A5">
        <w:t>hourly fuel consumption</w:t>
      </w:r>
    </w:p>
    <w:p w:rsidR="00000000" w:rsidRPr="008334A5" w:rsidP="008334A5">
      <w:pPr>
        <w:pStyle w:val="ListBullet2"/>
      </w:pPr>
      <w:r w:rsidRPr="008334A5">
        <w:t>mechanical advantage, load, effort moments</w:t>
      </w:r>
    </w:p>
    <w:p w:rsidR="00000000" w:rsidRPr="008334A5" w:rsidP="008334A5">
      <w:pPr>
        <w:pStyle w:val="ListBullet2"/>
      </w:pPr>
      <w:r w:rsidRPr="008334A5">
        <w:t>pumping capacities for tank filling and e</w:t>
      </w:r>
      <w:r w:rsidRPr="008334A5">
        <w:t>mptying</w:t>
      </w:r>
    </w:p>
    <w:p w:rsidR="00000000" w:rsidRPr="008334A5" w:rsidP="008334A5">
      <w:pPr>
        <w:pStyle w:val="ListBullet2"/>
      </w:pPr>
      <w:r w:rsidRPr="008334A5">
        <w:t>remaining steaming times</w:t>
      </w:r>
    </w:p>
    <w:p w:rsidR="00000000" w:rsidRPr="008334A5" w:rsidP="008334A5">
      <w:pPr>
        <w:pStyle w:val="ListBullet2"/>
      </w:pPr>
      <w:r w:rsidRPr="008334A5">
        <w:t>requirements for replenishing lubricating oil in oil tank</w:t>
      </w:r>
    </w:p>
    <w:p w:rsidR="00000000" w:rsidRPr="008334A5" w:rsidP="008334A5">
      <w:pPr>
        <w:pStyle w:val="ListBullet2"/>
      </w:pPr>
      <w:r w:rsidRPr="008334A5">
        <w:t>specific fuel consumption, power, speed and range</w:t>
      </w:r>
    </w:p>
    <w:p w:rsidR="00000000" w:rsidRPr="008334A5" w:rsidP="008334A5">
      <w:pPr>
        <w:pStyle w:val="ListBullet2"/>
      </w:pPr>
      <w:r w:rsidRPr="008334A5">
        <w:t>stress, strain and safe working load</w:t>
      </w:r>
    </w:p>
    <w:p w:rsidR="00000000" w:rsidRPr="008334A5" w:rsidP="008334A5">
      <w:pPr>
        <w:pStyle w:val="ListBullet2"/>
      </w:pPr>
      <w:r w:rsidRPr="008334A5">
        <w:t>tank capacities and pumping capacities for tank filling and emptying</w:t>
      </w:r>
    </w:p>
    <w:p w:rsidR="00000000" w:rsidRPr="008334A5" w:rsidP="008334A5">
      <w:pPr>
        <w:pStyle w:val="ListBullet2"/>
      </w:pPr>
      <w:r w:rsidRPr="008334A5">
        <w:t>theoretical steaming times</w:t>
      </w:r>
    </w:p>
    <w:p w:rsidR="00000000" w:rsidRPr="008334A5" w:rsidP="008334A5">
      <w:pPr>
        <w:pStyle w:val="ListBullet2"/>
      </w:pPr>
      <w:r w:rsidRPr="008334A5">
        <w:t>velocity ratio and efficiency of simple machines</w:t>
      </w:r>
    </w:p>
    <w:p w:rsidR="00000000" w:rsidRPr="008334A5" w:rsidP="008334A5">
      <w:pPr>
        <w:pStyle w:val="ListBullet2"/>
      </w:pPr>
      <w:r w:rsidRPr="008334A5">
        <w:t>volume and capacity of regular shaped tanks</w:t>
      </w:r>
    </w:p>
    <w:p w:rsidR="00000000" w:rsidRPr="008334A5" w:rsidP="008334A5">
      <w:pPr>
        <w:pStyle w:val="ListBullet"/>
      </w:pPr>
      <w:r w:rsidRPr="008334A5">
        <w:t>converting:</w:t>
      </w:r>
    </w:p>
    <w:p w:rsidR="00000000" w:rsidRPr="008334A5" w:rsidP="008334A5">
      <w:pPr>
        <w:pStyle w:val="ListBullet2"/>
      </w:pPr>
      <w:r w:rsidRPr="008334A5">
        <w:t>fractions to decimals</w:t>
      </w:r>
    </w:p>
    <w:p w:rsidR="00000000" w:rsidRPr="008334A5" w:rsidP="008334A5">
      <w:pPr>
        <w:pStyle w:val="ListBullet2"/>
      </w:pPr>
      <w:r w:rsidRPr="008334A5">
        <w:t>units to multiples of base units</w:t>
      </w:r>
    </w:p>
    <w:p w:rsidR="00000000" w:rsidRPr="008334A5" w:rsidP="008334A5">
      <w:pPr>
        <w:pStyle w:val="ListBullet"/>
      </w:pPr>
      <w:r w:rsidRPr="008334A5">
        <w:t xml:space="preserve">performing accurate and reliable calculations </w:t>
      </w:r>
    </w:p>
    <w:p w:rsidR="00000000" w:rsidRPr="008334A5" w:rsidP="008334A5">
      <w:pPr>
        <w:pStyle w:val="ListBullet"/>
      </w:pPr>
      <w:r w:rsidRPr="008334A5">
        <w:t>using calibration t</w:t>
      </w:r>
      <w:r w:rsidRPr="008334A5">
        <w:t>ables to measure quantities in tanks</w:t>
      </w:r>
    </w:p>
    <w:p w:rsidR="00000000" w:rsidRPr="008334A5" w:rsidP="008334A5">
      <w:pPr>
        <w:pStyle w:val="ListBullet"/>
      </w:pPr>
      <w:r w:rsidRPr="008334A5">
        <w:t>using relative density/specific gravity to convert quantity in litres and volume.</w:t>
      </w:r>
    </w:p>
    <w:p w:rsidR="00000000" w:rsidRPr="008334A5" w:rsidP="008334A5">
      <w:pPr>
        <w:pStyle w:val="AllowPageBreak"/>
      </w:pPr>
    </w:p>
    <w:p w:rsidR="00000000" w:rsidRPr="008334A5" w:rsidP="008334A5">
      <w:pPr>
        <w:pStyle w:val="Heading1"/>
      </w:pPr>
      <w:bookmarkStart w:id="3" w:name="O_596663"/>
      <w:bookmarkEnd w:id="3"/>
      <w:r w:rsidRPr="008334A5">
        <w:t>Knowledge Evidence</w:t>
      </w:r>
    </w:p>
    <w:p w:rsidR="00000000" w:rsidRPr="008334A5" w:rsidP="00DF00D4">
      <w:pPr>
        <w:pStyle w:val="BodyText"/>
      </w:pPr>
      <w:r w:rsidRPr="008334A5">
        <w:t>Evidence required to demonstrate competence in this unit must be relevant to and satisfy all of the requirements of the elements and performance criteria and include knowledge of:</w:t>
      </w:r>
    </w:p>
    <w:p w:rsidR="00000000" w:rsidRPr="008334A5" w:rsidP="008334A5">
      <w:pPr>
        <w:pStyle w:val="ListBullet"/>
      </w:pPr>
      <w:r w:rsidRPr="008334A5">
        <w:t>area and circumference of a circle</w:t>
      </w:r>
    </w:p>
    <w:p w:rsidR="00000000" w:rsidRPr="008334A5" w:rsidP="008334A5">
      <w:pPr>
        <w:pStyle w:val="ListBullet"/>
      </w:pPr>
      <w:r w:rsidRPr="008334A5">
        <w:t>calibration tables</w:t>
      </w:r>
    </w:p>
    <w:p w:rsidR="00000000" w:rsidRPr="008334A5" w:rsidP="008334A5">
      <w:pPr>
        <w:pStyle w:val="ListBullet"/>
      </w:pPr>
      <w:r w:rsidRPr="008334A5">
        <w:t xml:space="preserve">common SI units such </w:t>
      </w:r>
      <w:r w:rsidRPr="008334A5">
        <w:t>as kilogram, tonne, Newton, Newton metre, Pascal, joule, watt and metre</w:t>
      </w:r>
    </w:p>
    <w:p w:rsidR="00000000" w:rsidRPr="008334A5" w:rsidP="008334A5">
      <w:pPr>
        <w:pStyle w:val="ListBullet"/>
      </w:pPr>
      <w:r w:rsidRPr="008334A5">
        <w:t>relationship between theoretical vessel speed, propeller pitch and revolutions per minute (RPM)</w:t>
      </w:r>
    </w:p>
    <w:p w:rsidR="00000000" w:rsidRPr="008334A5" w:rsidP="008334A5">
      <w:pPr>
        <w:pStyle w:val="ListBullet"/>
      </w:pPr>
      <w:r w:rsidRPr="008334A5">
        <w:t>terminology of:</w:t>
      </w:r>
    </w:p>
    <w:p w:rsidR="00000000" w:rsidRPr="008334A5" w:rsidP="008334A5">
      <w:pPr>
        <w:pStyle w:val="ListBullet2"/>
      </w:pPr>
      <w:r w:rsidRPr="008334A5">
        <w:t>simple levers</w:t>
      </w:r>
    </w:p>
    <w:p w:rsidR="00000000" w:rsidRPr="008334A5" w:rsidP="008334A5">
      <w:pPr>
        <w:pStyle w:val="ListBullet2"/>
      </w:pPr>
      <w:r w:rsidRPr="008334A5">
        <w:t>material technology</w:t>
      </w:r>
    </w:p>
    <w:p w:rsidR="00000000" w:rsidRPr="008334A5" w:rsidP="008334A5">
      <w:pPr>
        <w:pStyle w:val="ListBullet"/>
      </w:pPr>
      <w:r w:rsidRPr="008334A5">
        <w:t>volumes of regular shaped tanks</w:t>
      </w:r>
    </w:p>
    <w:p w:rsidR="00000000" w:rsidRPr="008334A5" w:rsidP="008334A5">
      <w:pPr>
        <w:pStyle w:val="ListBullet"/>
      </w:pPr>
      <w:r w:rsidRPr="008334A5">
        <w:t>work</w:t>
      </w:r>
      <w:r w:rsidRPr="008334A5">
        <w:t xml:space="preserve"> health and safety (WHS)/occupational health and safety (OHS) requirements and work practices.</w:t>
      </w:r>
    </w:p>
    <w:p w:rsidR="00000000" w:rsidRPr="008334A5" w:rsidP="008334A5">
      <w:pPr>
        <w:pStyle w:val="AllowPageBreak"/>
      </w:pPr>
    </w:p>
    <w:p w:rsidR="00000000" w:rsidRPr="008334A5" w:rsidP="008334A5">
      <w:pPr>
        <w:pStyle w:val="Heading1"/>
      </w:pPr>
      <w:bookmarkStart w:id="4" w:name="O_596664"/>
      <w:bookmarkEnd w:id="4"/>
      <w:r w:rsidRPr="008334A5">
        <w:t>Assessment Conditions</w:t>
      </w:r>
    </w:p>
    <w:p w:rsidR="00000000" w:rsidRPr="008334A5" w:rsidP="00DF00D4">
      <w:pPr>
        <w:pStyle w:val="BodyText"/>
      </w:pPr>
      <w:r w:rsidRPr="008334A5">
        <w:t>Assessors must satisfy National Vocational Education and Training Regulator (NVR)/Australian Quality Training Framework (A</w:t>
      </w:r>
      <w:r w:rsidRPr="008334A5">
        <w:t>QTF) assessor requirements.</w:t>
      </w:r>
    </w:p>
    <w:p w:rsidR="00000000" w:rsidRPr="008334A5" w:rsidP="00DF00D4">
      <w:pPr>
        <w:pStyle w:val="BodyText"/>
      </w:pPr>
      <w:r w:rsidRPr="008334A5">
        <w:t>Assessment must occur in workplace operational situations where it is appropriate to do so; where this is not appropriate, assessment must occur in simulated workplace operational situations that reflect workplace conditions.</w:t>
      </w:r>
    </w:p>
    <w:p w:rsidR="00000000" w:rsidRPr="008334A5" w:rsidP="00DF00D4">
      <w:pPr>
        <w:pStyle w:val="BodyText"/>
      </w:pPr>
      <w:r w:rsidRPr="008334A5">
        <w:t>Assessment processes and techniques must be appropriate to the language, literacy and numeracy requirements of the work being performed and the needs of the candidate.</w:t>
      </w:r>
    </w:p>
    <w:p w:rsidR="00000000" w:rsidRPr="008334A5" w:rsidP="00DF00D4">
      <w:pPr>
        <w:pStyle w:val="BodyText"/>
      </w:pPr>
      <w:r w:rsidRPr="008334A5">
        <w:t>Resources for assessment must include access to:</w:t>
      </w:r>
    </w:p>
    <w:p w:rsidR="00000000" w:rsidRPr="008334A5" w:rsidP="008334A5">
      <w:pPr>
        <w:pStyle w:val="ListBullet"/>
      </w:pPr>
      <w:r w:rsidRPr="008334A5">
        <w:t>tools, equipment, machinery, material</w:t>
      </w:r>
      <w:r w:rsidRPr="008334A5">
        <w:t>s and personal protective equipment currently used in industry</w:t>
      </w:r>
    </w:p>
    <w:p w:rsidR="00000000" w:rsidRPr="008334A5" w:rsidP="008334A5">
      <w:pPr>
        <w:pStyle w:val="ListBullet"/>
      </w:pPr>
      <w:r w:rsidRPr="008334A5">
        <w:t xml:space="preserve">applicable documentation such as legislation, regulations, codes of practice, workplace procedures and operational manuals </w:t>
      </w:r>
    </w:p>
    <w:p w:rsidR="00000000" w:rsidRPr="008334A5" w:rsidP="008334A5">
      <w:pPr>
        <w:pStyle w:val="ListBullet"/>
      </w:pPr>
      <w:r w:rsidRPr="008334A5">
        <w:t>range of relevant exercises, case studies and/or simulations.</w:t>
      </w:r>
    </w:p>
    <w:p w:rsidR="00000000" w:rsidRPr="008334A5" w:rsidP="008334A5">
      <w:pPr>
        <w:pStyle w:val="AllowPageBreak"/>
      </w:pPr>
    </w:p>
    <w:p w:rsidR="00000000" w:rsidRPr="008334A5" w:rsidP="008334A5">
      <w:pPr>
        <w:pStyle w:val="Heading1"/>
      </w:pPr>
      <w:bookmarkStart w:id="5" w:name="O_596667"/>
      <w:bookmarkEnd w:id="5"/>
      <w:r w:rsidRPr="008334A5">
        <w:t>Links</w:t>
      </w:r>
    </w:p>
    <w:p w:rsidR="00000000" w:rsidRPr="008334A5" w:rsidP="00DF00D4">
      <w:pPr>
        <w:pStyle w:val="BodyText"/>
      </w:pPr>
      <w:r w:rsidRPr="008334A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4057A">
        <w:rPr>
          <w:rStyle w:val="Hyperlink"/>
        </w:rPr>
        <w:t>https://vetnet.gov.au/Pages/TrainingDocs.aspx?q=772efb7b-4cce-47fe-9bbd-ee3b1d1eb4c2</w:t>
      </w:r>
      <w:r>
        <w:fldChar w:fldCharType="end"/>
      </w:r>
    </w:p>
    <w:p w:rsidR="00000000" w:rsidRPr="008334A5" w:rsidP="008334A5"/>
    <w:sectPr w:rsidSect="008334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A5" w:rsidRPr="00DF00D4" w:rsidP="00DF0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D4" w:rsidP="00833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00D4" w:rsidP="008334A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00D4" w:rsidP="00833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4A5" w:rsidRPr="00DF00D4" w:rsidP="00DF00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D4" w:rsidRPr="002D2AF8" w:rsidP="008334A5">
    <w:pPr>
      <w:pStyle w:val="Header"/>
      <w:framePr w:wrap="around"/>
    </w:pPr>
    <w:r>
      <w:fldChar w:fldCharType="begin"/>
    </w:r>
    <w:r>
      <w:instrText xml:space="preserve"> TITLE   \* MERGEFORMAT </w:instrText>
    </w:r>
    <w:r>
      <w:fldChar w:fldCharType="separate"/>
    </w:r>
    <w:r>
      <w:t>Assessment Requirements for MARL001 Carry out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F00D4" w:rsidP="00833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45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6EF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82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4A5"/>
    <w:pPr>
      <w:spacing w:before="360" w:after="60"/>
      <w:outlineLvl w:val="0"/>
    </w:pPr>
    <w:rPr>
      <w:sz w:val="32"/>
    </w:rPr>
  </w:style>
  <w:style w:type="paragraph" w:styleId="Heading2">
    <w:name w:val="heading 2"/>
    <w:basedOn w:val="HeadingBase"/>
    <w:next w:val="BodyText"/>
    <w:link w:val="Heading2Char"/>
    <w:qFormat/>
    <w:rsid w:val="008334A5"/>
    <w:pPr>
      <w:keepLines/>
      <w:spacing w:before="240" w:after="120"/>
      <w:outlineLvl w:val="1"/>
    </w:pPr>
    <w:rPr>
      <w:sz w:val="28"/>
      <w:szCs w:val="40"/>
    </w:rPr>
  </w:style>
  <w:style w:type="paragraph" w:styleId="Heading3">
    <w:name w:val="heading 3"/>
    <w:basedOn w:val="HeadingBase"/>
    <w:next w:val="BodyText"/>
    <w:link w:val="Heading3Char"/>
    <w:qFormat/>
    <w:rsid w:val="008334A5"/>
    <w:pPr>
      <w:spacing w:before="180" w:after="120"/>
      <w:outlineLvl w:val="2"/>
    </w:pPr>
    <w:rPr>
      <w:spacing w:val="-10"/>
      <w:kern w:val="32"/>
    </w:rPr>
  </w:style>
  <w:style w:type="paragraph" w:styleId="Heading4">
    <w:name w:val="heading 4"/>
    <w:basedOn w:val="HeadingBase"/>
    <w:next w:val="BodyText"/>
    <w:link w:val="Heading4Char"/>
    <w:qFormat/>
    <w:rsid w:val="008334A5"/>
    <w:pPr>
      <w:spacing w:before="160" w:after="120"/>
      <w:outlineLvl w:val="3"/>
    </w:pPr>
    <w:rPr>
      <w:sz w:val="22"/>
    </w:rPr>
  </w:style>
  <w:style w:type="paragraph" w:styleId="Heading5">
    <w:name w:val="heading 5"/>
    <w:basedOn w:val="HeadingBase"/>
    <w:next w:val="Normal"/>
    <w:link w:val="Heading5Char"/>
    <w:qFormat/>
    <w:rsid w:val="008334A5"/>
    <w:pPr>
      <w:spacing w:before="80"/>
      <w:outlineLvl w:val="4"/>
    </w:pPr>
    <w:rPr>
      <w:color w:val="918585"/>
      <w:sz w:val="20"/>
    </w:rPr>
  </w:style>
  <w:style w:type="paragraph" w:styleId="Heading6">
    <w:name w:val="heading 6"/>
    <w:basedOn w:val="HeadingBase"/>
    <w:next w:val="Normal"/>
    <w:link w:val="Heading6Char"/>
    <w:qFormat/>
    <w:rsid w:val="008334A5"/>
    <w:pPr>
      <w:spacing w:before="60"/>
      <w:outlineLvl w:val="5"/>
    </w:pPr>
    <w:rPr>
      <w:color w:val="918585"/>
      <w:sz w:val="20"/>
    </w:rPr>
  </w:style>
  <w:style w:type="paragraph" w:styleId="Heading7">
    <w:name w:val="heading 7"/>
    <w:basedOn w:val="Normal"/>
    <w:next w:val="Normal"/>
    <w:link w:val="Heading7Char"/>
    <w:qFormat/>
    <w:rsid w:val="008334A5"/>
    <w:pPr>
      <w:ind w:left="720"/>
      <w:outlineLvl w:val="6"/>
    </w:pPr>
    <w:rPr>
      <w:i/>
    </w:rPr>
  </w:style>
  <w:style w:type="paragraph" w:styleId="Heading8">
    <w:name w:val="heading 8"/>
    <w:basedOn w:val="Normal"/>
    <w:next w:val="Normal"/>
    <w:link w:val="Heading8Char"/>
    <w:qFormat/>
    <w:rsid w:val="008334A5"/>
    <w:pPr>
      <w:ind w:left="720"/>
      <w:outlineLvl w:val="7"/>
    </w:pPr>
    <w:rPr>
      <w:i/>
    </w:rPr>
  </w:style>
  <w:style w:type="paragraph" w:styleId="Heading9">
    <w:name w:val="heading 9"/>
    <w:basedOn w:val="Normal"/>
    <w:next w:val="Normal"/>
    <w:link w:val="Heading9Char"/>
    <w:qFormat/>
    <w:rsid w:val="008334A5"/>
    <w:pPr>
      <w:ind w:left="720"/>
      <w:outlineLvl w:val="8"/>
    </w:pPr>
    <w:rPr>
      <w:i/>
    </w:rPr>
  </w:style>
  <w:style w:type="character" w:default="1" w:styleId="DefaultParagraphFont">
    <w:name w:val="Default Paragraph Font"/>
    <w:uiPriority w:val="1"/>
    <w:unhideWhenUsed/>
    <w:rsid w:val="00833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4A5"/>
  </w:style>
  <w:style w:type="character" w:customStyle="1" w:styleId="Heading1Char">
    <w:name w:val="Heading 1 Char"/>
    <w:basedOn w:val="DefaultParagraphFont"/>
    <w:link w:val="Heading1"/>
    <w:rsid w:val="008334A5"/>
    <w:rPr>
      <w:rFonts w:ascii="Times New Roman" w:eastAsia="Times New Roman" w:hAnsi="Times New Roman" w:cs="Times New Roman"/>
      <w:b/>
      <w:sz w:val="32"/>
      <w:szCs w:val="20"/>
      <w:lang w:eastAsia="en-US"/>
    </w:rPr>
  </w:style>
  <w:style w:type="paragraph" w:styleId="BodyText">
    <w:name w:val="Body Text"/>
    <w:basedOn w:val="Normal"/>
    <w:link w:val="BodyTextChar"/>
    <w:rsid w:val="00833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4A5"/>
    <w:rPr>
      <w:rFonts w:ascii="Times New Roman" w:eastAsia="Times New Roman" w:hAnsi="Times New Roman" w:cs="Times New Roman"/>
      <w:sz w:val="24"/>
      <w:lang w:eastAsia="en-US"/>
    </w:rPr>
  </w:style>
  <w:style w:type="paragraph" w:styleId="ListBullet">
    <w:name w:val="List Bullet"/>
    <w:basedOn w:val="List"/>
    <w:rsid w:val="008334A5"/>
    <w:pPr>
      <w:numPr>
        <w:numId w:val="12"/>
      </w:numPr>
      <w:tabs>
        <w:tab w:val="clear" w:pos="340"/>
      </w:tabs>
      <w:spacing w:before="40" w:after="40"/>
    </w:pPr>
  </w:style>
  <w:style w:type="paragraph" w:styleId="ListBullet2">
    <w:name w:val="List Bullet 2"/>
    <w:basedOn w:val="List2"/>
    <w:rsid w:val="008334A5"/>
    <w:pPr>
      <w:numPr>
        <w:numId w:val="13"/>
      </w:numPr>
      <w:tabs>
        <w:tab w:val="clear" w:pos="680"/>
      </w:tabs>
    </w:pPr>
  </w:style>
  <w:style w:type="paragraph" w:customStyle="1" w:styleId="SuperHeading">
    <w:name w:val="SuperHeading"/>
    <w:basedOn w:val="Normal"/>
    <w:rsid w:val="008334A5"/>
    <w:pPr>
      <w:spacing w:before="240" w:after="120"/>
      <w:outlineLvl w:val="0"/>
    </w:pPr>
    <w:rPr>
      <w:rFonts w:ascii="Times New Roman" w:hAnsi="Times New Roman"/>
      <w:b/>
      <w:sz w:val="32"/>
    </w:rPr>
  </w:style>
  <w:style w:type="paragraph" w:customStyle="1" w:styleId="AllowPageBreak">
    <w:name w:val="AllowPageBreak"/>
    <w:rsid w:val="00833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4A5"/>
    <w:rPr>
      <w:rFonts w:ascii="Courier New" w:eastAsia="Times New Roman" w:hAnsi="Courier New" w:cs="Times New Roman"/>
      <w:i/>
      <w:szCs w:val="20"/>
      <w:lang w:eastAsia="en-US"/>
    </w:rPr>
  </w:style>
  <w:style w:type="paragraph" w:customStyle="1" w:styleId="HeadingBase">
    <w:name w:val="Heading Base"/>
    <w:rsid w:val="00833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4A5"/>
    <w:pPr>
      <w:tabs>
        <w:tab w:val="right" w:leader="dot" w:pos="9072"/>
      </w:tabs>
      <w:ind w:left="567"/>
    </w:pPr>
    <w:rPr>
      <w:szCs w:val="22"/>
    </w:rPr>
  </w:style>
  <w:style w:type="paragraph" w:customStyle="1" w:styleId="TOCBase">
    <w:name w:val="TOC Base"/>
    <w:rsid w:val="00833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4A5"/>
    <w:pPr>
      <w:tabs>
        <w:tab w:val="right" w:leader="dot" w:pos="9072"/>
      </w:tabs>
      <w:spacing w:before="40" w:after="40"/>
      <w:ind w:left="284"/>
    </w:pPr>
    <w:rPr>
      <w:rFonts w:ascii="Times New Roman" w:hAnsi="Times New Roman"/>
    </w:rPr>
  </w:style>
  <w:style w:type="paragraph" w:styleId="TOC1">
    <w:name w:val="toc 1"/>
    <w:basedOn w:val="TOCBase"/>
    <w:next w:val="Normal"/>
    <w:rsid w:val="00833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4A5"/>
    <w:rPr>
      <w:rFonts w:ascii="Times New Roman" w:eastAsia="Times New Roman" w:hAnsi="Times New Roman" w:cs="Times New Roman"/>
      <w:sz w:val="16"/>
      <w:lang w:eastAsia="en-US"/>
    </w:rPr>
  </w:style>
  <w:style w:type="paragraph" w:styleId="Title">
    <w:name w:val="Title"/>
    <w:basedOn w:val="HeadingBase"/>
    <w:link w:val="TitleChar"/>
    <w:qFormat/>
    <w:rsid w:val="008334A5"/>
    <w:pPr>
      <w:spacing w:before="5040"/>
      <w:jc w:val="center"/>
    </w:pPr>
    <w:rPr>
      <w:sz w:val="48"/>
      <w:szCs w:val="72"/>
      <w:lang w:val="en-US"/>
    </w:rPr>
  </w:style>
  <w:style w:type="character" w:customStyle="1" w:styleId="TitleChar">
    <w:name w:val="Title Char"/>
    <w:basedOn w:val="DefaultParagraphFont"/>
    <w:link w:val="Title"/>
    <w:rsid w:val="00833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4A5"/>
    <w:pPr>
      <w:tabs>
        <w:tab w:val="left" w:pos="3600"/>
        <w:tab w:val="left" w:pos="3958"/>
      </w:tabs>
    </w:pPr>
  </w:style>
  <w:style w:type="paragraph" w:styleId="List">
    <w:name w:val="List"/>
    <w:basedOn w:val="BodyText"/>
    <w:next w:val="BodyText"/>
    <w:rsid w:val="008334A5"/>
    <w:pPr>
      <w:tabs>
        <w:tab w:val="left" w:pos="340"/>
      </w:tabs>
      <w:spacing w:before="60" w:after="60"/>
      <w:ind w:left="340" w:hanging="340"/>
    </w:pPr>
  </w:style>
  <w:style w:type="paragraph" w:customStyle="1" w:styleId="Note">
    <w:name w:val="Note"/>
    <w:basedOn w:val="BodyText"/>
    <w:rsid w:val="008334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34A5"/>
    <w:rPr>
      <w:b/>
      <w:spacing w:val="0"/>
    </w:rPr>
  </w:style>
  <w:style w:type="paragraph" w:customStyle="1" w:styleId="SuperTitle">
    <w:name w:val="SuperTitle"/>
    <w:basedOn w:val="Title"/>
    <w:rsid w:val="008334A5"/>
    <w:pPr>
      <w:framePr w:wrap="auto" w:hAnchor="text" w:y="6049"/>
    </w:pPr>
    <w:rPr>
      <w:color w:val="000000"/>
      <w:sz w:val="40"/>
    </w:rPr>
  </w:style>
  <w:style w:type="paragraph" w:customStyle="1" w:styleId="TOCTitle">
    <w:name w:val="TOCTitle"/>
    <w:basedOn w:val="Heading1"/>
    <w:rsid w:val="008334A5"/>
    <w:pPr>
      <w:spacing w:after="240"/>
      <w:jc w:val="center"/>
      <w:outlineLvl w:val="9"/>
    </w:pPr>
    <w:rPr>
      <w:caps/>
    </w:rPr>
  </w:style>
  <w:style w:type="paragraph" w:customStyle="1" w:styleId="Version">
    <w:name w:val="Version"/>
    <w:rsid w:val="008334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4A5"/>
    <w:pPr>
      <w:keepNext w:val="0"/>
      <w:tabs>
        <w:tab w:val="right" w:pos="4176"/>
      </w:tabs>
      <w:ind w:left="198" w:hanging="198"/>
    </w:pPr>
    <w:rPr>
      <w:rFonts w:ascii="Garamond" w:hAnsi="Garamond"/>
    </w:rPr>
  </w:style>
  <w:style w:type="paragraph" w:styleId="IndexHeading">
    <w:name w:val="index heading"/>
    <w:basedOn w:val="Normal"/>
    <w:next w:val="Index1"/>
    <w:semiHidden/>
    <w:rsid w:val="008334A5"/>
    <w:pPr>
      <w:spacing w:before="120" w:after="120"/>
    </w:pPr>
    <w:rPr>
      <w:rFonts w:ascii="Arial" w:hAnsi="Arial"/>
      <w:b/>
      <w:color w:val="918585"/>
      <w:sz w:val="24"/>
    </w:rPr>
  </w:style>
  <w:style w:type="paragraph" w:styleId="Header">
    <w:name w:val="header"/>
    <w:basedOn w:val="Normal"/>
    <w:link w:val="HeaderChar"/>
    <w:rsid w:val="00833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4A5"/>
    <w:rPr>
      <w:rFonts w:ascii="Times New Roman" w:eastAsia="Times New Roman" w:hAnsi="Times New Roman" w:cs="Times New Roman"/>
      <w:sz w:val="16"/>
      <w:szCs w:val="20"/>
      <w:lang w:val="en-GB" w:eastAsia="en-US"/>
    </w:rPr>
  </w:style>
  <w:style w:type="paragraph" w:customStyle="1" w:styleId="Chapter">
    <w:name w:val="Chapter"/>
    <w:basedOn w:val="Normal"/>
    <w:rsid w:val="008334A5"/>
    <w:pPr>
      <w:spacing w:before="240"/>
    </w:pPr>
    <w:rPr>
      <w:rFonts w:ascii="Times New Roman" w:hAnsi="Times New Roman"/>
      <w:smallCaps/>
      <w:spacing w:val="80"/>
      <w:sz w:val="28"/>
    </w:rPr>
  </w:style>
  <w:style w:type="paragraph" w:customStyle="1" w:styleId="InChapter">
    <w:name w:val="InChapter"/>
    <w:basedOn w:val="Heading3"/>
    <w:rsid w:val="008334A5"/>
    <w:pPr>
      <w:spacing w:after="240"/>
      <w:outlineLvl w:val="9"/>
    </w:pPr>
    <w:rPr>
      <w:noProof/>
    </w:rPr>
  </w:style>
  <w:style w:type="paragraph" w:styleId="Index2">
    <w:name w:val="index 2"/>
    <w:basedOn w:val="Normal"/>
    <w:next w:val="Normal"/>
    <w:semiHidden/>
    <w:rsid w:val="008334A5"/>
    <w:pPr>
      <w:tabs>
        <w:tab w:val="right" w:pos="4176"/>
      </w:tabs>
      <w:ind w:left="568" w:hanging="284"/>
    </w:pPr>
    <w:rPr>
      <w:rFonts w:ascii="Garamond" w:hAnsi="Garamond"/>
    </w:rPr>
  </w:style>
  <w:style w:type="paragraph" w:customStyle="1" w:styleId="Byline">
    <w:name w:val="Byline"/>
    <w:rsid w:val="00833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4A5"/>
    <w:pPr>
      <w:tabs>
        <w:tab w:val="clear" w:pos="3600"/>
        <w:tab w:val="clear" w:pos="3958"/>
      </w:tabs>
      <w:jc w:val="right"/>
    </w:pPr>
  </w:style>
  <w:style w:type="character" w:styleId="Emphasis">
    <w:name w:val="Emphasis"/>
    <w:basedOn w:val="DefaultParagraphFont"/>
    <w:qFormat/>
    <w:rsid w:val="008334A5"/>
    <w:rPr>
      <w:i/>
    </w:rPr>
  </w:style>
  <w:style w:type="paragraph" w:styleId="Caption">
    <w:name w:val="caption"/>
    <w:basedOn w:val="BodyText"/>
    <w:next w:val="Normal"/>
    <w:qFormat/>
    <w:rsid w:val="008334A5"/>
    <w:pPr>
      <w:framePr w:w="2268" w:hSpace="181" w:vSpace="181" w:wrap="around" w:vAnchor="text" w:hAnchor="page" w:x="1135" w:y="285" w:anchorLock="1"/>
    </w:pPr>
    <w:rPr>
      <w:i/>
    </w:rPr>
  </w:style>
  <w:style w:type="paragraph" w:customStyle="1" w:styleId="MiniTOCTitle">
    <w:name w:val="MiniTOCTitle"/>
    <w:basedOn w:val="Heading4"/>
    <w:rsid w:val="008334A5"/>
    <w:pPr>
      <w:spacing w:before="240"/>
      <w:outlineLvl w:val="9"/>
    </w:pPr>
    <w:rPr>
      <w:noProof/>
      <w:sz w:val="24"/>
    </w:rPr>
  </w:style>
  <w:style w:type="paragraph" w:customStyle="1" w:styleId="MiniTOCItem">
    <w:name w:val="MiniTOCItem"/>
    <w:basedOn w:val="ListBullet"/>
    <w:rsid w:val="008334A5"/>
    <w:pPr>
      <w:numPr>
        <w:numId w:val="0"/>
      </w:numPr>
      <w:tabs>
        <w:tab w:val="right" w:leader="dot" w:pos="6521"/>
      </w:tabs>
      <w:spacing w:before="0" w:after="0"/>
    </w:pPr>
  </w:style>
  <w:style w:type="paragraph" w:customStyle="1" w:styleId="TOFTitle">
    <w:name w:val="TOFTitle"/>
    <w:basedOn w:val="TOCTitle"/>
    <w:rsid w:val="008334A5"/>
  </w:style>
  <w:style w:type="paragraph" w:styleId="TableofFigures">
    <w:name w:val="table of figures"/>
    <w:basedOn w:val="Normal"/>
    <w:next w:val="Normal"/>
    <w:semiHidden/>
    <w:rsid w:val="008334A5"/>
    <w:pPr>
      <w:tabs>
        <w:tab w:val="right" w:leader="dot" w:pos="9072"/>
      </w:tabs>
      <w:ind w:left="970" w:hanging="403"/>
    </w:pPr>
    <w:rPr>
      <w:rFonts w:ascii="Times New Roman" w:hAnsi="Times New Roman"/>
      <w:b/>
    </w:rPr>
  </w:style>
  <w:style w:type="paragraph" w:styleId="ListNumber">
    <w:name w:val="List Number"/>
    <w:basedOn w:val="List"/>
    <w:rsid w:val="008334A5"/>
    <w:pPr>
      <w:numPr>
        <w:numId w:val="15"/>
      </w:numPr>
      <w:tabs>
        <w:tab w:val="clear" w:pos="340"/>
      </w:tabs>
    </w:pPr>
  </w:style>
  <w:style w:type="character" w:customStyle="1" w:styleId="WingdingSymbols">
    <w:name w:val="Wingding Symbols"/>
    <w:rsid w:val="008334A5"/>
    <w:rPr>
      <w:rFonts w:ascii="Wingdings" w:hAnsi="Wingdings"/>
    </w:rPr>
  </w:style>
  <w:style w:type="paragraph" w:customStyle="1" w:styleId="TableHeading">
    <w:name w:val="Table Heading"/>
    <w:basedOn w:val="HeadingBase"/>
    <w:rsid w:val="008334A5"/>
    <w:pPr>
      <w:keepLines/>
      <w:pBdr>
        <w:bottom w:val="single" w:sz="6" w:space="1" w:color="918585"/>
      </w:pBdr>
      <w:spacing w:before="240"/>
    </w:pPr>
  </w:style>
  <w:style w:type="character" w:customStyle="1" w:styleId="HotSpot">
    <w:name w:val="HotSpot"/>
    <w:rsid w:val="008334A5"/>
    <w:rPr>
      <w:color w:val="0033CC"/>
      <w:u w:val="none"/>
    </w:rPr>
  </w:style>
  <w:style w:type="paragraph" w:customStyle="1" w:styleId="BodyTextRight">
    <w:name w:val="Body Text Right"/>
    <w:basedOn w:val="BodyText"/>
    <w:rsid w:val="008334A5"/>
    <w:pPr>
      <w:spacing w:before="0" w:after="0"/>
      <w:jc w:val="right"/>
    </w:pPr>
  </w:style>
  <w:style w:type="paragraph" w:styleId="Index3">
    <w:name w:val="index 3"/>
    <w:basedOn w:val="ListNumber2"/>
    <w:next w:val="Normal"/>
    <w:semiHidden/>
    <w:rsid w:val="008334A5"/>
    <w:pPr>
      <w:numPr>
        <w:numId w:val="0"/>
      </w:numPr>
      <w:tabs>
        <w:tab w:val="right" w:leader="dot" w:pos="4176"/>
      </w:tabs>
    </w:pPr>
  </w:style>
  <w:style w:type="paragraph" w:styleId="ListNumber2">
    <w:name w:val="List Number 2"/>
    <w:basedOn w:val="List2"/>
    <w:rsid w:val="008334A5"/>
    <w:pPr>
      <w:numPr>
        <w:numId w:val="10"/>
      </w:numPr>
      <w:tabs>
        <w:tab w:val="clear" w:pos="1060"/>
      </w:tabs>
    </w:pPr>
  </w:style>
  <w:style w:type="paragraph" w:customStyle="1" w:styleId="MarginNote">
    <w:name w:val="Margin Note"/>
    <w:basedOn w:val="BodyText"/>
    <w:rsid w:val="00833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4A5"/>
    <w:rPr>
      <w:sz w:val="32"/>
    </w:rPr>
  </w:style>
  <w:style w:type="paragraph" w:customStyle="1" w:styleId="HeadingProcedure">
    <w:name w:val="Heading Procedure"/>
    <w:basedOn w:val="HeadingBase"/>
    <w:next w:val="Normal"/>
    <w:rsid w:val="008334A5"/>
    <w:pPr>
      <w:tabs>
        <w:tab w:val="left" w:pos="0"/>
      </w:tabs>
      <w:spacing w:before="120" w:after="60"/>
    </w:pPr>
    <w:rPr>
      <w:i/>
      <w:color w:val="918585"/>
      <w:sz w:val="22"/>
    </w:rPr>
  </w:style>
  <w:style w:type="paragraph" w:customStyle="1" w:styleId="TableBodyText">
    <w:name w:val="Table Body Text"/>
    <w:basedOn w:val="BodyText"/>
    <w:rsid w:val="008334A5"/>
    <w:pPr>
      <w:spacing w:before="60" w:after="60"/>
    </w:pPr>
  </w:style>
  <w:style w:type="paragraph" w:styleId="ListContinue">
    <w:name w:val="List Continue"/>
    <w:basedOn w:val="List"/>
    <w:rsid w:val="008334A5"/>
    <w:pPr>
      <w:ind w:firstLine="0"/>
    </w:pPr>
  </w:style>
  <w:style w:type="paragraph" w:customStyle="1" w:styleId="ListNote">
    <w:name w:val="List Note"/>
    <w:basedOn w:val="List"/>
    <w:rsid w:val="008334A5"/>
    <w:pPr>
      <w:pBdr>
        <w:top w:val="single" w:sz="6" w:space="2" w:color="918585"/>
        <w:bottom w:val="single" w:sz="6" w:space="2" w:color="918585"/>
      </w:pBdr>
      <w:tabs>
        <w:tab w:val="left" w:pos="1021"/>
      </w:tabs>
      <w:ind w:firstLine="0"/>
    </w:pPr>
  </w:style>
  <w:style w:type="paragraph" w:customStyle="1" w:styleId="Warning">
    <w:name w:val="Warning"/>
    <w:basedOn w:val="BodyText"/>
    <w:rsid w:val="008334A5"/>
    <w:pPr>
      <w:shd w:val="clear" w:color="auto" w:fill="D9D9D9"/>
      <w:tabs>
        <w:tab w:val="left" w:pos="992"/>
      </w:tabs>
      <w:ind w:left="119" w:right="119"/>
    </w:pPr>
    <w:rPr>
      <w:sz w:val="20"/>
    </w:rPr>
  </w:style>
  <w:style w:type="paragraph" w:customStyle="1" w:styleId="MarginIcons">
    <w:name w:val="Margin Icons"/>
    <w:basedOn w:val="BodyText"/>
    <w:rsid w:val="00833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4A5"/>
    <w:rPr>
      <w:rFonts w:ascii="Courier New" w:hAnsi="Courier New"/>
    </w:rPr>
  </w:style>
  <w:style w:type="paragraph" w:customStyle="1" w:styleId="NoteBullet">
    <w:name w:val="Note Bullet"/>
    <w:basedOn w:val="Note"/>
    <w:rsid w:val="008334A5"/>
    <w:pPr>
      <w:tabs>
        <w:tab w:val="clear" w:pos="680"/>
      </w:tabs>
      <w:spacing w:before="60" w:after="60"/>
    </w:pPr>
  </w:style>
  <w:style w:type="paragraph" w:customStyle="1" w:styleId="SubHeading2">
    <w:name w:val="SubHeading2"/>
    <w:basedOn w:val="HeadingBase"/>
    <w:rsid w:val="008334A5"/>
    <w:pPr>
      <w:spacing w:before="240" w:after="60"/>
    </w:pPr>
    <w:rPr>
      <w:sz w:val="20"/>
    </w:rPr>
  </w:style>
  <w:style w:type="paragraph" w:customStyle="1" w:styleId="SubHeading1">
    <w:name w:val="SubHeading1"/>
    <w:basedOn w:val="HeadingBase"/>
    <w:rsid w:val="008334A5"/>
    <w:pPr>
      <w:spacing w:before="240" w:after="60"/>
    </w:pPr>
    <w:rPr>
      <w:color w:val="918585"/>
      <w:sz w:val="22"/>
    </w:rPr>
  </w:style>
  <w:style w:type="paragraph" w:customStyle="1" w:styleId="SideHeading">
    <w:name w:val="Side Heading"/>
    <w:basedOn w:val="HeadingBase"/>
    <w:rsid w:val="00833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4A5"/>
    <w:pPr>
      <w:tabs>
        <w:tab w:val="num" w:pos="360"/>
      </w:tabs>
    </w:pPr>
  </w:style>
  <w:style w:type="paragraph" w:styleId="PlainText">
    <w:name w:val="Plain Text"/>
    <w:basedOn w:val="Normal"/>
    <w:link w:val="PlainTextChar"/>
    <w:rsid w:val="008334A5"/>
    <w:rPr>
      <w:sz w:val="20"/>
    </w:rPr>
  </w:style>
  <w:style w:type="character" w:customStyle="1" w:styleId="PlainTextChar">
    <w:name w:val="Plain Text Char"/>
    <w:basedOn w:val="DefaultParagraphFont"/>
    <w:link w:val="PlainText"/>
    <w:rsid w:val="008334A5"/>
    <w:rPr>
      <w:rFonts w:ascii="Courier New" w:eastAsia="Times New Roman" w:hAnsi="Courier New" w:cs="Times New Roman"/>
      <w:sz w:val="20"/>
      <w:szCs w:val="20"/>
      <w:lang w:eastAsia="en-US"/>
    </w:rPr>
  </w:style>
  <w:style w:type="character" w:customStyle="1" w:styleId="MenuOption">
    <w:name w:val="Menu Option"/>
    <w:basedOn w:val="DefaultParagraphFont"/>
    <w:rsid w:val="008334A5"/>
    <w:rPr>
      <w:b/>
      <w:smallCaps/>
    </w:rPr>
  </w:style>
  <w:style w:type="paragraph" w:customStyle="1" w:styleId="TableListNumber">
    <w:name w:val="Table List Number"/>
    <w:basedOn w:val="ListNumber"/>
    <w:rsid w:val="008334A5"/>
    <w:pPr>
      <w:numPr>
        <w:numId w:val="0"/>
      </w:numPr>
    </w:pPr>
  </w:style>
  <w:style w:type="paragraph" w:styleId="TOC4">
    <w:name w:val="toc 4"/>
    <w:basedOn w:val="TOCBase"/>
    <w:next w:val="Normal"/>
    <w:semiHidden/>
    <w:rsid w:val="008334A5"/>
    <w:pPr>
      <w:tabs>
        <w:tab w:val="right" w:leader="dot" w:pos="9071"/>
      </w:tabs>
      <w:ind w:left="1701"/>
    </w:pPr>
  </w:style>
  <w:style w:type="paragraph" w:customStyle="1" w:styleId="ListAlpha">
    <w:name w:val="List Alpha"/>
    <w:basedOn w:val="List"/>
    <w:rsid w:val="008334A5"/>
    <w:pPr>
      <w:numPr>
        <w:numId w:val="9"/>
      </w:numPr>
    </w:pPr>
  </w:style>
  <w:style w:type="paragraph" w:customStyle="1" w:styleId="ListAlpha2">
    <w:name w:val="List Alpha 2"/>
    <w:basedOn w:val="List2"/>
    <w:rsid w:val="008334A5"/>
    <w:pPr>
      <w:numPr>
        <w:numId w:val="8"/>
      </w:numPr>
    </w:pPr>
  </w:style>
  <w:style w:type="paragraph" w:styleId="List2">
    <w:name w:val="List 2"/>
    <w:basedOn w:val="BodyText"/>
    <w:rsid w:val="008334A5"/>
    <w:pPr>
      <w:tabs>
        <w:tab w:val="left" w:pos="680"/>
      </w:tabs>
      <w:spacing w:before="60" w:after="60"/>
      <w:ind w:left="680" w:hanging="340"/>
    </w:pPr>
  </w:style>
  <w:style w:type="paragraph" w:styleId="List3">
    <w:name w:val="List 3"/>
    <w:basedOn w:val="BodyText"/>
    <w:rsid w:val="008334A5"/>
    <w:pPr>
      <w:tabs>
        <w:tab w:val="left" w:pos="1021"/>
      </w:tabs>
      <w:spacing w:before="60" w:after="60"/>
      <w:ind w:left="1020" w:hanging="340"/>
    </w:pPr>
  </w:style>
  <w:style w:type="paragraph" w:styleId="List4">
    <w:name w:val="List 4"/>
    <w:basedOn w:val="BodyText"/>
    <w:rsid w:val="008334A5"/>
    <w:pPr>
      <w:tabs>
        <w:tab w:val="left" w:pos="1361"/>
      </w:tabs>
      <w:spacing w:before="60" w:after="60"/>
      <w:ind w:left="1361" w:hanging="340"/>
    </w:pPr>
  </w:style>
  <w:style w:type="paragraph" w:styleId="List5">
    <w:name w:val="List 5"/>
    <w:basedOn w:val="BodyText"/>
    <w:rsid w:val="008334A5"/>
    <w:pPr>
      <w:tabs>
        <w:tab w:val="left" w:pos="1701"/>
      </w:tabs>
      <w:spacing w:before="60" w:after="60"/>
      <w:ind w:left="1701" w:hanging="340"/>
    </w:pPr>
  </w:style>
  <w:style w:type="paragraph" w:styleId="ListBullet3">
    <w:name w:val="List Bullet 3"/>
    <w:basedOn w:val="List3"/>
    <w:rsid w:val="008334A5"/>
    <w:pPr>
      <w:numPr>
        <w:numId w:val="14"/>
      </w:numPr>
      <w:tabs>
        <w:tab w:val="clear" w:pos="1021"/>
      </w:tabs>
      <w:ind w:left="1037" w:hanging="357"/>
    </w:pPr>
  </w:style>
  <w:style w:type="paragraph" w:styleId="ListBullet4">
    <w:name w:val="List Bullet 4"/>
    <w:basedOn w:val="List4"/>
    <w:rsid w:val="008334A5"/>
    <w:pPr>
      <w:numPr>
        <w:numId w:val="3"/>
      </w:numPr>
      <w:tabs>
        <w:tab w:val="clear" w:pos="1361"/>
      </w:tabs>
    </w:pPr>
  </w:style>
  <w:style w:type="paragraph" w:styleId="ListBullet5">
    <w:name w:val="List Bullet 5"/>
    <w:basedOn w:val="List5"/>
    <w:rsid w:val="008334A5"/>
    <w:pPr>
      <w:numPr>
        <w:numId w:val="4"/>
      </w:numPr>
    </w:pPr>
  </w:style>
  <w:style w:type="paragraph" w:styleId="ListContinue2">
    <w:name w:val="List Continue 2"/>
    <w:basedOn w:val="List2"/>
    <w:rsid w:val="008334A5"/>
    <w:pPr>
      <w:ind w:firstLine="0"/>
    </w:pPr>
  </w:style>
  <w:style w:type="paragraph" w:styleId="ListContinue3">
    <w:name w:val="List Continue 3"/>
    <w:basedOn w:val="List3"/>
    <w:rsid w:val="008334A5"/>
    <w:pPr>
      <w:ind w:left="1021" w:firstLine="0"/>
    </w:pPr>
  </w:style>
  <w:style w:type="paragraph" w:styleId="ListContinue4">
    <w:name w:val="List Continue 4"/>
    <w:basedOn w:val="List4"/>
    <w:rsid w:val="008334A5"/>
    <w:pPr>
      <w:ind w:firstLine="0"/>
    </w:pPr>
  </w:style>
  <w:style w:type="paragraph" w:styleId="ListContinue5">
    <w:name w:val="List Continue 5"/>
    <w:basedOn w:val="List5"/>
    <w:rsid w:val="008334A5"/>
    <w:pPr>
      <w:ind w:firstLine="0"/>
    </w:pPr>
  </w:style>
  <w:style w:type="paragraph" w:styleId="ListNumber3">
    <w:name w:val="List Number 3"/>
    <w:basedOn w:val="List3"/>
    <w:rsid w:val="008334A5"/>
    <w:pPr>
      <w:numPr>
        <w:numId w:val="5"/>
      </w:numPr>
    </w:pPr>
  </w:style>
  <w:style w:type="paragraph" w:styleId="ListNumber4">
    <w:name w:val="List Number 4"/>
    <w:basedOn w:val="List4"/>
    <w:rsid w:val="008334A5"/>
    <w:pPr>
      <w:numPr>
        <w:numId w:val="6"/>
      </w:numPr>
    </w:pPr>
  </w:style>
  <w:style w:type="paragraph" w:styleId="ListNumber5">
    <w:name w:val="List Number 5"/>
    <w:basedOn w:val="List5"/>
    <w:rsid w:val="008334A5"/>
    <w:pPr>
      <w:numPr>
        <w:numId w:val="7"/>
      </w:numPr>
    </w:pPr>
  </w:style>
  <w:style w:type="paragraph" w:styleId="BlockText">
    <w:name w:val="Block Text"/>
    <w:basedOn w:val="Normal"/>
    <w:rsid w:val="008334A5"/>
    <w:pPr>
      <w:spacing w:after="120"/>
      <w:ind w:left="1440" w:right="1440"/>
    </w:pPr>
  </w:style>
  <w:style w:type="character" w:customStyle="1" w:styleId="Subscript">
    <w:name w:val="Subscript"/>
    <w:basedOn w:val="DefaultParagraphFont"/>
    <w:rsid w:val="008334A5"/>
    <w:rPr>
      <w:sz w:val="16"/>
      <w:vertAlign w:val="subscript"/>
    </w:rPr>
  </w:style>
  <w:style w:type="character" w:customStyle="1" w:styleId="Superscript">
    <w:name w:val="Superscript"/>
    <w:basedOn w:val="DefaultParagraphFont"/>
    <w:rsid w:val="008334A5"/>
    <w:rPr>
      <w:sz w:val="16"/>
      <w:vertAlign w:val="superscript"/>
    </w:rPr>
  </w:style>
  <w:style w:type="character" w:customStyle="1" w:styleId="Symbols">
    <w:name w:val="Symbols"/>
    <w:basedOn w:val="DefaultParagraphFont"/>
    <w:rsid w:val="008334A5"/>
    <w:rPr>
      <w:rFonts w:ascii="Symbol" w:hAnsi="Symbol"/>
    </w:rPr>
  </w:style>
  <w:style w:type="character" w:customStyle="1" w:styleId="MenuOptions">
    <w:name w:val="Menu Options"/>
    <w:basedOn w:val="DefaultParagraphFont"/>
    <w:rsid w:val="008334A5"/>
    <w:rPr>
      <w:rFonts w:ascii="Arial Narrow" w:hAnsi="Arial Narrow"/>
      <w:smallCaps/>
    </w:rPr>
  </w:style>
  <w:style w:type="character" w:customStyle="1" w:styleId="Buttons">
    <w:name w:val="Buttons"/>
    <w:basedOn w:val="DefaultParagraphFont"/>
    <w:rsid w:val="008334A5"/>
    <w:rPr>
      <w:b/>
    </w:rPr>
  </w:style>
  <w:style w:type="character" w:customStyle="1" w:styleId="Underlined">
    <w:name w:val="Underlined"/>
    <w:basedOn w:val="DefaultParagraphFont"/>
    <w:rsid w:val="008334A5"/>
    <w:rPr>
      <w:u w:val="single"/>
    </w:rPr>
  </w:style>
  <w:style w:type="paragraph" w:customStyle="1" w:styleId="TableBodyTextRight">
    <w:name w:val="Table Body Text Right"/>
    <w:basedOn w:val="TableBodyText"/>
    <w:rsid w:val="008334A5"/>
    <w:pPr>
      <w:widowControl w:val="0"/>
      <w:autoSpaceDE w:val="0"/>
      <w:autoSpaceDN w:val="0"/>
      <w:adjustRightInd w:val="0"/>
      <w:jc w:val="right"/>
    </w:pPr>
    <w:rPr>
      <w:rFonts w:cs="Arial"/>
      <w:szCs w:val="18"/>
    </w:rPr>
  </w:style>
  <w:style w:type="paragraph" w:customStyle="1" w:styleId="CopyrightText">
    <w:name w:val="Copyright Text"/>
    <w:basedOn w:val="BodyText"/>
    <w:rsid w:val="008334A5"/>
    <w:rPr>
      <w:sz w:val="18"/>
    </w:rPr>
  </w:style>
  <w:style w:type="paragraph" w:customStyle="1" w:styleId="BodySmallRight">
    <w:name w:val="Body Small Right"/>
    <w:basedOn w:val="BodyTextRight"/>
    <w:rsid w:val="008334A5"/>
    <w:rPr>
      <w:sz w:val="18"/>
      <w:szCs w:val="18"/>
    </w:rPr>
  </w:style>
  <w:style w:type="paragraph" w:customStyle="1" w:styleId="MarginEdition">
    <w:name w:val="Margin Edition"/>
    <w:basedOn w:val="MarginNote"/>
    <w:rsid w:val="008334A5"/>
    <w:pPr>
      <w:spacing w:before="0" w:after="0"/>
    </w:pPr>
    <w:rPr>
      <w:rFonts w:ascii="Times New Roman" w:hAnsi="Times New Roman"/>
      <w:color w:val="999999"/>
    </w:rPr>
  </w:style>
  <w:style w:type="paragraph" w:customStyle="1" w:styleId="Spacer">
    <w:name w:val="Spacer"/>
    <w:basedOn w:val="Normal"/>
    <w:rsid w:val="008334A5"/>
    <w:rPr>
      <w:sz w:val="2"/>
      <w:szCs w:val="2"/>
    </w:rPr>
  </w:style>
  <w:style w:type="character" w:customStyle="1" w:styleId="Small">
    <w:name w:val="Small"/>
    <w:basedOn w:val="DefaultParagraphFont"/>
    <w:rsid w:val="008334A5"/>
    <w:rPr>
      <w:sz w:val="16"/>
    </w:rPr>
  </w:style>
  <w:style w:type="paragraph" w:customStyle="1" w:styleId="WideTable">
    <w:name w:val="Wide Table"/>
    <w:basedOn w:val="Normal"/>
    <w:rsid w:val="008334A5"/>
    <w:pPr>
      <w:ind w:left="-1418"/>
    </w:pPr>
    <w:rPr>
      <w:sz w:val="2"/>
      <w:szCs w:val="2"/>
    </w:rPr>
  </w:style>
  <w:style w:type="character" w:styleId="PageNumber">
    <w:name w:val="page number"/>
    <w:basedOn w:val="DefaultParagraphFont"/>
    <w:rsid w:val="008334A5"/>
  </w:style>
  <w:style w:type="paragraph" w:styleId="Quote">
    <w:name w:val="Quote"/>
    <w:basedOn w:val="Heading1"/>
    <w:link w:val="QuoteChar"/>
    <w:qFormat/>
    <w:rsid w:val="008334A5"/>
    <w:rPr>
      <w:b w:val="0"/>
      <w:sz w:val="72"/>
      <w:szCs w:val="72"/>
      <w:lang w:val="en-NZ"/>
    </w:rPr>
  </w:style>
  <w:style w:type="character" w:customStyle="1" w:styleId="QuoteChar">
    <w:name w:val="Quote Char"/>
    <w:basedOn w:val="DefaultParagraphFont"/>
    <w:link w:val="Quote"/>
    <w:rsid w:val="00833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4A5"/>
    <w:pPr>
      <w:pageBreakBefore/>
    </w:pPr>
  </w:style>
  <w:style w:type="paragraph" w:customStyle="1" w:styleId="Border">
    <w:name w:val="Border"/>
    <w:basedOn w:val="Normal"/>
    <w:qFormat/>
    <w:rsid w:val="00833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4A5"/>
    <w:rPr>
      <w:b/>
      <w:bCs/>
      <w:i/>
      <w:iCs/>
      <w:color w:val="auto"/>
    </w:rPr>
  </w:style>
  <w:style w:type="paragraph" w:styleId="IntenseQuote">
    <w:name w:val="Intense Quote"/>
    <w:basedOn w:val="Normal"/>
    <w:next w:val="Normal"/>
    <w:link w:val="IntenseQuoteChar"/>
    <w:uiPriority w:val="30"/>
    <w:qFormat/>
    <w:rsid w:val="00833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4A5"/>
    <w:rPr>
      <w:smallCaps/>
      <w:color w:val="auto"/>
      <w:u w:val="single"/>
    </w:rPr>
  </w:style>
  <w:style w:type="character" w:styleId="IntenseReference">
    <w:name w:val="Intense Reference"/>
    <w:basedOn w:val="DefaultParagraphFont"/>
    <w:uiPriority w:val="32"/>
    <w:qFormat/>
    <w:rsid w:val="008334A5"/>
    <w:rPr>
      <w:b/>
      <w:bCs/>
      <w:smallCaps/>
      <w:color w:val="auto"/>
      <w:spacing w:val="5"/>
      <w:u w:val="single"/>
    </w:rPr>
  </w:style>
  <w:style w:type="paragraph" w:customStyle="1" w:styleId="2ColumnHeading">
    <w:name w:val="2Column Heading"/>
    <w:basedOn w:val="BodyText"/>
    <w:qFormat/>
    <w:rsid w:val="008334A5"/>
    <w:pPr>
      <w:spacing w:after="60"/>
      <w:ind w:left="-2268"/>
    </w:pPr>
    <w:rPr>
      <w:b/>
    </w:rPr>
  </w:style>
  <w:style w:type="paragraph" w:customStyle="1" w:styleId="Heading1TOC">
    <w:name w:val="Heading1 TOC"/>
    <w:basedOn w:val="Normal"/>
    <w:qFormat/>
    <w:rsid w:val="008334A5"/>
    <w:pPr>
      <w:spacing w:before="240" w:after="120"/>
    </w:pPr>
    <w:rPr>
      <w:rFonts w:ascii="Times New Roman" w:hAnsi="Times New Roman"/>
      <w:b/>
      <w:sz w:val="32"/>
    </w:rPr>
  </w:style>
  <w:style w:type="paragraph" w:customStyle="1" w:styleId="Heading2TOC">
    <w:name w:val="Heading2 TOC"/>
    <w:basedOn w:val="Normal"/>
    <w:qFormat/>
    <w:rsid w:val="008334A5"/>
    <w:pPr>
      <w:spacing w:before="240" w:after="60"/>
    </w:pPr>
    <w:rPr>
      <w:rFonts w:ascii="Times New Roman" w:hAnsi="Times New Roman"/>
      <w:b/>
      <w:sz w:val="28"/>
    </w:rPr>
  </w:style>
  <w:style w:type="character" w:customStyle="1" w:styleId="Underline">
    <w:name w:val="Underline"/>
    <w:basedOn w:val="DefaultParagraphFont"/>
    <w:qFormat/>
    <w:rsid w:val="008334A5"/>
    <w:rPr>
      <w:u w:val="single"/>
    </w:rPr>
  </w:style>
  <w:style w:type="character" w:customStyle="1" w:styleId="BoldandItalics">
    <w:name w:val="Bold and Italics"/>
    <w:qFormat/>
    <w:rsid w:val="008334A5"/>
    <w:rPr>
      <w:b/>
      <w:i/>
      <w:u w:val="none"/>
    </w:rPr>
  </w:style>
  <w:style w:type="paragraph" w:styleId="BalloonText">
    <w:name w:val="Balloon Text"/>
    <w:basedOn w:val="Normal"/>
    <w:link w:val="BalloonTextChar"/>
    <w:rsid w:val="008334A5"/>
    <w:rPr>
      <w:rFonts w:ascii="Tahoma" w:hAnsi="Tahoma" w:cs="Tahoma"/>
      <w:sz w:val="16"/>
      <w:szCs w:val="16"/>
    </w:rPr>
  </w:style>
  <w:style w:type="character" w:customStyle="1" w:styleId="BalloonTextChar">
    <w:name w:val="Balloon Text Char"/>
    <w:basedOn w:val="DefaultParagraphFont"/>
    <w:link w:val="BalloonText"/>
    <w:rsid w:val="00833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4A5"/>
    <w:rPr>
      <w:b/>
      <w:color w:val="660033"/>
      <w:spacing w:val="0"/>
    </w:rPr>
  </w:style>
  <w:style w:type="paragraph" w:customStyle="1" w:styleId="Nameditemlist">
    <w:name w:val="Named item list"/>
    <w:basedOn w:val="BodyText"/>
    <w:qFormat/>
    <w:rsid w:val="008334A5"/>
    <w:pPr>
      <w:tabs>
        <w:tab w:val="left" w:pos="2835"/>
      </w:tabs>
      <w:ind w:left="2835" w:hanging="2835"/>
    </w:pPr>
  </w:style>
  <w:style w:type="paragraph" w:customStyle="1" w:styleId="BodyTextnopadding">
    <w:name w:val="Body Text no padding"/>
    <w:basedOn w:val="BodyText"/>
    <w:qFormat/>
    <w:rsid w:val="008334A5"/>
    <w:pPr>
      <w:spacing w:before="0" w:after="0"/>
    </w:pPr>
  </w:style>
  <w:style w:type="paragraph" w:customStyle="1" w:styleId="BodyTextBold">
    <w:name w:val="Body Text Bold"/>
    <w:basedOn w:val="BodyText"/>
    <w:qFormat/>
    <w:rsid w:val="008334A5"/>
    <w:rPr>
      <w:b/>
    </w:rPr>
  </w:style>
  <w:style w:type="character" w:styleId="Hyperlink">
    <w:name w:val="Hyperlink"/>
    <w:basedOn w:val="DefaultParagraphFont"/>
    <w:uiPriority w:val="99"/>
    <w:unhideWhenUsed/>
    <w:rsid w:val="00DF00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425</Words>
  <Characters>2784</Characters>
  <Application>Microsoft Office Word</Application>
  <DocSecurity>0</DocSecurity>
  <Lines>77</Lines>
  <Paragraphs>58</Paragraphs>
  <ScaleCrop>false</ScaleCrop>
  <Company>Author-it Software Corporation Ltd.</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MARL001 Carry out engineering calculations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2020-10-27T00:55:00Z</dcterms:created>
  <dcterms:modified xsi:type="dcterms:W3CDTF">2020-10-27T00:56:00Z</dcterms:modified>
</cp:coreProperties>
</file>