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29B" w:rsidP="001A729B">
      <w:pPr>
        <w:pStyle w:val="Title"/>
      </w:pPr>
      <w:r>
        <w:fldChar w:fldCharType="begin"/>
      </w:r>
      <w:r>
        <w:instrText xml:space="preserve"> TITLE   \* MERGEFORMAT </w:instrText>
      </w:r>
      <w:r>
        <w:fldChar w:fldCharType="separate"/>
      </w:r>
      <w:r>
        <w:t>Assessment Requirements for MARK005 Steer a vessel under direction of the Master</w:t>
      </w:r>
      <w:r>
        <w:fldChar w:fldCharType="end"/>
      </w:r>
    </w:p>
    <w:p w:rsidR="001A729B" w:rsidP="001A729B">
      <w:pPr>
        <w:pStyle w:val="Version"/>
        <w:sectPr w:rsidSect="00BD03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393" w:rsidP="00BD0393">
      <w:pPr>
        <w:pStyle w:val="SuperHeading"/>
      </w:pPr>
      <w:r w:rsidRPr="00BD0393">
        <w:t>Assessment Requirements for MARK005 Steer a vessel under direction of the Master</w:t>
      </w:r>
    </w:p>
    <w:p w:rsidR="00000000" w:rsidRPr="00BD0393" w:rsidP="00BD0393">
      <w:pPr>
        <w:pStyle w:val="Heading1"/>
      </w:pPr>
      <w:bookmarkStart w:id="1" w:name="O_845408"/>
      <w:bookmarkEnd w:id="1"/>
      <w:r w:rsidRPr="00BD0393">
        <w:t>Modification History</w:t>
      </w:r>
    </w:p>
    <w:p w:rsidR="001A729B" w:rsidP="001A729B">
      <w:pPr>
        <w:pStyle w:val="BodyText"/>
      </w:pPr>
      <w:r w:rsidRPr="00BD0393">
        <w:t>Release 1. New unit of competency.</w:t>
      </w:r>
    </w:p>
    <w:p w:rsidR="00000000" w:rsidRPr="00BD0393" w:rsidP="00BD0393">
      <w:pPr>
        <w:pStyle w:val="Heading1"/>
      </w:pPr>
      <w:bookmarkStart w:id="2" w:name="O_845409"/>
      <w:bookmarkEnd w:id="2"/>
      <w:r w:rsidRPr="00BD0393">
        <w:t>Performance Evidence</w:t>
      </w:r>
    </w:p>
    <w:tbl>
      <w:tblPr>
        <w:tblW w:w="9498" w:type="dxa"/>
        <w:tblLayout w:type="fixed"/>
        <w:tblCellMar>
          <w:left w:w="62" w:type="dxa"/>
          <w:right w:w="62" w:type="dxa"/>
        </w:tblCellMar>
        <w:tblLook w:val="0000"/>
      </w:tblPr>
      <w:tblGrid>
        <w:gridCol w:w="9498"/>
      </w:tblGrid>
      <w:tr w:rsidTr="00BD039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D0393">
            <w:pPr>
              <w:pStyle w:val="BodyText"/>
              <w:rPr>
                <w:lang w:val="en-NZ"/>
              </w:rPr>
            </w:pPr>
            <w:r w:rsidRPr="00BD0393">
              <w:t>Evidence required to demonstrate competence in this unit must be relevant to and satisfy all of the requirements of the elements, performance criteria and range of conditions on at least one occasion and include:</w:t>
            </w:r>
          </w:p>
        </w:tc>
      </w:tr>
      <w:tr w:rsidTr="00BD039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D0393" w:rsidP="00BD0393">
            <w:pPr>
              <w:pStyle w:val="ListBullet"/>
            </w:pPr>
            <w:r w:rsidRPr="00BD0393">
              <w:t xml:space="preserve">applying relevant work health and safety </w:t>
            </w:r>
            <w:r w:rsidRPr="00BD0393">
              <w:t>(WHS)/occupational health and safety (OHS) requirements and work practices</w:t>
            </w:r>
          </w:p>
          <w:p w:rsidR="00000000" w:rsidRPr="00BD0393" w:rsidP="00BD0393">
            <w:pPr>
              <w:pStyle w:val="ListBullet"/>
            </w:pPr>
            <w:r w:rsidRPr="00BD0393">
              <w:t>changing from automatic pilot to hand steering and changing from hand steering to automatic pilot</w:t>
            </w:r>
          </w:p>
          <w:p w:rsidR="00000000" w:rsidRPr="00BD0393" w:rsidP="00BD0393">
            <w:pPr>
              <w:pStyle w:val="ListBullet"/>
            </w:pPr>
            <w:r w:rsidRPr="00BD0393">
              <w:t>ensuring behaviour reflects relevant current legislative and regulatory requirement</w:t>
            </w:r>
            <w:r w:rsidRPr="00BD0393">
              <w:t>s</w:t>
            </w:r>
          </w:p>
          <w:p w:rsidR="00000000" w:rsidRPr="00BD0393" w:rsidP="00BD0393">
            <w:pPr>
              <w:pStyle w:val="ListBullet"/>
            </w:pPr>
            <w:r w:rsidRPr="00BD0393">
              <w:t xml:space="preserve">maintaining situational awareness at all times </w:t>
            </w:r>
          </w:p>
          <w:p w:rsidR="00000000" w:rsidRPr="00BD0393" w:rsidP="00BD0393">
            <w:pPr>
              <w:pStyle w:val="ListBullet"/>
            </w:pPr>
            <w:r w:rsidRPr="00BD0393">
              <w:t>steering a vessel:</w:t>
            </w:r>
          </w:p>
          <w:p w:rsidR="00000000" w:rsidRPr="00BD0393" w:rsidP="00BD0393">
            <w:pPr>
              <w:pStyle w:val="ListBullet2"/>
            </w:pPr>
            <w:r w:rsidRPr="00BD0393">
              <w:t>in fog and restricted visibility</w:t>
            </w:r>
          </w:p>
          <w:p w:rsidR="00000000" w:rsidRPr="00BD0393" w:rsidP="00BD0393">
            <w:pPr>
              <w:pStyle w:val="ListBullet2"/>
            </w:pPr>
            <w:r w:rsidRPr="00BD0393">
              <w:t>in bad weather</w:t>
            </w:r>
          </w:p>
          <w:p w:rsidR="00000000" w:rsidRPr="00BD0393" w:rsidP="00BD0393">
            <w:pPr>
              <w:pStyle w:val="ListBullet2"/>
            </w:pPr>
            <w:r w:rsidRPr="00BD0393">
              <w:t>in heavy swell and surf</w:t>
            </w:r>
          </w:p>
          <w:p w:rsidR="00000000" w:rsidRPr="00BD0393" w:rsidP="00BD0393">
            <w:pPr>
              <w:pStyle w:val="ListBullet2"/>
            </w:pPr>
            <w:r w:rsidRPr="00BD0393">
              <w:t>in the vicinity of large vessels</w:t>
            </w:r>
          </w:p>
          <w:p w:rsidR="00000000" w:rsidRPr="00BD0393" w:rsidP="00BD0393">
            <w:pPr>
              <w:pStyle w:val="ListBullet2"/>
            </w:pPr>
            <w:r w:rsidRPr="00BD0393">
              <w:t>in wind and sea conditions that may affect the safety of the vessel</w:t>
            </w:r>
          </w:p>
          <w:p w:rsidR="00000000" w:rsidRPr="00BD0393" w:rsidP="00BD0393">
            <w:pPr>
              <w:pStyle w:val="ListBullet2"/>
            </w:pPr>
            <w:r w:rsidRPr="00BD0393">
              <w:t>through coming to and leaving a mooring</w:t>
            </w:r>
          </w:p>
          <w:p w:rsidR="00000000" w:rsidRPr="00BD0393" w:rsidP="00BD0393">
            <w:pPr>
              <w:pStyle w:val="ListBullet2"/>
            </w:pPr>
            <w:r w:rsidRPr="00BD0393">
              <w:t>through towing and being towed.</w:t>
            </w:r>
          </w:p>
        </w:tc>
      </w:tr>
    </w:tbl>
    <w:p w:rsidR="001A729B" w:rsidP="00BD0393">
      <w:pPr>
        <w:pStyle w:val="BodyText"/>
      </w:pPr>
    </w:p>
    <w:p w:rsidR="001A729B" w:rsidP="00BD0393">
      <w:pPr>
        <w:pStyle w:val="BodyText"/>
      </w:pPr>
    </w:p>
    <w:p w:rsidR="00000000" w:rsidRPr="00BD0393" w:rsidP="00BD0393">
      <w:pPr>
        <w:pStyle w:val="Heading1"/>
      </w:pPr>
      <w:bookmarkStart w:id="3" w:name="O_845410"/>
      <w:bookmarkEnd w:id="3"/>
      <w:r w:rsidRPr="00BD0393">
        <w:t>Knowledge Evidence</w:t>
      </w:r>
    </w:p>
    <w:tbl>
      <w:tblPr>
        <w:tblW w:w="9498" w:type="dxa"/>
        <w:tblLayout w:type="fixed"/>
        <w:tblCellMar>
          <w:left w:w="62" w:type="dxa"/>
          <w:right w:w="62" w:type="dxa"/>
        </w:tblCellMar>
        <w:tblLook w:val="0000"/>
      </w:tblPr>
      <w:tblGrid>
        <w:gridCol w:w="9498"/>
      </w:tblGrid>
      <w:tr w:rsidTr="00BD039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D0393">
            <w:pPr>
              <w:pStyle w:val="BodyText"/>
              <w:rPr>
                <w:lang w:val="en-NZ"/>
              </w:rPr>
            </w:pPr>
            <w:r w:rsidRPr="00BD0393">
              <w:t>Evidence required to demonstrate competence in this unit must be relevant to and satisfy all of the requirements of the elements, performance cri</w:t>
            </w:r>
            <w:r w:rsidRPr="00BD0393">
              <w:t>teria and range of conditions and include knowledge of:</w:t>
            </w:r>
          </w:p>
        </w:tc>
      </w:tr>
      <w:tr w:rsidTr="00BD0393">
        <w:tblPrEx>
          <w:tblW w:w="9498" w:type="dxa"/>
          <w:tblLayout w:type="fixed"/>
          <w:tblCellMar>
            <w:left w:w="62" w:type="dxa"/>
            <w:right w:w="62" w:type="dxa"/>
          </w:tblCellMar>
          <w:tblLook w:val="0000"/>
        </w:tblPrEx>
        <w:trPr>
          <w:trHeight w:val="4494"/>
        </w:trPr>
        <w:tc>
          <w:tcPr>
            <w:tcW w:w="9498" w:type="dxa"/>
            <w:tcBorders>
              <w:top w:val="nil"/>
              <w:left w:val="nil"/>
              <w:bottom w:val="nil"/>
              <w:right w:val="nil"/>
            </w:tcBorders>
            <w:tcMar>
              <w:top w:w="0" w:type="dxa"/>
              <w:left w:w="62" w:type="dxa"/>
              <w:bottom w:w="0" w:type="dxa"/>
              <w:right w:w="62" w:type="dxa"/>
            </w:tcMar>
          </w:tcPr>
          <w:p w:rsidR="00000000" w:rsidRPr="00BD0393" w:rsidP="00BD0393">
            <w:pPr>
              <w:pStyle w:val="ListBullet"/>
            </w:pPr>
            <w:r w:rsidRPr="00BD0393">
              <w:t>effects on the overall operation of the vessel of:</w:t>
            </w:r>
          </w:p>
          <w:p w:rsidR="00000000" w:rsidRPr="00BD0393" w:rsidP="00BD0393">
            <w:pPr>
              <w:pStyle w:val="ListBullet2"/>
            </w:pPr>
            <w:r w:rsidRPr="00BD0393">
              <w:t>displacement and planning hulls</w:t>
            </w:r>
          </w:p>
          <w:p w:rsidR="00000000" w:rsidRPr="00BD0393" w:rsidP="00BD0393">
            <w:pPr>
              <w:pStyle w:val="ListBullet2"/>
            </w:pPr>
            <w:r w:rsidRPr="00BD0393">
              <w:t>outboard and inboard propulsion units</w:t>
            </w:r>
          </w:p>
          <w:p w:rsidR="00000000" w:rsidRPr="00BD0393" w:rsidP="00BD0393">
            <w:pPr>
              <w:pStyle w:val="ListBullet2"/>
            </w:pPr>
            <w:r w:rsidRPr="00BD0393">
              <w:t>rudders and propellers</w:t>
            </w:r>
          </w:p>
          <w:p w:rsidR="00000000" w:rsidRPr="00BD0393" w:rsidP="00BD0393">
            <w:pPr>
              <w:pStyle w:val="ListBullet2"/>
            </w:pPr>
            <w:r w:rsidRPr="00BD0393">
              <w:t>trim and displacement, on the steering characteristics of a vessel</w:t>
            </w:r>
          </w:p>
          <w:p w:rsidR="00000000" w:rsidRPr="00BD0393" w:rsidP="00BD0393">
            <w:pPr>
              <w:pStyle w:val="ListBullet"/>
            </w:pPr>
            <w:r w:rsidRPr="00BD0393">
              <w:t>features of a vessel that relate to its handling characteristics including:</w:t>
            </w:r>
          </w:p>
          <w:p w:rsidR="00000000" w:rsidRPr="00BD0393" w:rsidP="00BD0393">
            <w:pPr>
              <w:pStyle w:val="ListBullet2"/>
            </w:pPr>
            <w:r w:rsidRPr="00BD0393">
              <w:t>effects of single or twin screw</w:t>
            </w:r>
          </w:p>
          <w:p w:rsidR="00000000" w:rsidRPr="00BD0393" w:rsidP="00BD0393">
            <w:pPr>
              <w:pStyle w:val="ListBullet2"/>
            </w:pPr>
            <w:r w:rsidRPr="00BD0393">
              <w:t>effects when moving astern</w:t>
            </w:r>
          </w:p>
          <w:p w:rsidR="00000000" w:rsidRPr="00BD0393" w:rsidP="00BD0393">
            <w:pPr>
              <w:pStyle w:val="ListBullet2"/>
            </w:pPr>
            <w:r w:rsidRPr="00BD0393">
              <w:t>rate of turn</w:t>
            </w:r>
          </w:p>
          <w:p w:rsidR="00000000" w:rsidRPr="00BD0393" w:rsidP="00BD0393">
            <w:pPr>
              <w:pStyle w:val="ListBullet2"/>
            </w:pPr>
            <w:r w:rsidRPr="00BD0393">
              <w:t xml:space="preserve">stopping ability </w:t>
            </w:r>
          </w:p>
          <w:p w:rsidR="00000000" w:rsidRPr="00BD0393" w:rsidP="00BD0393">
            <w:pPr>
              <w:pStyle w:val="ListBullet2"/>
            </w:pPr>
            <w:r w:rsidRPr="00BD0393">
              <w:t>use of controllable pitch propeller</w:t>
            </w:r>
          </w:p>
          <w:p w:rsidR="00000000" w:rsidRPr="00BD0393" w:rsidP="00BD0393">
            <w:pPr>
              <w:pStyle w:val="ListBullet"/>
            </w:pPr>
            <w:r w:rsidRPr="00BD0393">
              <w:t xml:space="preserve">relevant WHS/OHS requirements, work practices and pollution control regulation and policies </w:t>
            </w:r>
          </w:p>
          <w:p w:rsidR="00000000" w:rsidRPr="00BD0393" w:rsidP="00BD0393">
            <w:pPr>
              <w:pStyle w:val="ListBullet"/>
            </w:pPr>
            <w:r w:rsidRPr="00BD0393">
              <w:t xml:space="preserve">steering characteristics of vessel that affect manoeuvrability </w:t>
            </w:r>
          </w:p>
          <w:p w:rsidR="00000000" w:rsidRPr="00BD0393" w:rsidP="00BD0393">
            <w:pPr>
              <w:pStyle w:val="ListBullet"/>
            </w:pPr>
            <w:r w:rsidRPr="00BD0393">
              <w:t>use of magnetic and gyrocompasses as applied to the navigation</w:t>
            </w:r>
            <w:r w:rsidRPr="00BD0393">
              <w:t xml:space="preserve"> of a vessel.</w:t>
            </w:r>
          </w:p>
        </w:tc>
      </w:tr>
    </w:tbl>
    <w:p w:rsidR="001A729B" w:rsidP="00BD0393">
      <w:pPr>
        <w:pStyle w:val="BodyText"/>
      </w:pPr>
    </w:p>
    <w:p w:rsidR="001A729B" w:rsidP="00BD0393">
      <w:pPr>
        <w:pStyle w:val="BodyText"/>
      </w:pPr>
    </w:p>
    <w:p w:rsidR="00000000" w:rsidRPr="00BD0393" w:rsidP="00BD0393">
      <w:pPr>
        <w:pStyle w:val="Heading1"/>
      </w:pPr>
      <w:bookmarkStart w:id="4" w:name="O_845411"/>
      <w:bookmarkEnd w:id="4"/>
      <w:r w:rsidRPr="00BD0393">
        <w:t>Assessment Conditions</w:t>
      </w:r>
    </w:p>
    <w:tbl>
      <w:tblPr>
        <w:tblW w:w="9498" w:type="dxa"/>
        <w:tblLayout w:type="fixed"/>
        <w:tblCellMar>
          <w:left w:w="62" w:type="dxa"/>
          <w:right w:w="62" w:type="dxa"/>
        </w:tblCellMar>
        <w:tblLook w:val="0000"/>
      </w:tblPr>
      <w:tblGrid>
        <w:gridCol w:w="9498"/>
      </w:tblGrid>
      <w:tr w:rsidTr="00BD039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D0393" w:rsidP="00BD0393">
            <w:pPr>
              <w:pStyle w:val="BodyText"/>
            </w:pPr>
            <w:r w:rsidRPr="00BD0393">
              <w:t xml:space="preserve">As a minimum, assessors must satisfy applicable regulatory requirements, which include requirements in the </w:t>
            </w:r>
            <w:r w:rsidRPr="00BD0393">
              <w:rPr>
                <w:rStyle w:val="Emphasis"/>
              </w:rPr>
              <w:t>Standards for Registered Training Organisations</w:t>
            </w:r>
            <w:r w:rsidRPr="00BD0393">
              <w:t xml:space="preserve"> current at the time of assessment. </w:t>
            </w:r>
          </w:p>
          <w:p w:rsidR="00000000" w:rsidRPr="00BD0393" w:rsidP="00BD0393">
            <w:pPr>
              <w:pStyle w:val="BodyText"/>
            </w:pPr>
            <w:r w:rsidRPr="00BD0393">
              <w:t xml:space="preserve">As a minimum, assessment must satisfy applicable regulatory requirements, which include requirements in the </w:t>
            </w:r>
            <w:r w:rsidRPr="00BD0393">
              <w:rPr>
                <w:rStyle w:val="Emphasis"/>
              </w:rPr>
              <w:t>Standards for Registered Training Organisations</w:t>
            </w:r>
            <w:r w:rsidRPr="00BD0393">
              <w:t xml:space="preserve"> current at the time of assessment.</w:t>
            </w:r>
          </w:p>
          <w:p w:rsidR="00000000" w:rsidRPr="00BD0393" w:rsidP="00BD0393">
            <w:pPr>
              <w:pStyle w:val="BodyText"/>
            </w:pPr>
            <w:r w:rsidRPr="00BD0393">
              <w:t>Assessment processes and techniques must be appropriate to the la</w:t>
            </w:r>
            <w:r w:rsidRPr="00BD0393">
              <w:t>nguage, literacy and numeracy requirements of the work being performed and the needs of the candidate.</w:t>
            </w:r>
          </w:p>
          <w:p w:rsidR="00000000" w:rsidRPr="00BD0393" w:rsidP="00BD0393">
            <w:pPr>
              <w:pStyle w:val="BodyText"/>
            </w:pPr>
            <w:r w:rsidRPr="00BD0393">
              <w:t>Steering a vessel under the direction of the Master must occur in workplace operational situations. Where this is not available, in simulated workplace o</w:t>
            </w:r>
            <w:r w:rsidRPr="00BD0393">
              <w:t>perational situations that replicate workplace conditions.</w:t>
            </w:r>
          </w:p>
          <w:p w:rsidR="00000000" w:rsidRPr="00BD0393" w:rsidP="00BD0393">
            <w:pPr>
              <w:pStyle w:val="BodyText"/>
            </w:pPr>
            <w:r w:rsidRPr="00BD0393">
              <w:t>Resources for assessment include access to:</w:t>
            </w:r>
          </w:p>
          <w:p w:rsidR="00000000" w:rsidRPr="00BD0393" w:rsidP="00BD0393">
            <w:pPr>
              <w:pStyle w:val="ListBullet"/>
            </w:pPr>
            <w:r w:rsidRPr="00BD0393">
              <w:t>an appropriate vessel used to demonstrate steering in normal conditions, adverse weather and emergency situations</w:t>
            </w:r>
          </w:p>
          <w:p w:rsidR="00000000" w:rsidRPr="00BD0393" w:rsidP="00BD0393">
            <w:pPr>
              <w:pStyle w:val="ListBullet"/>
            </w:pPr>
            <w:r w:rsidRPr="00BD0393">
              <w:t>relevant documentation including workp</w:t>
            </w:r>
            <w:r w:rsidRPr="00BD0393">
              <w:t>lace procedures, regulations, codes of practice and operation manuals</w:t>
            </w:r>
          </w:p>
          <w:p w:rsidR="00000000" w:rsidRPr="00BD0393" w:rsidP="00BD0393">
            <w:pPr>
              <w:pStyle w:val="ListBullet"/>
            </w:pPr>
            <w:r w:rsidRPr="00BD0393">
              <w:t>tools, equipment and personal protective equipment that replicate and are currently used in industry</w:t>
            </w:r>
          </w:p>
          <w:p w:rsidR="00000000" w:rsidRPr="00BD0393" w:rsidP="00BD0393">
            <w:pPr>
              <w:pStyle w:val="ListBullet"/>
            </w:pPr>
            <w:r w:rsidRPr="00BD0393">
              <w:t>navigational equipment including:</w:t>
            </w:r>
          </w:p>
          <w:p w:rsidR="00000000" w:rsidRPr="00BD0393" w:rsidP="00BD0393">
            <w:pPr>
              <w:pStyle w:val="ListBullet2"/>
            </w:pPr>
            <w:r w:rsidRPr="00BD0393">
              <w:t>auto pilot</w:t>
            </w:r>
          </w:p>
          <w:p w:rsidR="00000000" w:rsidRPr="00BD0393" w:rsidP="00BD0393">
            <w:pPr>
              <w:pStyle w:val="ListBullet2"/>
            </w:pPr>
            <w:r w:rsidRPr="00BD0393">
              <w:t>magnetic and gyrocompasses</w:t>
            </w:r>
          </w:p>
          <w:p w:rsidR="00000000" w:rsidRPr="00BD0393" w:rsidP="00BD0393">
            <w:pPr>
              <w:pStyle w:val="ListBullet2"/>
            </w:pPr>
            <w:r w:rsidRPr="00BD0393">
              <w:t>manual steering arrangements</w:t>
            </w:r>
          </w:p>
          <w:p w:rsidR="00000000" w:rsidRPr="00BD0393" w:rsidP="00BD0393">
            <w:pPr>
              <w:pStyle w:val="ListBullet2"/>
            </w:pPr>
            <w:r w:rsidRPr="00BD0393">
              <w:t>off course alarms</w:t>
            </w:r>
          </w:p>
          <w:p w:rsidR="00000000" w:rsidRPr="00BD0393" w:rsidP="00BD0393">
            <w:pPr>
              <w:pStyle w:val="ListBullet"/>
            </w:pPr>
            <w:r w:rsidRPr="00BD0393">
              <w:t>propulsion equipment including:</w:t>
            </w:r>
          </w:p>
          <w:p w:rsidR="00000000" w:rsidRPr="00BD0393" w:rsidP="00BD0393">
            <w:pPr>
              <w:pStyle w:val="ListBullet2"/>
            </w:pPr>
            <w:r w:rsidRPr="00BD0393">
              <w:t>inboard engine</w:t>
            </w:r>
          </w:p>
          <w:p w:rsidR="00000000" w:rsidRPr="00BD0393" w:rsidP="00BD0393">
            <w:pPr>
              <w:pStyle w:val="ListBullet2"/>
            </w:pPr>
            <w:r w:rsidRPr="00BD0393">
              <w:t>outboard engine.</w:t>
            </w:r>
          </w:p>
        </w:tc>
      </w:tr>
    </w:tbl>
    <w:p w:rsidR="001A729B" w:rsidP="00BD0393">
      <w:pPr>
        <w:pStyle w:val="BodyText"/>
      </w:pPr>
    </w:p>
    <w:p w:rsidR="001A729B" w:rsidP="00BD0393">
      <w:pPr>
        <w:pStyle w:val="BodyText"/>
      </w:pPr>
    </w:p>
    <w:p w:rsidR="00000000" w:rsidRPr="00BD0393" w:rsidP="00BD0393">
      <w:pPr>
        <w:pStyle w:val="Heading1"/>
      </w:pPr>
      <w:bookmarkStart w:id="5" w:name="O_845414"/>
      <w:bookmarkEnd w:id="5"/>
      <w:r w:rsidRPr="00BD0393">
        <w:t>Links</w:t>
      </w:r>
    </w:p>
    <w:p w:rsidR="00000000" w:rsidRPr="00BD0393" w:rsidP="001A729B">
      <w:pPr>
        <w:pStyle w:val="BodyText"/>
      </w:pPr>
      <w:r w:rsidRPr="00BD03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26F36">
        <w:rPr>
          <w:rStyle w:val="Hyperlink"/>
        </w:rPr>
        <w:t>https://vetnet.gov.au/Pages/TrainingDocs.aspx?q=772efb7b-4cce-47fe-9bbd-ee3b1d1eb4c2</w:t>
      </w:r>
      <w:r>
        <w:fldChar w:fldCharType="end"/>
      </w:r>
    </w:p>
    <w:p w:rsidR="00000000" w:rsidRPr="00BD0393" w:rsidP="00BD0393"/>
    <w:sectPr w:rsidSect="00BD03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3" w:rsidRPr="001A729B" w:rsidP="001A7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9B" w:rsidP="00BD0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29B" w:rsidP="00BD039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729B" w:rsidP="00BD0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393" w:rsidRPr="001A729B" w:rsidP="001A7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9B" w:rsidRPr="002D2AF8" w:rsidP="00BD0393">
    <w:pPr>
      <w:pStyle w:val="Header"/>
      <w:framePr w:wrap="around"/>
    </w:pPr>
    <w:r>
      <w:fldChar w:fldCharType="begin"/>
    </w:r>
    <w:r>
      <w:instrText xml:space="preserve"> TITLE   \* MERGEFORMAT </w:instrText>
    </w:r>
    <w:r>
      <w:fldChar w:fldCharType="separate"/>
    </w:r>
    <w:r>
      <w:t>Assessment Requirements for MARK005 Steer a vessel under direction of the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A729B" w:rsidP="00BD0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8D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E0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2B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393"/>
    <w:pPr>
      <w:spacing w:before="360" w:after="60"/>
      <w:outlineLvl w:val="0"/>
    </w:pPr>
    <w:rPr>
      <w:sz w:val="32"/>
    </w:rPr>
  </w:style>
  <w:style w:type="paragraph" w:styleId="Heading2">
    <w:name w:val="heading 2"/>
    <w:basedOn w:val="HeadingBase"/>
    <w:next w:val="BodyText"/>
    <w:link w:val="Heading2Char"/>
    <w:qFormat/>
    <w:rsid w:val="00BD0393"/>
    <w:pPr>
      <w:keepLines/>
      <w:spacing w:before="240" w:after="120"/>
      <w:outlineLvl w:val="1"/>
    </w:pPr>
    <w:rPr>
      <w:sz w:val="28"/>
      <w:szCs w:val="40"/>
    </w:rPr>
  </w:style>
  <w:style w:type="paragraph" w:styleId="Heading3">
    <w:name w:val="heading 3"/>
    <w:basedOn w:val="HeadingBase"/>
    <w:next w:val="BodyText"/>
    <w:link w:val="Heading3Char"/>
    <w:qFormat/>
    <w:rsid w:val="00BD0393"/>
    <w:pPr>
      <w:spacing w:before="180" w:after="120"/>
      <w:outlineLvl w:val="2"/>
    </w:pPr>
    <w:rPr>
      <w:spacing w:val="-10"/>
      <w:kern w:val="32"/>
    </w:rPr>
  </w:style>
  <w:style w:type="paragraph" w:styleId="Heading4">
    <w:name w:val="heading 4"/>
    <w:basedOn w:val="HeadingBase"/>
    <w:next w:val="BodyText"/>
    <w:link w:val="Heading4Char"/>
    <w:qFormat/>
    <w:rsid w:val="00BD0393"/>
    <w:pPr>
      <w:spacing w:before="160" w:after="120"/>
      <w:outlineLvl w:val="3"/>
    </w:pPr>
    <w:rPr>
      <w:sz w:val="22"/>
    </w:rPr>
  </w:style>
  <w:style w:type="paragraph" w:styleId="Heading5">
    <w:name w:val="heading 5"/>
    <w:basedOn w:val="HeadingBase"/>
    <w:next w:val="Normal"/>
    <w:link w:val="Heading5Char"/>
    <w:qFormat/>
    <w:rsid w:val="00BD0393"/>
    <w:pPr>
      <w:spacing w:before="80"/>
      <w:outlineLvl w:val="4"/>
    </w:pPr>
    <w:rPr>
      <w:color w:val="918585"/>
      <w:sz w:val="20"/>
    </w:rPr>
  </w:style>
  <w:style w:type="paragraph" w:styleId="Heading6">
    <w:name w:val="heading 6"/>
    <w:basedOn w:val="HeadingBase"/>
    <w:next w:val="Normal"/>
    <w:link w:val="Heading6Char"/>
    <w:qFormat/>
    <w:rsid w:val="00BD0393"/>
    <w:pPr>
      <w:spacing w:before="60"/>
      <w:outlineLvl w:val="5"/>
    </w:pPr>
    <w:rPr>
      <w:color w:val="918585"/>
      <w:sz w:val="20"/>
    </w:rPr>
  </w:style>
  <w:style w:type="paragraph" w:styleId="Heading7">
    <w:name w:val="heading 7"/>
    <w:basedOn w:val="Normal"/>
    <w:next w:val="Normal"/>
    <w:link w:val="Heading7Char"/>
    <w:qFormat/>
    <w:rsid w:val="00BD0393"/>
    <w:pPr>
      <w:ind w:left="720"/>
      <w:outlineLvl w:val="6"/>
    </w:pPr>
    <w:rPr>
      <w:i/>
    </w:rPr>
  </w:style>
  <w:style w:type="paragraph" w:styleId="Heading8">
    <w:name w:val="heading 8"/>
    <w:basedOn w:val="Normal"/>
    <w:next w:val="Normal"/>
    <w:link w:val="Heading8Char"/>
    <w:qFormat/>
    <w:rsid w:val="00BD0393"/>
    <w:pPr>
      <w:ind w:left="720"/>
      <w:outlineLvl w:val="7"/>
    </w:pPr>
    <w:rPr>
      <w:i/>
    </w:rPr>
  </w:style>
  <w:style w:type="paragraph" w:styleId="Heading9">
    <w:name w:val="heading 9"/>
    <w:basedOn w:val="Normal"/>
    <w:next w:val="Normal"/>
    <w:link w:val="Heading9Char"/>
    <w:qFormat/>
    <w:rsid w:val="00BD0393"/>
    <w:pPr>
      <w:ind w:left="720"/>
      <w:outlineLvl w:val="8"/>
    </w:pPr>
    <w:rPr>
      <w:i/>
    </w:rPr>
  </w:style>
  <w:style w:type="character" w:default="1" w:styleId="DefaultParagraphFont">
    <w:name w:val="Default Paragraph Font"/>
    <w:uiPriority w:val="1"/>
    <w:unhideWhenUsed/>
    <w:rsid w:val="00BD0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393"/>
  </w:style>
  <w:style w:type="character" w:customStyle="1" w:styleId="Heading1Char">
    <w:name w:val="Heading 1 Char"/>
    <w:basedOn w:val="DefaultParagraphFont"/>
    <w:link w:val="Heading1"/>
    <w:rsid w:val="00BD0393"/>
    <w:rPr>
      <w:rFonts w:ascii="Times New Roman" w:eastAsia="Times New Roman" w:hAnsi="Times New Roman" w:cs="Times New Roman"/>
      <w:b/>
      <w:sz w:val="32"/>
      <w:szCs w:val="20"/>
      <w:lang w:eastAsia="en-US"/>
    </w:rPr>
  </w:style>
  <w:style w:type="paragraph" w:styleId="BodyText">
    <w:name w:val="Body Text"/>
    <w:basedOn w:val="Normal"/>
    <w:link w:val="BodyTextChar"/>
    <w:rsid w:val="00BD0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393"/>
    <w:rPr>
      <w:rFonts w:ascii="Times New Roman" w:eastAsia="Times New Roman" w:hAnsi="Times New Roman" w:cs="Times New Roman"/>
      <w:sz w:val="24"/>
      <w:lang w:eastAsia="en-US"/>
    </w:rPr>
  </w:style>
  <w:style w:type="paragraph" w:styleId="ListBullet">
    <w:name w:val="List Bullet"/>
    <w:basedOn w:val="List"/>
    <w:rsid w:val="00BD0393"/>
    <w:pPr>
      <w:numPr>
        <w:numId w:val="12"/>
      </w:numPr>
      <w:tabs>
        <w:tab w:val="clear" w:pos="340"/>
      </w:tabs>
      <w:spacing w:before="40" w:after="40"/>
    </w:pPr>
  </w:style>
  <w:style w:type="paragraph" w:styleId="ListBullet2">
    <w:name w:val="List Bullet 2"/>
    <w:basedOn w:val="List2"/>
    <w:rsid w:val="00BD0393"/>
    <w:pPr>
      <w:numPr>
        <w:numId w:val="13"/>
      </w:numPr>
      <w:tabs>
        <w:tab w:val="clear" w:pos="680"/>
      </w:tabs>
    </w:pPr>
  </w:style>
  <w:style w:type="character" w:styleId="Emphasis">
    <w:name w:val="Emphasis"/>
    <w:basedOn w:val="DefaultParagraphFont"/>
    <w:qFormat/>
    <w:rsid w:val="00BD0393"/>
    <w:rPr>
      <w:i/>
    </w:rPr>
  </w:style>
  <w:style w:type="paragraph" w:customStyle="1" w:styleId="SuperHeading">
    <w:name w:val="SuperHeading"/>
    <w:basedOn w:val="Normal"/>
    <w:rsid w:val="00BD0393"/>
    <w:pPr>
      <w:spacing w:before="240" w:after="120"/>
      <w:outlineLvl w:val="0"/>
    </w:pPr>
    <w:rPr>
      <w:rFonts w:ascii="Times New Roman" w:hAnsi="Times New Roman"/>
      <w:b/>
      <w:sz w:val="32"/>
    </w:rPr>
  </w:style>
  <w:style w:type="paragraph" w:customStyle="1" w:styleId="AllowPageBreak">
    <w:name w:val="AllowPageBreak"/>
    <w:rsid w:val="00BD0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393"/>
    <w:rPr>
      <w:rFonts w:ascii="Courier New" w:eastAsia="Times New Roman" w:hAnsi="Courier New" w:cs="Times New Roman"/>
      <w:i/>
      <w:szCs w:val="20"/>
      <w:lang w:eastAsia="en-US"/>
    </w:rPr>
  </w:style>
  <w:style w:type="paragraph" w:customStyle="1" w:styleId="HeadingBase">
    <w:name w:val="Heading Base"/>
    <w:rsid w:val="00BD0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393"/>
    <w:pPr>
      <w:tabs>
        <w:tab w:val="right" w:leader="dot" w:pos="9072"/>
      </w:tabs>
      <w:ind w:left="567"/>
    </w:pPr>
    <w:rPr>
      <w:szCs w:val="22"/>
    </w:rPr>
  </w:style>
  <w:style w:type="paragraph" w:customStyle="1" w:styleId="TOCBase">
    <w:name w:val="TOC Base"/>
    <w:rsid w:val="00BD0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393"/>
    <w:pPr>
      <w:tabs>
        <w:tab w:val="right" w:leader="dot" w:pos="9072"/>
      </w:tabs>
      <w:spacing w:before="40" w:after="40"/>
      <w:ind w:left="284"/>
    </w:pPr>
    <w:rPr>
      <w:rFonts w:ascii="Times New Roman" w:hAnsi="Times New Roman"/>
    </w:rPr>
  </w:style>
  <w:style w:type="paragraph" w:styleId="TOC1">
    <w:name w:val="toc 1"/>
    <w:basedOn w:val="TOCBase"/>
    <w:next w:val="Normal"/>
    <w:rsid w:val="00BD0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393"/>
    <w:rPr>
      <w:rFonts w:ascii="Times New Roman" w:eastAsia="Times New Roman" w:hAnsi="Times New Roman" w:cs="Times New Roman"/>
      <w:sz w:val="16"/>
      <w:lang w:eastAsia="en-US"/>
    </w:rPr>
  </w:style>
  <w:style w:type="paragraph" w:styleId="Title">
    <w:name w:val="Title"/>
    <w:basedOn w:val="HeadingBase"/>
    <w:link w:val="TitleChar"/>
    <w:qFormat/>
    <w:rsid w:val="00BD0393"/>
    <w:pPr>
      <w:spacing w:before="5040"/>
      <w:jc w:val="center"/>
    </w:pPr>
    <w:rPr>
      <w:sz w:val="48"/>
      <w:szCs w:val="72"/>
      <w:lang w:val="en-US"/>
    </w:rPr>
  </w:style>
  <w:style w:type="character" w:customStyle="1" w:styleId="TitleChar">
    <w:name w:val="Title Char"/>
    <w:basedOn w:val="DefaultParagraphFont"/>
    <w:link w:val="Title"/>
    <w:rsid w:val="00BD0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393"/>
    <w:pPr>
      <w:tabs>
        <w:tab w:val="left" w:pos="3600"/>
        <w:tab w:val="left" w:pos="3958"/>
      </w:tabs>
    </w:pPr>
  </w:style>
  <w:style w:type="paragraph" w:styleId="List">
    <w:name w:val="List"/>
    <w:basedOn w:val="BodyText"/>
    <w:next w:val="BodyText"/>
    <w:rsid w:val="00BD0393"/>
    <w:pPr>
      <w:tabs>
        <w:tab w:val="left" w:pos="340"/>
      </w:tabs>
      <w:spacing w:before="60" w:after="60"/>
      <w:ind w:left="340" w:hanging="340"/>
    </w:pPr>
  </w:style>
  <w:style w:type="paragraph" w:customStyle="1" w:styleId="Note">
    <w:name w:val="Note"/>
    <w:basedOn w:val="BodyText"/>
    <w:rsid w:val="00BD03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0393"/>
    <w:rPr>
      <w:b/>
      <w:spacing w:val="0"/>
    </w:rPr>
  </w:style>
  <w:style w:type="paragraph" w:customStyle="1" w:styleId="SuperTitle">
    <w:name w:val="SuperTitle"/>
    <w:basedOn w:val="Title"/>
    <w:rsid w:val="00BD0393"/>
    <w:pPr>
      <w:framePr w:wrap="auto" w:hAnchor="text" w:y="6049"/>
    </w:pPr>
    <w:rPr>
      <w:color w:val="000000"/>
      <w:sz w:val="40"/>
    </w:rPr>
  </w:style>
  <w:style w:type="paragraph" w:customStyle="1" w:styleId="TOCTitle">
    <w:name w:val="TOCTitle"/>
    <w:basedOn w:val="Heading1"/>
    <w:rsid w:val="00BD0393"/>
    <w:pPr>
      <w:spacing w:after="240"/>
      <w:jc w:val="center"/>
      <w:outlineLvl w:val="9"/>
    </w:pPr>
    <w:rPr>
      <w:caps/>
    </w:rPr>
  </w:style>
  <w:style w:type="paragraph" w:customStyle="1" w:styleId="Version">
    <w:name w:val="Version"/>
    <w:rsid w:val="00BD0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393"/>
    <w:pPr>
      <w:keepNext w:val="0"/>
      <w:tabs>
        <w:tab w:val="right" w:pos="4176"/>
      </w:tabs>
      <w:ind w:left="198" w:hanging="198"/>
    </w:pPr>
    <w:rPr>
      <w:rFonts w:ascii="Garamond" w:hAnsi="Garamond"/>
    </w:rPr>
  </w:style>
  <w:style w:type="paragraph" w:styleId="IndexHeading">
    <w:name w:val="index heading"/>
    <w:basedOn w:val="Normal"/>
    <w:next w:val="Index1"/>
    <w:semiHidden/>
    <w:rsid w:val="00BD0393"/>
    <w:pPr>
      <w:spacing w:before="120" w:after="120"/>
    </w:pPr>
    <w:rPr>
      <w:rFonts w:ascii="Arial" w:hAnsi="Arial"/>
      <w:b/>
      <w:color w:val="918585"/>
      <w:sz w:val="24"/>
    </w:rPr>
  </w:style>
  <w:style w:type="paragraph" w:styleId="Header">
    <w:name w:val="header"/>
    <w:basedOn w:val="Normal"/>
    <w:link w:val="HeaderChar"/>
    <w:rsid w:val="00BD0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393"/>
    <w:rPr>
      <w:rFonts w:ascii="Times New Roman" w:eastAsia="Times New Roman" w:hAnsi="Times New Roman" w:cs="Times New Roman"/>
      <w:sz w:val="16"/>
      <w:szCs w:val="20"/>
      <w:lang w:val="en-GB" w:eastAsia="en-US"/>
    </w:rPr>
  </w:style>
  <w:style w:type="paragraph" w:customStyle="1" w:styleId="Chapter">
    <w:name w:val="Chapter"/>
    <w:basedOn w:val="Normal"/>
    <w:rsid w:val="00BD0393"/>
    <w:pPr>
      <w:spacing w:before="240"/>
    </w:pPr>
    <w:rPr>
      <w:rFonts w:ascii="Times New Roman" w:hAnsi="Times New Roman"/>
      <w:smallCaps/>
      <w:spacing w:val="80"/>
      <w:sz w:val="28"/>
    </w:rPr>
  </w:style>
  <w:style w:type="paragraph" w:customStyle="1" w:styleId="InChapter">
    <w:name w:val="InChapter"/>
    <w:basedOn w:val="Heading3"/>
    <w:rsid w:val="00BD0393"/>
    <w:pPr>
      <w:spacing w:after="240"/>
      <w:outlineLvl w:val="9"/>
    </w:pPr>
    <w:rPr>
      <w:noProof/>
    </w:rPr>
  </w:style>
  <w:style w:type="paragraph" w:styleId="Index2">
    <w:name w:val="index 2"/>
    <w:basedOn w:val="Normal"/>
    <w:next w:val="Normal"/>
    <w:semiHidden/>
    <w:rsid w:val="00BD0393"/>
    <w:pPr>
      <w:tabs>
        <w:tab w:val="right" w:pos="4176"/>
      </w:tabs>
      <w:ind w:left="568" w:hanging="284"/>
    </w:pPr>
    <w:rPr>
      <w:rFonts w:ascii="Garamond" w:hAnsi="Garamond"/>
    </w:rPr>
  </w:style>
  <w:style w:type="paragraph" w:customStyle="1" w:styleId="Byline">
    <w:name w:val="Byline"/>
    <w:rsid w:val="00BD0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393"/>
    <w:pPr>
      <w:tabs>
        <w:tab w:val="clear" w:pos="3600"/>
        <w:tab w:val="clear" w:pos="3958"/>
      </w:tabs>
      <w:jc w:val="right"/>
    </w:pPr>
  </w:style>
  <w:style w:type="paragraph" w:styleId="Caption">
    <w:name w:val="caption"/>
    <w:basedOn w:val="BodyText"/>
    <w:next w:val="Normal"/>
    <w:qFormat/>
    <w:rsid w:val="00BD0393"/>
    <w:pPr>
      <w:framePr w:w="2268" w:hSpace="181" w:vSpace="181" w:wrap="around" w:vAnchor="text" w:hAnchor="page" w:x="1135" w:y="285" w:anchorLock="1"/>
    </w:pPr>
    <w:rPr>
      <w:i/>
    </w:rPr>
  </w:style>
  <w:style w:type="paragraph" w:customStyle="1" w:styleId="MiniTOCTitle">
    <w:name w:val="MiniTOCTitle"/>
    <w:basedOn w:val="Heading4"/>
    <w:rsid w:val="00BD0393"/>
    <w:pPr>
      <w:spacing w:before="240"/>
      <w:outlineLvl w:val="9"/>
    </w:pPr>
    <w:rPr>
      <w:noProof/>
      <w:sz w:val="24"/>
    </w:rPr>
  </w:style>
  <w:style w:type="paragraph" w:customStyle="1" w:styleId="MiniTOCItem">
    <w:name w:val="MiniTOCItem"/>
    <w:basedOn w:val="ListBullet"/>
    <w:rsid w:val="00BD0393"/>
    <w:pPr>
      <w:numPr>
        <w:numId w:val="0"/>
      </w:numPr>
      <w:tabs>
        <w:tab w:val="right" w:leader="dot" w:pos="6521"/>
      </w:tabs>
      <w:spacing w:before="0" w:after="0"/>
    </w:pPr>
  </w:style>
  <w:style w:type="paragraph" w:customStyle="1" w:styleId="TOFTitle">
    <w:name w:val="TOFTitle"/>
    <w:basedOn w:val="TOCTitle"/>
    <w:rsid w:val="00BD0393"/>
  </w:style>
  <w:style w:type="paragraph" w:styleId="TableofFigures">
    <w:name w:val="table of figures"/>
    <w:basedOn w:val="Normal"/>
    <w:next w:val="Normal"/>
    <w:semiHidden/>
    <w:rsid w:val="00BD0393"/>
    <w:pPr>
      <w:tabs>
        <w:tab w:val="right" w:leader="dot" w:pos="9072"/>
      </w:tabs>
      <w:ind w:left="970" w:hanging="403"/>
    </w:pPr>
    <w:rPr>
      <w:rFonts w:ascii="Times New Roman" w:hAnsi="Times New Roman"/>
      <w:b/>
    </w:rPr>
  </w:style>
  <w:style w:type="paragraph" w:styleId="ListNumber">
    <w:name w:val="List Number"/>
    <w:basedOn w:val="List"/>
    <w:rsid w:val="00BD0393"/>
    <w:pPr>
      <w:numPr>
        <w:numId w:val="15"/>
      </w:numPr>
      <w:tabs>
        <w:tab w:val="clear" w:pos="340"/>
      </w:tabs>
    </w:pPr>
  </w:style>
  <w:style w:type="character" w:customStyle="1" w:styleId="WingdingSymbols">
    <w:name w:val="Wingding Symbols"/>
    <w:rsid w:val="00BD0393"/>
    <w:rPr>
      <w:rFonts w:ascii="Wingdings" w:hAnsi="Wingdings"/>
    </w:rPr>
  </w:style>
  <w:style w:type="paragraph" w:customStyle="1" w:styleId="TableHeading">
    <w:name w:val="Table Heading"/>
    <w:basedOn w:val="HeadingBase"/>
    <w:rsid w:val="00BD0393"/>
    <w:pPr>
      <w:keepLines/>
      <w:pBdr>
        <w:bottom w:val="single" w:sz="6" w:space="1" w:color="918585"/>
      </w:pBdr>
      <w:spacing w:before="240"/>
    </w:pPr>
  </w:style>
  <w:style w:type="character" w:customStyle="1" w:styleId="HotSpot">
    <w:name w:val="HotSpot"/>
    <w:rsid w:val="00BD0393"/>
    <w:rPr>
      <w:color w:val="0033CC"/>
      <w:u w:val="none"/>
    </w:rPr>
  </w:style>
  <w:style w:type="paragraph" w:customStyle="1" w:styleId="BodyTextRight">
    <w:name w:val="Body Text Right"/>
    <w:basedOn w:val="BodyText"/>
    <w:rsid w:val="00BD0393"/>
    <w:pPr>
      <w:spacing w:before="0" w:after="0"/>
      <w:jc w:val="right"/>
    </w:pPr>
  </w:style>
  <w:style w:type="paragraph" w:styleId="Index3">
    <w:name w:val="index 3"/>
    <w:basedOn w:val="ListNumber2"/>
    <w:next w:val="Normal"/>
    <w:semiHidden/>
    <w:rsid w:val="00BD0393"/>
    <w:pPr>
      <w:numPr>
        <w:numId w:val="0"/>
      </w:numPr>
      <w:tabs>
        <w:tab w:val="right" w:leader="dot" w:pos="4176"/>
      </w:tabs>
    </w:pPr>
  </w:style>
  <w:style w:type="paragraph" w:styleId="ListNumber2">
    <w:name w:val="List Number 2"/>
    <w:basedOn w:val="List2"/>
    <w:rsid w:val="00BD0393"/>
    <w:pPr>
      <w:numPr>
        <w:numId w:val="10"/>
      </w:numPr>
      <w:tabs>
        <w:tab w:val="clear" w:pos="1060"/>
      </w:tabs>
    </w:pPr>
  </w:style>
  <w:style w:type="paragraph" w:customStyle="1" w:styleId="MarginNote">
    <w:name w:val="Margin Note"/>
    <w:basedOn w:val="BodyText"/>
    <w:rsid w:val="00BD0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393"/>
    <w:rPr>
      <w:sz w:val="32"/>
    </w:rPr>
  </w:style>
  <w:style w:type="paragraph" w:customStyle="1" w:styleId="HeadingProcedure">
    <w:name w:val="Heading Procedure"/>
    <w:basedOn w:val="HeadingBase"/>
    <w:next w:val="Normal"/>
    <w:rsid w:val="00BD0393"/>
    <w:pPr>
      <w:tabs>
        <w:tab w:val="left" w:pos="0"/>
      </w:tabs>
      <w:spacing w:before="120" w:after="60"/>
    </w:pPr>
    <w:rPr>
      <w:i/>
      <w:color w:val="918585"/>
      <w:sz w:val="22"/>
    </w:rPr>
  </w:style>
  <w:style w:type="paragraph" w:customStyle="1" w:styleId="TableBodyText">
    <w:name w:val="Table Body Text"/>
    <w:basedOn w:val="BodyText"/>
    <w:rsid w:val="00BD0393"/>
    <w:pPr>
      <w:spacing w:before="60" w:after="60"/>
    </w:pPr>
  </w:style>
  <w:style w:type="paragraph" w:styleId="ListContinue">
    <w:name w:val="List Continue"/>
    <w:basedOn w:val="List"/>
    <w:rsid w:val="00BD0393"/>
    <w:pPr>
      <w:ind w:firstLine="0"/>
    </w:pPr>
  </w:style>
  <w:style w:type="paragraph" w:customStyle="1" w:styleId="ListNote">
    <w:name w:val="List Note"/>
    <w:basedOn w:val="List"/>
    <w:rsid w:val="00BD0393"/>
    <w:pPr>
      <w:pBdr>
        <w:top w:val="single" w:sz="6" w:space="2" w:color="918585"/>
        <w:bottom w:val="single" w:sz="6" w:space="2" w:color="918585"/>
      </w:pBdr>
      <w:tabs>
        <w:tab w:val="left" w:pos="1021"/>
      </w:tabs>
      <w:ind w:firstLine="0"/>
    </w:pPr>
  </w:style>
  <w:style w:type="paragraph" w:customStyle="1" w:styleId="Warning">
    <w:name w:val="Warning"/>
    <w:basedOn w:val="BodyText"/>
    <w:rsid w:val="00BD0393"/>
    <w:pPr>
      <w:shd w:val="clear" w:color="auto" w:fill="D9D9D9"/>
      <w:tabs>
        <w:tab w:val="left" w:pos="992"/>
      </w:tabs>
      <w:ind w:left="119" w:right="119"/>
    </w:pPr>
    <w:rPr>
      <w:sz w:val="20"/>
    </w:rPr>
  </w:style>
  <w:style w:type="paragraph" w:customStyle="1" w:styleId="MarginIcons">
    <w:name w:val="Margin Icons"/>
    <w:basedOn w:val="BodyText"/>
    <w:rsid w:val="00BD0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393"/>
    <w:rPr>
      <w:rFonts w:ascii="Courier New" w:hAnsi="Courier New"/>
    </w:rPr>
  </w:style>
  <w:style w:type="paragraph" w:customStyle="1" w:styleId="NoteBullet">
    <w:name w:val="Note Bullet"/>
    <w:basedOn w:val="Note"/>
    <w:rsid w:val="00BD0393"/>
    <w:pPr>
      <w:tabs>
        <w:tab w:val="clear" w:pos="680"/>
      </w:tabs>
      <w:spacing w:before="60" w:after="60"/>
    </w:pPr>
  </w:style>
  <w:style w:type="paragraph" w:customStyle="1" w:styleId="SubHeading2">
    <w:name w:val="SubHeading2"/>
    <w:basedOn w:val="HeadingBase"/>
    <w:rsid w:val="00BD0393"/>
    <w:pPr>
      <w:spacing w:before="240" w:after="60"/>
    </w:pPr>
    <w:rPr>
      <w:sz w:val="20"/>
    </w:rPr>
  </w:style>
  <w:style w:type="paragraph" w:customStyle="1" w:styleId="SubHeading1">
    <w:name w:val="SubHeading1"/>
    <w:basedOn w:val="HeadingBase"/>
    <w:rsid w:val="00BD0393"/>
    <w:pPr>
      <w:spacing w:before="240" w:after="60"/>
    </w:pPr>
    <w:rPr>
      <w:color w:val="918585"/>
      <w:sz w:val="22"/>
    </w:rPr>
  </w:style>
  <w:style w:type="paragraph" w:customStyle="1" w:styleId="SideHeading">
    <w:name w:val="Side Heading"/>
    <w:basedOn w:val="HeadingBase"/>
    <w:rsid w:val="00BD0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393"/>
    <w:pPr>
      <w:tabs>
        <w:tab w:val="num" w:pos="360"/>
      </w:tabs>
    </w:pPr>
  </w:style>
  <w:style w:type="paragraph" w:styleId="PlainText">
    <w:name w:val="Plain Text"/>
    <w:basedOn w:val="Normal"/>
    <w:link w:val="PlainTextChar"/>
    <w:rsid w:val="00BD0393"/>
    <w:rPr>
      <w:sz w:val="20"/>
    </w:rPr>
  </w:style>
  <w:style w:type="character" w:customStyle="1" w:styleId="PlainTextChar">
    <w:name w:val="Plain Text Char"/>
    <w:basedOn w:val="DefaultParagraphFont"/>
    <w:link w:val="PlainText"/>
    <w:rsid w:val="00BD0393"/>
    <w:rPr>
      <w:rFonts w:ascii="Courier New" w:eastAsia="Times New Roman" w:hAnsi="Courier New" w:cs="Times New Roman"/>
      <w:sz w:val="20"/>
      <w:szCs w:val="20"/>
      <w:lang w:eastAsia="en-US"/>
    </w:rPr>
  </w:style>
  <w:style w:type="character" w:customStyle="1" w:styleId="MenuOption">
    <w:name w:val="Menu Option"/>
    <w:basedOn w:val="DefaultParagraphFont"/>
    <w:rsid w:val="00BD0393"/>
    <w:rPr>
      <w:b/>
      <w:smallCaps/>
    </w:rPr>
  </w:style>
  <w:style w:type="paragraph" w:customStyle="1" w:styleId="TableListNumber">
    <w:name w:val="Table List Number"/>
    <w:basedOn w:val="ListNumber"/>
    <w:rsid w:val="00BD0393"/>
    <w:pPr>
      <w:numPr>
        <w:numId w:val="0"/>
      </w:numPr>
    </w:pPr>
  </w:style>
  <w:style w:type="paragraph" w:styleId="TOC4">
    <w:name w:val="toc 4"/>
    <w:basedOn w:val="TOCBase"/>
    <w:next w:val="Normal"/>
    <w:semiHidden/>
    <w:rsid w:val="00BD0393"/>
    <w:pPr>
      <w:tabs>
        <w:tab w:val="right" w:leader="dot" w:pos="9071"/>
      </w:tabs>
      <w:ind w:left="1701"/>
    </w:pPr>
  </w:style>
  <w:style w:type="paragraph" w:customStyle="1" w:styleId="ListAlpha">
    <w:name w:val="List Alpha"/>
    <w:basedOn w:val="List"/>
    <w:rsid w:val="00BD0393"/>
    <w:pPr>
      <w:numPr>
        <w:numId w:val="9"/>
      </w:numPr>
    </w:pPr>
  </w:style>
  <w:style w:type="paragraph" w:customStyle="1" w:styleId="ListAlpha2">
    <w:name w:val="List Alpha 2"/>
    <w:basedOn w:val="List2"/>
    <w:rsid w:val="00BD0393"/>
    <w:pPr>
      <w:numPr>
        <w:numId w:val="8"/>
      </w:numPr>
    </w:pPr>
  </w:style>
  <w:style w:type="paragraph" w:styleId="List2">
    <w:name w:val="List 2"/>
    <w:basedOn w:val="BodyText"/>
    <w:rsid w:val="00BD0393"/>
    <w:pPr>
      <w:tabs>
        <w:tab w:val="left" w:pos="680"/>
      </w:tabs>
      <w:spacing w:before="60" w:after="60"/>
      <w:ind w:left="680" w:hanging="340"/>
    </w:pPr>
  </w:style>
  <w:style w:type="paragraph" w:styleId="List3">
    <w:name w:val="List 3"/>
    <w:basedOn w:val="BodyText"/>
    <w:rsid w:val="00BD0393"/>
    <w:pPr>
      <w:tabs>
        <w:tab w:val="left" w:pos="1021"/>
      </w:tabs>
      <w:spacing w:before="60" w:after="60"/>
      <w:ind w:left="1020" w:hanging="340"/>
    </w:pPr>
  </w:style>
  <w:style w:type="paragraph" w:styleId="List4">
    <w:name w:val="List 4"/>
    <w:basedOn w:val="BodyText"/>
    <w:rsid w:val="00BD0393"/>
    <w:pPr>
      <w:tabs>
        <w:tab w:val="left" w:pos="1361"/>
      </w:tabs>
      <w:spacing w:before="60" w:after="60"/>
      <w:ind w:left="1361" w:hanging="340"/>
    </w:pPr>
  </w:style>
  <w:style w:type="paragraph" w:styleId="List5">
    <w:name w:val="List 5"/>
    <w:basedOn w:val="BodyText"/>
    <w:rsid w:val="00BD0393"/>
    <w:pPr>
      <w:tabs>
        <w:tab w:val="left" w:pos="1701"/>
      </w:tabs>
      <w:spacing w:before="60" w:after="60"/>
      <w:ind w:left="1701" w:hanging="340"/>
    </w:pPr>
  </w:style>
  <w:style w:type="paragraph" w:styleId="ListBullet3">
    <w:name w:val="List Bullet 3"/>
    <w:basedOn w:val="List3"/>
    <w:rsid w:val="00BD0393"/>
    <w:pPr>
      <w:numPr>
        <w:numId w:val="14"/>
      </w:numPr>
      <w:tabs>
        <w:tab w:val="clear" w:pos="1021"/>
      </w:tabs>
      <w:ind w:left="1037" w:hanging="357"/>
    </w:pPr>
  </w:style>
  <w:style w:type="paragraph" w:styleId="ListBullet4">
    <w:name w:val="List Bullet 4"/>
    <w:basedOn w:val="List4"/>
    <w:rsid w:val="00BD0393"/>
    <w:pPr>
      <w:numPr>
        <w:numId w:val="3"/>
      </w:numPr>
      <w:tabs>
        <w:tab w:val="clear" w:pos="1361"/>
      </w:tabs>
    </w:pPr>
  </w:style>
  <w:style w:type="paragraph" w:styleId="ListBullet5">
    <w:name w:val="List Bullet 5"/>
    <w:basedOn w:val="List5"/>
    <w:rsid w:val="00BD0393"/>
    <w:pPr>
      <w:numPr>
        <w:numId w:val="4"/>
      </w:numPr>
    </w:pPr>
  </w:style>
  <w:style w:type="paragraph" w:styleId="ListContinue2">
    <w:name w:val="List Continue 2"/>
    <w:basedOn w:val="List2"/>
    <w:rsid w:val="00BD0393"/>
    <w:pPr>
      <w:ind w:firstLine="0"/>
    </w:pPr>
  </w:style>
  <w:style w:type="paragraph" w:styleId="ListContinue3">
    <w:name w:val="List Continue 3"/>
    <w:basedOn w:val="List3"/>
    <w:rsid w:val="00BD0393"/>
    <w:pPr>
      <w:ind w:left="1021" w:firstLine="0"/>
    </w:pPr>
  </w:style>
  <w:style w:type="paragraph" w:styleId="ListContinue4">
    <w:name w:val="List Continue 4"/>
    <w:basedOn w:val="List4"/>
    <w:rsid w:val="00BD0393"/>
    <w:pPr>
      <w:ind w:firstLine="0"/>
    </w:pPr>
  </w:style>
  <w:style w:type="paragraph" w:styleId="ListContinue5">
    <w:name w:val="List Continue 5"/>
    <w:basedOn w:val="List5"/>
    <w:rsid w:val="00BD0393"/>
    <w:pPr>
      <w:ind w:firstLine="0"/>
    </w:pPr>
  </w:style>
  <w:style w:type="paragraph" w:styleId="ListNumber3">
    <w:name w:val="List Number 3"/>
    <w:basedOn w:val="List3"/>
    <w:rsid w:val="00BD0393"/>
    <w:pPr>
      <w:numPr>
        <w:numId w:val="5"/>
      </w:numPr>
    </w:pPr>
  </w:style>
  <w:style w:type="paragraph" w:styleId="ListNumber4">
    <w:name w:val="List Number 4"/>
    <w:basedOn w:val="List4"/>
    <w:rsid w:val="00BD0393"/>
    <w:pPr>
      <w:numPr>
        <w:numId w:val="6"/>
      </w:numPr>
    </w:pPr>
  </w:style>
  <w:style w:type="paragraph" w:styleId="ListNumber5">
    <w:name w:val="List Number 5"/>
    <w:basedOn w:val="List5"/>
    <w:rsid w:val="00BD0393"/>
    <w:pPr>
      <w:numPr>
        <w:numId w:val="7"/>
      </w:numPr>
    </w:pPr>
  </w:style>
  <w:style w:type="paragraph" w:styleId="BlockText">
    <w:name w:val="Block Text"/>
    <w:basedOn w:val="Normal"/>
    <w:rsid w:val="00BD0393"/>
    <w:pPr>
      <w:spacing w:after="120"/>
      <w:ind w:left="1440" w:right="1440"/>
    </w:pPr>
  </w:style>
  <w:style w:type="character" w:customStyle="1" w:styleId="Subscript">
    <w:name w:val="Subscript"/>
    <w:basedOn w:val="DefaultParagraphFont"/>
    <w:rsid w:val="00BD0393"/>
    <w:rPr>
      <w:sz w:val="16"/>
      <w:vertAlign w:val="subscript"/>
    </w:rPr>
  </w:style>
  <w:style w:type="character" w:customStyle="1" w:styleId="Superscript">
    <w:name w:val="Superscript"/>
    <w:basedOn w:val="DefaultParagraphFont"/>
    <w:rsid w:val="00BD0393"/>
    <w:rPr>
      <w:sz w:val="16"/>
      <w:vertAlign w:val="superscript"/>
    </w:rPr>
  </w:style>
  <w:style w:type="character" w:customStyle="1" w:styleId="Symbols">
    <w:name w:val="Symbols"/>
    <w:basedOn w:val="DefaultParagraphFont"/>
    <w:rsid w:val="00BD0393"/>
    <w:rPr>
      <w:rFonts w:ascii="Symbol" w:hAnsi="Symbol"/>
    </w:rPr>
  </w:style>
  <w:style w:type="character" w:customStyle="1" w:styleId="MenuOptions">
    <w:name w:val="Menu Options"/>
    <w:basedOn w:val="DefaultParagraphFont"/>
    <w:rsid w:val="00BD0393"/>
    <w:rPr>
      <w:rFonts w:ascii="Arial Narrow" w:hAnsi="Arial Narrow"/>
      <w:smallCaps/>
    </w:rPr>
  </w:style>
  <w:style w:type="character" w:customStyle="1" w:styleId="Buttons">
    <w:name w:val="Buttons"/>
    <w:basedOn w:val="DefaultParagraphFont"/>
    <w:rsid w:val="00BD0393"/>
    <w:rPr>
      <w:b/>
    </w:rPr>
  </w:style>
  <w:style w:type="character" w:customStyle="1" w:styleId="Underlined">
    <w:name w:val="Underlined"/>
    <w:basedOn w:val="DefaultParagraphFont"/>
    <w:rsid w:val="00BD0393"/>
    <w:rPr>
      <w:u w:val="single"/>
    </w:rPr>
  </w:style>
  <w:style w:type="paragraph" w:customStyle="1" w:styleId="TableBodyTextRight">
    <w:name w:val="Table Body Text Right"/>
    <w:basedOn w:val="TableBodyText"/>
    <w:rsid w:val="00BD0393"/>
    <w:pPr>
      <w:widowControl w:val="0"/>
      <w:autoSpaceDE w:val="0"/>
      <w:autoSpaceDN w:val="0"/>
      <w:adjustRightInd w:val="0"/>
      <w:jc w:val="right"/>
    </w:pPr>
    <w:rPr>
      <w:rFonts w:cs="Arial"/>
      <w:szCs w:val="18"/>
    </w:rPr>
  </w:style>
  <w:style w:type="paragraph" w:customStyle="1" w:styleId="CopyrightText">
    <w:name w:val="Copyright Text"/>
    <w:basedOn w:val="BodyText"/>
    <w:rsid w:val="00BD0393"/>
    <w:rPr>
      <w:sz w:val="18"/>
    </w:rPr>
  </w:style>
  <w:style w:type="paragraph" w:customStyle="1" w:styleId="BodySmallRight">
    <w:name w:val="Body Small Right"/>
    <w:basedOn w:val="BodyTextRight"/>
    <w:rsid w:val="00BD0393"/>
    <w:rPr>
      <w:sz w:val="18"/>
      <w:szCs w:val="18"/>
    </w:rPr>
  </w:style>
  <w:style w:type="paragraph" w:customStyle="1" w:styleId="MarginEdition">
    <w:name w:val="Margin Edition"/>
    <w:basedOn w:val="MarginNote"/>
    <w:rsid w:val="00BD0393"/>
    <w:pPr>
      <w:spacing w:before="0" w:after="0"/>
    </w:pPr>
    <w:rPr>
      <w:rFonts w:ascii="Times New Roman" w:hAnsi="Times New Roman"/>
      <w:color w:val="999999"/>
    </w:rPr>
  </w:style>
  <w:style w:type="paragraph" w:customStyle="1" w:styleId="Spacer">
    <w:name w:val="Spacer"/>
    <w:basedOn w:val="Normal"/>
    <w:rsid w:val="00BD0393"/>
    <w:rPr>
      <w:sz w:val="2"/>
      <w:szCs w:val="2"/>
    </w:rPr>
  </w:style>
  <w:style w:type="character" w:customStyle="1" w:styleId="Small">
    <w:name w:val="Small"/>
    <w:basedOn w:val="DefaultParagraphFont"/>
    <w:rsid w:val="00BD0393"/>
    <w:rPr>
      <w:sz w:val="16"/>
    </w:rPr>
  </w:style>
  <w:style w:type="paragraph" w:customStyle="1" w:styleId="WideTable">
    <w:name w:val="Wide Table"/>
    <w:basedOn w:val="Normal"/>
    <w:rsid w:val="00BD0393"/>
    <w:pPr>
      <w:ind w:left="-1418"/>
    </w:pPr>
    <w:rPr>
      <w:sz w:val="2"/>
      <w:szCs w:val="2"/>
    </w:rPr>
  </w:style>
  <w:style w:type="character" w:styleId="PageNumber">
    <w:name w:val="page number"/>
    <w:basedOn w:val="DefaultParagraphFont"/>
    <w:rsid w:val="00BD0393"/>
  </w:style>
  <w:style w:type="paragraph" w:styleId="Quote">
    <w:name w:val="Quote"/>
    <w:basedOn w:val="Heading1"/>
    <w:link w:val="QuoteChar"/>
    <w:qFormat/>
    <w:rsid w:val="00BD0393"/>
    <w:rPr>
      <w:b w:val="0"/>
      <w:sz w:val="72"/>
      <w:szCs w:val="72"/>
      <w:lang w:val="en-NZ"/>
    </w:rPr>
  </w:style>
  <w:style w:type="character" w:customStyle="1" w:styleId="QuoteChar">
    <w:name w:val="Quote Char"/>
    <w:basedOn w:val="DefaultParagraphFont"/>
    <w:link w:val="Quote"/>
    <w:rsid w:val="00BD0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393"/>
    <w:pPr>
      <w:pageBreakBefore/>
    </w:pPr>
  </w:style>
  <w:style w:type="paragraph" w:customStyle="1" w:styleId="Border">
    <w:name w:val="Border"/>
    <w:basedOn w:val="Normal"/>
    <w:qFormat/>
    <w:rsid w:val="00BD0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393"/>
    <w:rPr>
      <w:b/>
      <w:bCs/>
      <w:i/>
      <w:iCs/>
      <w:color w:val="auto"/>
    </w:rPr>
  </w:style>
  <w:style w:type="paragraph" w:styleId="IntenseQuote">
    <w:name w:val="Intense Quote"/>
    <w:basedOn w:val="Normal"/>
    <w:next w:val="Normal"/>
    <w:link w:val="IntenseQuoteChar"/>
    <w:uiPriority w:val="30"/>
    <w:qFormat/>
    <w:rsid w:val="00BD0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393"/>
    <w:rPr>
      <w:smallCaps/>
      <w:color w:val="auto"/>
      <w:u w:val="single"/>
    </w:rPr>
  </w:style>
  <w:style w:type="character" w:styleId="IntenseReference">
    <w:name w:val="Intense Reference"/>
    <w:basedOn w:val="DefaultParagraphFont"/>
    <w:uiPriority w:val="32"/>
    <w:qFormat/>
    <w:rsid w:val="00BD0393"/>
    <w:rPr>
      <w:b/>
      <w:bCs/>
      <w:smallCaps/>
      <w:color w:val="auto"/>
      <w:spacing w:val="5"/>
      <w:u w:val="single"/>
    </w:rPr>
  </w:style>
  <w:style w:type="paragraph" w:customStyle="1" w:styleId="2ColumnHeading">
    <w:name w:val="2Column Heading"/>
    <w:basedOn w:val="BodyText"/>
    <w:qFormat/>
    <w:rsid w:val="00BD0393"/>
    <w:pPr>
      <w:spacing w:after="60"/>
      <w:ind w:left="-2268"/>
    </w:pPr>
    <w:rPr>
      <w:b/>
    </w:rPr>
  </w:style>
  <w:style w:type="paragraph" w:customStyle="1" w:styleId="Heading1TOC">
    <w:name w:val="Heading1 TOC"/>
    <w:basedOn w:val="Normal"/>
    <w:qFormat/>
    <w:rsid w:val="00BD0393"/>
    <w:pPr>
      <w:spacing w:before="240" w:after="120"/>
    </w:pPr>
    <w:rPr>
      <w:rFonts w:ascii="Times New Roman" w:hAnsi="Times New Roman"/>
      <w:b/>
      <w:sz w:val="32"/>
    </w:rPr>
  </w:style>
  <w:style w:type="paragraph" w:customStyle="1" w:styleId="Heading2TOC">
    <w:name w:val="Heading2 TOC"/>
    <w:basedOn w:val="Normal"/>
    <w:qFormat/>
    <w:rsid w:val="00BD0393"/>
    <w:pPr>
      <w:spacing w:before="240" w:after="60"/>
    </w:pPr>
    <w:rPr>
      <w:rFonts w:ascii="Times New Roman" w:hAnsi="Times New Roman"/>
      <w:b/>
      <w:sz w:val="28"/>
    </w:rPr>
  </w:style>
  <w:style w:type="character" w:customStyle="1" w:styleId="Underline">
    <w:name w:val="Underline"/>
    <w:basedOn w:val="DefaultParagraphFont"/>
    <w:qFormat/>
    <w:rsid w:val="00BD0393"/>
    <w:rPr>
      <w:u w:val="single"/>
    </w:rPr>
  </w:style>
  <w:style w:type="character" w:customStyle="1" w:styleId="BoldandItalics">
    <w:name w:val="Bold and Italics"/>
    <w:qFormat/>
    <w:rsid w:val="00BD0393"/>
    <w:rPr>
      <w:b/>
      <w:i/>
      <w:u w:val="none"/>
    </w:rPr>
  </w:style>
  <w:style w:type="paragraph" w:styleId="BalloonText">
    <w:name w:val="Balloon Text"/>
    <w:basedOn w:val="Normal"/>
    <w:link w:val="BalloonTextChar"/>
    <w:rsid w:val="00BD0393"/>
    <w:rPr>
      <w:rFonts w:ascii="Tahoma" w:hAnsi="Tahoma" w:cs="Tahoma"/>
      <w:sz w:val="16"/>
      <w:szCs w:val="16"/>
    </w:rPr>
  </w:style>
  <w:style w:type="character" w:customStyle="1" w:styleId="BalloonTextChar">
    <w:name w:val="Balloon Text Char"/>
    <w:basedOn w:val="DefaultParagraphFont"/>
    <w:link w:val="BalloonText"/>
    <w:rsid w:val="00BD0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393"/>
    <w:rPr>
      <w:b/>
      <w:color w:val="660033"/>
      <w:spacing w:val="0"/>
    </w:rPr>
  </w:style>
  <w:style w:type="paragraph" w:customStyle="1" w:styleId="Nameditemlist">
    <w:name w:val="Named item list"/>
    <w:basedOn w:val="BodyText"/>
    <w:qFormat/>
    <w:rsid w:val="00BD0393"/>
    <w:pPr>
      <w:tabs>
        <w:tab w:val="left" w:pos="2835"/>
      </w:tabs>
      <w:ind w:left="2835" w:hanging="2835"/>
    </w:pPr>
  </w:style>
  <w:style w:type="paragraph" w:customStyle="1" w:styleId="BodyTextnopadding">
    <w:name w:val="Body Text no padding"/>
    <w:basedOn w:val="BodyText"/>
    <w:qFormat/>
    <w:rsid w:val="00BD0393"/>
    <w:pPr>
      <w:spacing w:before="0" w:after="0"/>
    </w:pPr>
  </w:style>
  <w:style w:type="paragraph" w:customStyle="1" w:styleId="BodyTextBold">
    <w:name w:val="Body Text Bold"/>
    <w:basedOn w:val="BodyText"/>
    <w:qFormat/>
    <w:rsid w:val="00BD0393"/>
    <w:rPr>
      <w:b/>
    </w:rPr>
  </w:style>
  <w:style w:type="character" w:styleId="Hyperlink">
    <w:name w:val="Hyperlink"/>
    <w:basedOn w:val="DefaultParagraphFont"/>
    <w:uiPriority w:val="99"/>
    <w:unhideWhenUsed/>
    <w:rsid w:val="001A7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3115</Characters>
  <Application>Microsoft Office Word</Application>
  <DocSecurity>0</DocSecurity>
  <Lines>86</Lines>
  <Paragraphs>64</Paragraphs>
  <ScaleCrop>false</ScaleCrop>
  <Company>Author-it Software Corporation Ltd.</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MARK005 Steer a vessel under direction of the Master</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2020-10-27T01:25:00Z</dcterms:created>
  <dcterms:modified xsi:type="dcterms:W3CDTF">2020-10-27T01:25:00Z</dcterms:modified>
</cp:coreProperties>
</file>