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AE0" w:rsidP="008F3AE0">
      <w:pPr>
        <w:pStyle w:val="Title"/>
      </w:pPr>
      <w:r>
        <w:fldChar w:fldCharType="begin"/>
      </w:r>
      <w:r>
        <w:instrText xml:space="preserve"> TITLE   \* MERGEFORMAT </w:instrText>
      </w:r>
      <w:r>
        <w:fldChar w:fldCharType="separate"/>
      </w:r>
      <w:r>
        <w:t>MARK004 Perform basic vessel manoeuvres</w:t>
      </w:r>
      <w:r>
        <w:fldChar w:fldCharType="end"/>
      </w:r>
    </w:p>
    <w:p w:rsidR="008F3AE0" w:rsidP="008F3AE0">
      <w:pPr>
        <w:pStyle w:val="Version"/>
        <w:sectPr w:rsidSect="00CE3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6E8" w:rsidP="00CE36E8">
      <w:pPr>
        <w:pStyle w:val="SuperHeading"/>
      </w:pPr>
      <w:r w:rsidRPr="00CE36E8">
        <w:t>MARK004 Perform basic vessel manoeuvres</w:t>
      </w:r>
    </w:p>
    <w:p w:rsidR="00000000" w:rsidRPr="00CE36E8" w:rsidP="00CE36E8">
      <w:pPr>
        <w:pStyle w:val="Heading1"/>
      </w:pPr>
      <w:bookmarkStart w:id="1" w:name="O_597614"/>
      <w:bookmarkEnd w:id="1"/>
      <w:r w:rsidRPr="00CE36E8">
        <w:t>Modification History</w:t>
      </w:r>
    </w:p>
    <w:p w:rsidR="00000000" w:rsidRPr="00CE36E8" w:rsidP="008F3AE0">
      <w:pPr>
        <w:pStyle w:val="BodyText"/>
      </w:pPr>
      <w:r w:rsidRPr="00CE36E8">
        <w:t>Release 1. New unit of competency.</w:t>
      </w:r>
    </w:p>
    <w:p w:rsidR="00000000" w:rsidRPr="00CE36E8" w:rsidP="00CE36E8">
      <w:pPr>
        <w:pStyle w:val="Heading1"/>
      </w:pPr>
      <w:bookmarkStart w:id="2" w:name="O_597615"/>
      <w:bookmarkEnd w:id="2"/>
      <w:r w:rsidRPr="00CE36E8">
        <w:t>Application</w:t>
      </w:r>
    </w:p>
    <w:p w:rsidR="00000000" w:rsidRPr="00CE36E8" w:rsidP="008F3AE0">
      <w:pPr>
        <w:pStyle w:val="BodyText"/>
      </w:pPr>
      <w:r w:rsidRPr="00CE36E8">
        <w:t>This unit involves the skills and knowledge required to perform basic manoeuvres on a vessel in normal operating conditions and in emergencies under the direction of the M</w:t>
      </w:r>
      <w:r w:rsidRPr="00CE36E8">
        <w:t>aster.</w:t>
      </w:r>
    </w:p>
    <w:p w:rsidR="00000000" w:rsidRPr="00CE36E8" w:rsidP="008F3AE0">
      <w:pPr>
        <w:pStyle w:val="BodyText"/>
      </w:pPr>
      <w:r w:rsidRPr="00CE36E8">
        <w:t xml:space="preserve">This unit applies to maritime workers working in the maritime industry as a Watchkeeper Deck; as a Master, Chief Mate or Watchkeeper Deck on ships of less than 500 gross tonnage (GT) in any operating area; as a Master or Chief Mate of vessels less </w:t>
      </w:r>
      <w:r w:rsidRPr="00CE36E8">
        <w:t>than 3000 GT operating in near coastal waters; as a Master up to 80 metres Near Coastal.</w:t>
      </w:r>
    </w:p>
    <w:p w:rsidR="00000000" w:rsidRPr="00CE36E8" w:rsidP="008F3AE0">
      <w:pPr>
        <w:pStyle w:val="BodyText"/>
      </w:pPr>
      <w:r w:rsidRPr="00CE36E8">
        <w:t>This unit has links to legislative and certification requirements.</w:t>
      </w:r>
    </w:p>
    <w:p w:rsidR="00000000" w:rsidRPr="00CE36E8" w:rsidP="00CE36E8">
      <w:pPr>
        <w:pStyle w:val="Heading1"/>
      </w:pPr>
      <w:bookmarkStart w:id="3" w:name="O_597616"/>
      <w:bookmarkEnd w:id="3"/>
      <w:r w:rsidRPr="00CE36E8">
        <w:t>Pre-requisite Unit</w:t>
      </w:r>
    </w:p>
    <w:p w:rsidR="00000000" w:rsidRPr="00CE36E8" w:rsidP="008F3AE0">
      <w:pPr>
        <w:pStyle w:val="BodyText"/>
      </w:pPr>
      <w:r w:rsidRPr="00CE36E8">
        <w:t>Not applicable.</w:t>
      </w:r>
    </w:p>
    <w:p w:rsidR="00000000" w:rsidRPr="00CE36E8" w:rsidP="00CE36E8">
      <w:pPr>
        <w:pStyle w:val="Heading1"/>
      </w:pPr>
      <w:bookmarkStart w:id="4" w:name="O_597617"/>
      <w:bookmarkEnd w:id="4"/>
      <w:r w:rsidRPr="00CE36E8">
        <w:t>Competency Field</w:t>
      </w:r>
    </w:p>
    <w:p w:rsidR="00000000" w:rsidRPr="00CE36E8" w:rsidP="008F3AE0">
      <w:pPr>
        <w:pStyle w:val="BodyText"/>
      </w:pPr>
      <w:r w:rsidRPr="00CE36E8">
        <w:t>K – Manoeuvri</w:t>
      </w:r>
      <w:r w:rsidRPr="00CE36E8">
        <w:t>ng Vessels</w:t>
      </w:r>
    </w:p>
    <w:p w:rsidR="00000000" w:rsidRPr="00CE36E8" w:rsidP="00CE36E8">
      <w:pPr>
        <w:pStyle w:val="Heading1"/>
      </w:pPr>
      <w:bookmarkStart w:id="5" w:name="O_597618"/>
      <w:bookmarkEnd w:id="5"/>
      <w:r w:rsidRPr="00CE36E8">
        <w:t>Unit Sector</w:t>
      </w:r>
    </w:p>
    <w:p w:rsidR="00000000" w:rsidRPr="00CE36E8" w:rsidP="008F3AE0">
      <w:pPr>
        <w:pStyle w:val="BodyText"/>
      </w:pPr>
      <w:r w:rsidRPr="00CE36E8">
        <w:t>Not applicable.</w:t>
      </w:r>
    </w:p>
    <w:p w:rsidR="00000000" w:rsidRPr="00CE36E8" w:rsidP="00CE36E8">
      <w:pPr>
        <w:pStyle w:val="Heading1"/>
      </w:pPr>
      <w:bookmarkStart w:id="6" w:name="O_597619"/>
      <w:bookmarkEnd w:id="6"/>
      <w:r w:rsidRPr="00CE36E8">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8F3AE0">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Performance criteria describe the performance needed to demonstrate achievement of the element.</w:t>
            </w:r>
          </w:p>
        </w:tc>
      </w:tr>
      <w:tr w:rsidTr="008F3AE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rPr>
                <w:rStyle w:val="SpecialBold"/>
              </w:rPr>
              <w:t>Manoeuvre vessel in normal operations</w:t>
            </w: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1.1</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Vessel heading is maintained within acceptable limits to meet the requirements of the operating situation</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1.2</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Alterations of heading and power are smooth and controlled</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1.3</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Suitable mode of steering is selected for the manoeuvre to meet the requirements of the operating situation</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1.4</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Constant rate of turn techniques are used to achieve constant radius turns during manoeuvres</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1.5</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Safe operating limits of vessel propulsio</w:t>
            </w:r>
            <w:r w:rsidRPr="00CE36E8">
              <w:t>n, steering and power systems are not exceeded in normal manoeuvres</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1.6</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Orders of the Master are followed to assist in anchoring and berthing operations</w:t>
            </w:r>
          </w:p>
        </w:tc>
      </w:tr>
      <w:tr w:rsidTr="008F3AE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rPr>
                <w:rStyle w:val="SpecialBold"/>
              </w:rPr>
              <w:t>Make adjustments to vessel course and speed to maintain safe navigation</w:t>
            </w: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2.1</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Effects of operational environment on vessel performance are evaluated at regular intervals</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2.2</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Implications of the changed operational environment on vessel handling are assessed</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2.3</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Appropriate alterations to vessel heading and power are made in re</w:t>
            </w:r>
            <w:r w:rsidRPr="00CE36E8">
              <w:t>sponse to the assessment of the operational environment</w:t>
            </w:r>
          </w:p>
        </w:tc>
      </w:tr>
      <w:tr w:rsidTr="008F3AE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rPr>
                <w:rStyle w:val="SpecialBold"/>
              </w:rPr>
              <w:t>Manoeuvre vessel during adverse weather</w:t>
            </w: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3.1</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Impending adverse weather conditions are identified and implications for vessel operations are evaluated</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3.2</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 xml:space="preserve">Preparations are made to minimise risk and damage to vessel and personnel </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3.3</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Communications are made with engine room to ensure main engines are readied for manoeuvring</w:t>
            </w:r>
          </w:p>
        </w:tc>
      </w:tr>
      <w:tr w:rsidTr="008F3AE0">
        <w:tblPrEx>
          <w:tblW w:w="9498" w:type="dxa"/>
          <w:tblLayout w:type="fixed"/>
          <w:tblCellMar>
            <w:left w:w="62" w:type="dxa"/>
            <w:right w:w="62" w:type="dxa"/>
          </w:tblCellMar>
          <w:tblLook w:val="0000"/>
        </w:tblPrEx>
        <w:trPr>
          <w:trHeight w:val="34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3.4</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Master is advised of developments in sea and weather conditions</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3.5</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Vessel heading and power is maintained in response to adverse weather and sea conditions</w:t>
            </w:r>
          </w:p>
        </w:tc>
      </w:tr>
      <w:tr w:rsidTr="008F3AE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rPr>
                <w:rStyle w:val="SpecialBold"/>
              </w:rPr>
              <w:t>Manoeuvre vessel in emergencies under Master’s instructions</w:t>
            </w: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4.1</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Nature of emergency is established and initial action is taken</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4.2</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Risk to the vessel and the safety of persons on board is assessed and Master is informed</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4.3</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Appropriate manoeuvres under Master’s instructions are made during the emergency to maintain the safety of the vessel</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4.4</w:t>
            </w:r>
          </w:p>
        </w:tc>
        <w:tc>
          <w:tcPr>
            <w:tcW w:w="604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Propulsion equipment is used and mo</w:t>
            </w:r>
            <w:r w:rsidRPr="00CE36E8">
              <w:t>nitored to assist in completing actions safely</w:t>
            </w:r>
          </w:p>
        </w:tc>
      </w:tr>
      <w:tr w:rsidTr="008F3AE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4.5</w:t>
            </w:r>
          </w:p>
        </w:tc>
        <w:tc>
          <w:tcPr>
            <w:tcW w:w="6045" w:type="dxa"/>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t>Safe operating limits of propulsion and steering equipment are not exceeded</w:t>
            </w:r>
          </w:p>
        </w:tc>
      </w:tr>
    </w:tbl>
    <w:p w:rsidR="00000000" w:rsidRPr="00CE36E8" w:rsidP="00CE36E8">
      <w:pPr>
        <w:pStyle w:val="BodyText"/>
      </w:pPr>
    </w:p>
    <w:p w:rsidR="00000000" w:rsidRPr="00CE36E8" w:rsidP="00CE36E8">
      <w:pPr>
        <w:pStyle w:val="AllowPageBreak"/>
      </w:pPr>
    </w:p>
    <w:p w:rsidR="00000000" w:rsidRPr="00CE36E8" w:rsidP="00CE36E8">
      <w:pPr>
        <w:pStyle w:val="Heading1"/>
      </w:pPr>
      <w:bookmarkStart w:id="7" w:name="O_597620"/>
      <w:bookmarkEnd w:id="7"/>
      <w:r w:rsidRPr="00CE36E8">
        <w:t>Foundation Skills</w:t>
      </w:r>
    </w:p>
    <w:tbl>
      <w:tblPr>
        <w:tblW w:w="9498" w:type="dxa"/>
        <w:tblLayout w:type="fixed"/>
        <w:tblCellMar>
          <w:left w:w="62" w:type="dxa"/>
          <w:right w:w="62" w:type="dxa"/>
        </w:tblCellMar>
        <w:tblLook w:val="0000"/>
      </w:tblPr>
      <w:tblGrid>
        <w:gridCol w:w="9498"/>
      </w:tblGrid>
      <w:tr w:rsidTr="00CE36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Thi</w:t>
            </w:r>
            <w:r w:rsidRPr="00CE36E8">
              <w:t>s section describes those language, literacy, numeracy and employment skills that are essential to performance.</w:t>
            </w:r>
          </w:p>
        </w:tc>
      </w:tr>
      <w:tr w:rsidTr="00CE36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t>Foundation skills essential to performance are explicit in the performance criteria of this unit of competency.</w:t>
            </w:r>
          </w:p>
        </w:tc>
      </w:tr>
    </w:tbl>
    <w:p w:rsidR="00000000" w:rsidRPr="00CE36E8" w:rsidP="00CE36E8">
      <w:pPr>
        <w:pStyle w:val="BodyText"/>
      </w:pPr>
    </w:p>
    <w:p w:rsidR="00000000" w:rsidRPr="00CE36E8" w:rsidP="00CE36E8">
      <w:pPr>
        <w:pStyle w:val="AllowPageBreak"/>
      </w:pPr>
    </w:p>
    <w:p w:rsidR="00000000" w:rsidRPr="00CE36E8" w:rsidP="00CE36E8">
      <w:pPr>
        <w:pStyle w:val="Heading1"/>
      </w:pPr>
      <w:bookmarkStart w:id="8" w:name="O_597621"/>
      <w:bookmarkEnd w:id="8"/>
      <w:r w:rsidRPr="00CE36E8">
        <w:t>Range of Con</w:t>
      </w:r>
      <w:r w:rsidRPr="00CE36E8">
        <w:t>ditions</w:t>
      </w:r>
    </w:p>
    <w:tbl>
      <w:tblPr>
        <w:tblW w:w="9498" w:type="dxa"/>
        <w:tblLayout w:type="fixed"/>
        <w:tblCellMar>
          <w:left w:w="62" w:type="dxa"/>
          <w:right w:w="62" w:type="dxa"/>
        </w:tblCellMar>
        <w:tblLook w:val="0000"/>
      </w:tblPr>
      <w:tblGrid>
        <w:gridCol w:w="2735"/>
        <w:gridCol w:w="6763"/>
      </w:tblGrid>
      <w:tr w:rsidTr="008F3AE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E36E8" w:rsidP="00CE36E8">
            <w:pPr>
              <w:pStyle w:val="BodyText"/>
            </w:pPr>
            <w:r w:rsidRPr="00CE36E8">
              <w:t>Specifies different work environments and conditions that may affect performance. Essential operating conditions that may be present (depending on the work situation, needs of the candidate, accessibility of the item, and local industry and regiona</w:t>
            </w:r>
            <w:r w:rsidRPr="00CE36E8">
              <w:t>l contexts) are included.</w:t>
            </w:r>
          </w:p>
          <w:p w:rsidR="00000000" w:rsidRPr="00CE36E8" w:rsidP="00CE36E8">
            <w:pPr>
              <w:pStyle w:val="BodyText"/>
            </w:pPr>
          </w:p>
          <w:p w:rsidR="00000000" w:rsidP="00CE36E8">
            <w:pPr>
              <w:pStyle w:val="BodyText"/>
              <w:rPr>
                <w:lang w:val="en-NZ"/>
              </w:rPr>
            </w:pPr>
            <w:r w:rsidRPr="00CE36E8">
              <w:t>Range is restricted to essential operating conditions and any other variables essential to the work environment.</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Operating situation must include:</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headreach</w:t>
            </w:r>
          </w:p>
          <w:p w:rsidR="00000000" w:rsidRPr="00CE36E8" w:rsidP="00CE36E8">
            <w:pPr>
              <w:pStyle w:val="ListBullet"/>
            </w:pPr>
            <w:r w:rsidRPr="00CE36E8">
              <w:t>requirements of the manoeuvre</w:t>
            </w:r>
          </w:p>
          <w:p w:rsidR="00000000" w:rsidRPr="00CE36E8" w:rsidP="00CE36E8">
            <w:pPr>
              <w:pStyle w:val="ListBullet"/>
            </w:pPr>
            <w:r w:rsidRPr="00CE36E8">
              <w:t xml:space="preserve">safe water </w:t>
            </w:r>
          </w:p>
          <w:p w:rsidR="00000000" w:rsidRPr="00CE36E8" w:rsidP="00CE36E8">
            <w:pPr>
              <w:pStyle w:val="ListBullet"/>
            </w:pPr>
            <w:r w:rsidRPr="00CE36E8">
              <w:t>stopping distances</w:t>
            </w:r>
          </w:p>
          <w:p w:rsidR="00000000" w:rsidRPr="00CE36E8" w:rsidP="00CE36E8">
            <w:pPr>
              <w:pStyle w:val="ListBullet"/>
            </w:pPr>
            <w:r w:rsidRPr="00CE36E8">
              <w:t>tide</w:t>
            </w:r>
          </w:p>
          <w:p w:rsidR="00000000" w:rsidP="00CE36E8">
            <w:pPr>
              <w:pStyle w:val="ListBullet"/>
              <w:rPr>
                <w:lang w:val="en-NZ"/>
              </w:rPr>
            </w:pPr>
            <w:r w:rsidRPr="00CE36E8">
              <w:t>weather</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Suitable mode of steering must include:</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automatic pilot</w:t>
            </w:r>
          </w:p>
          <w:p w:rsidR="00000000" w:rsidRPr="00CE36E8" w:rsidP="00CE36E8">
            <w:pPr>
              <w:pStyle w:val="ListBullet"/>
            </w:pPr>
            <w:r w:rsidRPr="00CE36E8">
              <w:t xml:space="preserve">emergency steering </w:t>
            </w:r>
          </w:p>
          <w:p w:rsidR="00000000" w:rsidP="00CE36E8">
            <w:pPr>
              <w:pStyle w:val="ListBullet"/>
              <w:rPr>
                <w:lang w:val="en-NZ"/>
              </w:rPr>
            </w:pPr>
            <w:r w:rsidRPr="00CE36E8">
              <w:t>manual steering</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Orders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communication with tugs and pilot vessel</w:t>
            </w:r>
          </w:p>
          <w:p w:rsidR="00000000" w:rsidRPr="00CE36E8" w:rsidP="00CE36E8">
            <w:pPr>
              <w:pStyle w:val="ListBullet"/>
            </w:pPr>
            <w:r w:rsidRPr="00CE36E8">
              <w:t>communications with Vessel Traffic Services</w:t>
            </w:r>
          </w:p>
          <w:p w:rsidR="00000000" w:rsidRPr="00CE36E8" w:rsidP="00CE36E8">
            <w:pPr>
              <w:pStyle w:val="ListBullet"/>
            </w:pPr>
            <w:r w:rsidRPr="00CE36E8">
              <w:t>engine</w:t>
            </w:r>
          </w:p>
          <w:p w:rsidR="00000000" w:rsidRPr="00CE36E8" w:rsidP="00CE36E8">
            <w:pPr>
              <w:pStyle w:val="ListBullet"/>
            </w:pPr>
            <w:r w:rsidRPr="00CE36E8">
              <w:t>helm</w:t>
            </w:r>
          </w:p>
          <w:p w:rsidR="00000000" w:rsidP="00CE36E8">
            <w:pPr>
              <w:pStyle w:val="ListBullet"/>
              <w:rPr>
                <w:lang w:val="en-NZ"/>
              </w:rPr>
            </w:pPr>
            <w:r w:rsidRPr="00CE36E8">
              <w:t>internal communication with engine room and berthing stations</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Anchoring and berthing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manoeuvring in:</w:t>
            </w:r>
          </w:p>
          <w:p w:rsidR="00000000" w:rsidRPr="00CE36E8" w:rsidP="00CE36E8">
            <w:pPr>
              <w:pStyle w:val="ListBullet2"/>
            </w:pPr>
            <w:r w:rsidRPr="00CE36E8">
              <w:t>shallow waters</w:t>
            </w:r>
          </w:p>
          <w:p w:rsidR="00000000" w:rsidRPr="00CE36E8" w:rsidP="00CE36E8">
            <w:pPr>
              <w:pStyle w:val="ListBullet2"/>
            </w:pPr>
            <w:r w:rsidRPr="00CE36E8">
              <w:t>estuaries</w:t>
            </w:r>
          </w:p>
          <w:p w:rsidR="00000000" w:rsidRPr="00CE36E8" w:rsidP="00CE36E8">
            <w:pPr>
              <w:pStyle w:val="ListBullet2"/>
            </w:pPr>
            <w:r w:rsidRPr="00CE36E8">
              <w:t>rivers</w:t>
            </w:r>
          </w:p>
          <w:p w:rsidR="00000000" w:rsidP="00CE36E8">
            <w:pPr>
              <w:pStyle w:val="ListBullet2"/>
              <w:rPr>
                <w:lang w:val="en-NZ"/>
              </w:rPr>
            </w:pPr>
            <w:r w:rsidRPr="00CE36E8">
              <w:t>restricted waters</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Operational environment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 xml:space="preserve">heavy traffic areas </w:t>
            </w:r>
          </w:p>
          <w:p w:rsidR="00000000" w:rsidRPr="00CE36E8" w:rsidP="00CE36E8">
            <w:pPr>
              <w:pStyle w:val="ListBullet"/>
            </w:pPr>
            <w:r w:rsidRPr="00CE36E8">
              <w:t>ice</w:t>
            </w:r>
          </w:p>
          <w:p w:rsidR="00000000" w:rsidRPr="00CE36E8" w:rsidP="00CE36E8">
            <w:pPr>
              <w:pStyle w:val="ListBullet"/>
            </w:pPr>
            <w:r w:rsidRPr="00CE36E8">
              <w:t>marine park areas</w:t>
            </w:r>
          </w:p>
          <w:p w:rsidR="00000000" w:rsidRPr="00CE36E8" w:rsidP="00CE36E8">
            <w:pPr>
              <w:pStyle w:val="ListBullet"/>
            </w:pPr>
            <w:r w:rsidRPr="00CE36E8">
              <w:t>shallow and restricted waters</w:t>
            </w:r>
          </w:p>
          <w:p w:rsidR="00000000" w:rsidP="00CE36E8">
            <w:pPr>
              <w:pStyle w:val="ListBullet"/>
              <w:rPr>
                <w:lang w:val="en-NZ"/>
              </w:rPr>
            </w:pPr>
            <w:r w:rsidRPr="00CE36E8">
              <w:t>traffic separation zones</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Alterations must include:</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 xml:space="preserve">adjustment of speed to assist collision avoidance </w:t>
            </w:r>
          </w:p>
          <w:p w:rsidR="00000000" w:rsidRPr="00CE36E8" w:rsidP="00CE36E8">
            <w:pPr>
              <w:pStyle w:val="ListBullet"/>
            </w:pPr>
            <w:r w:rsidRPr="00CE36E8">
              <w:t>allowance for current and wind</w:t>
            </w:r>
          </w:p>
          <w:p w:rsidR="00000000" w:rsidRPr="00CE36E8" w:rsidP="00CE36E8">
            <w:pPr>
              <w:pStyle w:val="ListBullet"/>
            </w:pPr>
            <w:r w:rsidRPr="00CE36E8">
              <w:t>appropriate speed in reduced visibility</w:t>
            </w:r>
          </w:p>
          <w:p w:rsidR="00000000" w:rsidP="00CE36E8">
            <w:pPr>
              <w:pStyle w:val="ListBullet"/>
              <w:rPr>
                <w:lang w:val="en-NZ"/>
              </w:rPr>
            </w:pPr>
            <w:r w:rsidRPr="00CE36E8">
              <w:t>speed adjustment for heavy weather conditions</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Adverse weather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fog and restricted visibility</w:t>
            </w:r>
          </w:p>
          <w:p w:rsidR="00000000" w:rsidP="00CE36E8">
            <w:pPr>
              <w:pStyle w:val="ListBullet"/>
              <w:rPr>
                <w:lang w:val="en-NZ"/>
              </w:rPr>
            </w:pPr>
            <w:r w:rsidRPr="00CE36E8">
              <w:t>wind and sea conditions that may impact on the safety of the vessel</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Preparations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advice to Master</w:t>
            </w:r>
          </w:p>
          <w:p w:rsidR="00000000" w:rsidRPr="00CE36E8" w:rsidP="00CE36E8">
            <w:pPr>
              <w:pStyle w:val="ListBullet"/>
            </w:pPr>
            <w:r w:rsidRPr="00CE36E8">
              <w:t xml:space="preserve">allocation of extra lookouts </w:t>
            </w:r>
          </w:p>
          <w:p w:rsidR="00000000" w:rsidRPr="00CE36E8" w:rsidP="00CE36E8">
            <w:pPr>
              <w:pStyle w:val="ListBullet"/>
            </w:pPr>
            <w:r w:rsidRPr="00CE36E8">
              <w:t>reduction in speed</w:t>
            </w:r>
          </w:p>
          <w:p w:rsidR="00000000" w:rsidP="00CE36E8">
            <w:pPr>
              <w:pStyle w:val="ListBullet"/>
              <w:rPr>
                <w:lang w:val="en-NZ"/>
              </w:rPr>
            </w:pPr>
            <w:r w:rsidRPr="00CE36E8">
              <w:t>resources to engage manual steering</w:t>
            </w: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p>
        </w:tc>
      </w:tr>
      <w:tr w:rsidTr="008F3A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36E8">
            <w:pPr>
              <w:pStyle w:val="BodyText"/>
              <w:rPr>
                <w:lang w:val="en-NZ"/>
              </w:rPr>
            </w:pPr>
            <w:r w:rsidRPr="00CE36E8">
              <w:t>Nature of 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36E8" w:rsidP="00CE36E8">
            <w:pPr>
              <w:pStyle w:val="ListBullet"/>
            </w:pPr>
            <w:r w:rsidRPr="00CE36E8">
              <w:t xml:space="preserve">beaching </w:t>
            </w:r>
          </w:p>
          <w:p w:rsidR="00000000" w:rsidRPr="00CE36E8" w:rsidP="00CE36E8">
            <w:pPr>
              <w:pStyle w:val="ListBullet"/>
            </w:pPr>
            <w:r w:rsidRPr="00CE36E8">
              <w:t>collision</w:t>
            </w:r>
          </w:p>
          <w:p w:rsidR="00000000" w:rsidRPr="00CE36E8" w:rsidP="00CE36E8">
            <w:pPr>
              <w:pStyle w:val="ListBullet"/>
            </w:pPr>
            <w:r w:rsidRPr="00CE36E8">
              <w:t>damage to the vessel</w:t>
            </w:r>
          </w:p>
          <w:p w:rsidR="00000000" w:rsidRPr="00CE36E8" w:rsidP="00CE36E8">
            <w:pPr>
              <w:pStyle w:val="ListBullet"/>
            </w:pPr>
            <w:r w:rsidRPr="00CE36E8">
              <w:t>disabled or partially disabled vessel</w:t>
            </w:r>
          </w:p>
          <w:p w:rsidR="00000000" w:rsidRPr="00CE36E8" w:rsidP="00CE36E8">
            <w:pPr>
              <w:pStyle w:val="ListBullet"/>
            </w:pPr>
            <w:r w:rsidRPr="00CE36E8">
              <w:t>fire</w:t>
            </w:r>
          </w:p>
          <w:p w:rsidR="00000000" w:rsidRPr="00CE36E8" w:rsidP="00CE36E8">
            <w:pPr>
              <w:pStyle w:val="ListBullet"/>
            </w:pPr>
            <w:r w:rsidRPr="00CE36E8">
              <w:t>grounding</w:t>
            </w:r>
          </w:p>
          <w:p w:rsidR="00000000" w:rsidRPr="00CE36E8" w:rsidP="00CE36E8">
            <w:pPr>
              <w:pStyle w:val="ListBullet"/>
            </w:pPr>
            <w:r w:rsidRPr="00CE36E8">
              <w:t xml:space="preserve">loss of steering gear </w:t>
            </w:r>
          </w:p>
          <w:p w:rsidR="00000000" w:rsidRPr="00CE36E8" w:rsidP="00CE36E8">
            <w:pPr>
              <w:pStyle w:val="ListBullet"/>
            </w:pPr>
            <w:r w:rsidRPr="00CE36E8">
              <w:t>person overboard</w:t>
            </w:r>
          </w:p>
        </w:tc>
      </w:tr>
    </w:tbl>
    <w:p w:rsidR="00000000" w:rsidRPr="00CE36E8" w:rsidP="00CE36E8">
      <w:pPr>
        <w:pStyle w:val="BodyText"/>
      </w:pPr>
    </w:p>
    <w:p w:rsidR="00000000" w:rsidRPr="00CE36E8" w:rsidP="00CE36E8">
      <w:pPr>
        <w:pStyle w:val="AllowPageBreak"/>
      </w:pPr>
    </w:p>
    <w:p w:rsidR="00000000" w:rsidRPr="00CE36E8" w:rsidP="00CE36E8">
      <w:pPr>
        <w:pStyle w:val="Heading1"/>
      </w:pPr>
      <w:bookmarkStart w:id="9" w:name="O_597622"/>
      <w:bookmarkEnd w:id="9"/>
      <w:r w:rsidRPr="00CE36E8">
        <w:t>Unit Mapping Information</w:t>
      </w:r>
    </w:p>
    <w:p w:rsidR="00000000" w:rsidRPr="00CE36E8" w:rsidP="008F3AE0">
      <w:pPr>
        <w:pStyle w:val="BodyText"/>
      </w:pPr>
      <w:r w:rsidRPr="00CE36E8">
        <w:t>This is a new unit. This unit is equivalent to MARK5001A Perform basic vessel manoeuvres.</w:t>
      </w:r>
    </w:p>
    <w:p w:rsidR="00000000" w:rsidRPr="00CE36E8" w:rsidP="00CE36E8">
      <w:pPr>
        <w:pStyle w:val="Heading1"/>
      </w:pPr>
      <w:bookmarkStart w:id="10" w:name="O_597629"/>
      <w:bookmarkEnd w:id="10"/>
      <w:r w:rsidRPr="00CE36E8">
        <w:t>Links</w:t>
      </w:r>
    </w:p>
    <w:p w:rsidR="00000000" w:rsidRPr="00CE36E8" w:rsidP="008F3AE0">
      <w:pPr>
        <w:pStyle w:val="BodyText"/>
      </w:pPr>
      <w:r w:rsidRPr="00CE36E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52354">
        <w:rPr>
          <w:rStyle w:val="Hyperlink"/>
        </w:rPr>
        <w:t>https://vetnet.gov.au/Pages/TrainingDocs.aspx?q=772efb7b-4cce-47fe-9bbd-ee3b1d1eb4c2</w:t>
      </w:r>
      <w:r>
        <w:fldChar w:fldCharType="end"/>
      </w:r>
    </w:p>
    <w:p w:rsidR="00000000" w:rsidRPr="00CE36E8" w:rsidP="00CE36E8"/>
    <w:sectPr w:rsidSect="00CE3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E8" w:rsidRPr="008F3AE0" w:rsidP="008F3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E0" w:rsidP="00CE3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AE0" w:rsidP="00CE36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3AE0" w:rsidP="00CE3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6E8" w:rsidRPr="008F3AE0" w:rsidP="008F3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E0" w:rsidRPr="002D2AF8" w:rsidP="00CE36E8">
    <w:pPr>
      <w:pStyle w:val="Header"/>
      <w:framePr w:wrap="around"/>
    </w:pPr>
    <w:r>
      <w:fldChar w:fldCharType="begin"/>
    </w:r>
    <w:r>
      <w:instrText xml:space="preserve"> TITLE   \* MERGEFORMAT </w:instrText>
    </w:r>
    <w:r>
      <w:fldChar w:fldCharType="separate"/>
    </w:r>
    <w:r>
      <w:t>MARK004 Perform basic vessel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F3AE0" w:rsidP="00CE3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A8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AB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41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6E8"/>
    <w:pPr>
      <w:spacing w:before="360" w:after="60"/>
      <w:outlineLvl w:val="0"/>
    </w:pPr>
    <w:rPr>
      <w:sz w:val="32"/>
    </w:rPr>
  </w:style>
  <w:style w:type="paragraph" w:styleId="Heading2">
    <w:name w:val="heading 2"/>
    <w:basedOn w:val="HeadingBase"/>
    <w:next w:val="BodyText"/>
    <w:link w:val="Heading2Char"/>
    <w:qFormat/>
    <w:rsid w:val="00CE36E8"/>
    <w:pPr>
      <w:keepLines/>
      <w:spacing w:before="240" w:after="120"/>
      <w:outlineLvl w:val="1"/>
    </w:pPr>
    <w:rPr>
      <w:sz w:val="28"/>
      <w:szCs w:val="40"/>
    </w:rPr>
  </w:style>
  <w:style w:type="paragraph" w:styleId="Heading3">
    <w:name w:val="heading 3"/>
    <w:basedOn w:val="HeadingBase"/>
    <w:next w:val="BodyText"/>
    <w:link w:val="Heading3Char"/>
    <w:qFormat/>
    <w:rsid w:val="00CE36E8"/>
    <w:pPr>
      <w:spacing w:before="180" w:after="120"/>
      <w:outlineLvl w:val="2"/>
    </w:pPr>
    <w:rPr>
      <w:spacing w:val="-10"/>
      <w:kern w:val="32"/>
    </w:rPr>
  </w:style>
  <w:style w:type="paragraph" w:styleId="Heading4">
    <w:name w:val="heading 4"/>
    <w:basedOn w:val="HeadingBase"/>
    <w:next w:val="BodyText"/>
    <w:link w:val="Heading4Char"/>
    <w:qFormat/>
    <w:rsid w:val="00CE36E8"/>
    <w:pPr>
      <w:spacing w:before="160" w:after="120"/>
      <w:outlineLvl w:val="3"/>
    </w:pPr>
    <w:rPr>
      <w:sz w:val="22"/>
    </w:rPr>
  </w:style>
  <w:style w:type="paragraph" w:styleId="Heading5">
    <w:name w:val="heading 5"/>
    <w:basedOn w:val="HeadingBase"/>
    <w:next w:val="Normal"/>
    <w:link w:val="Heading5Char"/>
    <w:qFormat/>
    <w:rsid w:val="00CE36E8"/>
    <w:pPr>
      <w:spacing w:before="80"/>
      <w:outlineLvl w:val="4"/>
    </w:pPr>
    <w:rPr>
      <w:color w:val="918585"/>
      <w:sz w:val="20"/>
    </w:rPr>
  </w:style>
  <w:style w:type="paragraph" w:styleId="Heading6">
    <w:name w:val="heading 6"/>
    <w:basedOn w:val="HeadingBase"/>
    <w:next w:val="Normal"/>
    <w:link w:val="Heading6Char"/>
    <w:qFormat/>
    <w:rsid w:val="00CE36E8"/>
    <w:pPr>
      <w:spacing w:before="60"/>
      <w:outlineLvl w:val="5"/>
    </w:pPr>
    <w:rPr>
      <w:color w:val="918585"/>
      <w:sz w:val="20"/>
    </w:rPr>
  </w:style>
  <w:style w:type="paragraph" w:styleId="Heading7">
    <w:name w:val="heading 7"/>
    <w:basedOn w:val="Normal"/>
    <w:next w:val="Normal"/>
    <w:link w:val="Heading7Char"/>
    <w:qFormat/>
    <w:rsid w:val="00CE36E8"/>
    <w:pPr>
      <w:ind w:left="720"/>
      <w:outlineLvl w:val="6"/>
    </w:pPr>
    <w:rPr>
      <w:i/>
    </w:rPr>
  </w:style>
  <w:style w:type="paragraph" w:styleId="Heading8">
    <w:name w:val="heading 8"/>
    <w:basedOn w:val="Normal"/>
    <w:next w:val="Normal"/>
    <w:link w:val="Heading8Char"/>
    <w:qFormat/>
    <w:rsid w:val="00CE36E8"/>
    <w:pPr>
      <w:ind w:left="720"/>
      <w:outlineLvl w:val="7"/>
    </w:pPr>
    <w:rPr>
      <w:i/>
    </w:rPr>
  </w:style>
  <w:style w:type="paragraph" w:styleId="Heading9">
    <w:name w:val="heading 9"/>
    <w:basedOn w:val="Normal"/>
    <w:next w:val="Normal"/>
    <w:link w:val="Heading9Char"/>
    <w:qFormat/>
    <w:rsid w:val="00CE36E8"/>
    <w:pPr>
      <w:ind w:left="720"/>
      <w:outlineLvl w:val="8"/>
    </w:pPr>
    <w:rPr>
      <w:i/>
    </w:rPr>
  </w:style>
  <w:style w:type="character" w:default="1" w:styleId="DefaultParagraphFont">
    <w:name w:val="Default Paragraph Font"/>
    <w:uiPriority w:val="1"/>
    <w:unhideWhenUsed/>
    <w:rsid w:val="00CE3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6E8"/>
  </w:style>
  <w:style w:type="character" w:customStyle="1" w:styleId="Heading1Char">
    <w:name w:val="Heading 1 Char"/>
    <w:basedOn w:val="DefaultParagraphFont"/>
    <w:link w:val="Heading1"/>
    <w:rsid w:val="00CE36E8"/>
    <w:rPr>
      <w:rFonts w:ascii="Times New Roman" w:eastAsia="Times New Roman" w:hAnsi="Times New Roman" w:cs="Times New Roman"/>
      <w:b/>
      <w:sz w:val="32"/>
      <w:szCs w:val="20"/>
      <w:lang w:eastAsia="en-US"/>
    </w:rPr>
  </w:style>
  <w:style w:type="paragraph" w:styleId="BodyText">
    <w:name w:val="Body Text"/>
    <w:basedOn w:val="Normal"/>
    <w:link w:val="BodyTextChar"/>
    <w:rsid w:val="00CE3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6E8"/>
    <w:rPr>
      <w:rFonts w:ascii="Times New Roman" w:eastAsia="Times New Roman" w:hAnsi="Times New Roman" w:cs="Times New Roman"/>
      <w:sz w:val="24"/>
      <w:lang w:eastAsia="en-US"/>
    </w:rPr>
  </w:style>
  <w:style w:type="paragraph" w:styleId="ListBullet">
    <w:name w:val="List Bullet"/>
    <w:basedOn w:val="List"/>
    <w:rsid w:val="00CE36E8"/>
    <w:pPr>
      <w:numPr>
        <w:numId w:val="12"/>
      </w:numPr>
      <w:tabs>
        <w:tab w:val="clear" w:pos="340"/>
      </w:tabs>
      <w:spacing w:before="40" w:after="40"/>
    </w:pPr>
  </w:style>
  <w:style w:type="character" w:customStyle="1" w:styleId="SpecialBold">
    <w:name w:val="Special Bold"/>
    <w:basedOn w:val="DefaultParagraphFont"/>
    <w:rsid w:val="00CE36E8"/>
    <w:rPr>
      <w:b/>
      <w:spacing w:val="0"/>
    </w:rPr>
  </w:style>
  <w:style w:type="paragraph" w:styleId="ListBullet2">
    <w:name w:val="List Bullet 2"/>
    <w:basedOn w:val="List2"/>
    <w:rsid w:val="00CE36E8"/>
    <w:pPr>
      <w:numPr>
        <w:numId w:val="13"/>
      </w:numPr>
      <w:tabs>
        <w:tab w:val="clear" w:pos="680"/>
      </w:tabs>
    </w:pPr>
  </w:style>
  <w:style w:type="paragraph" w:customStyle="1" w:styleId="SuperHeading">
    <w:name w:val="SuperHeading"/>
    <w:basedOn w:val="Normal"/>
    <w:rsid w:val="00CE36E8"/>
    <w:pPr>
      <w:spacing w:before="240" w:after="120"/>
      <w:outlineLvl w:val="0"/>
    </w:pPr>
    <w:rPr>
      <w:rFonts w:ascii="Times New Roman" w:hAnsi="Times New Roman"/>
      <w:b/>
      <w:sz w:val="32"/>
    </w:rPr>
  </w:style>
  <w:style w:type="paragraph" w:customStyle="1" w:styleId="AllowPageBreak">
    <w:name w:val="AllowPageBreak"/>
    <w:rsid w:val="00CE3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6E8"/>
    <w:rPr>
      <w:rFonts w:ascii="Courier New" w:eastAsia="Times New Roman" w:hAnsi="Courier New" w:cs="Times New Roman"/>
      <w:i/>
      <w:szCs w:val="20"/>
      <w:lang w:eastAsia="en-US"/>
    </w:rPr>
  </w:style>
  <w:style w:type="paragraph" w:customStyle="1" w:styleId="HeadingBase">
    <w:name w:val="Heading Base"/>
    <w:rsid w:val="00CE3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6E8"/>
    <w:pPr>
      <w:tabs>
        <w:tab w:val="right" w:leader="dot" w:pos="9072"/>
      </w:tabs>
      <w:ind w:left="567"/>
    </w:pPr>
    <w:rPr>
      <w:szCs w:val="22"/>
    </w:rPr>
  </w:style>
  <w:style w:type="paragraph" w:customStyle="1" w:styleId="TOCBase">
    <w:name w:val="TOC Base"/>
    <w:rsid w:val="00CE3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6E8"/>
    <w:pPr>
      <w:tabs>
        <w:tab w:val="right" w:leader="dot" w:pos="9072"/>
      </w:tabs>
      <w:spacing w:before="40" w:after="40"/>
      <w:ind w:left="284"/>
    </w:pPr>
    <w:rPr>
      <w:rFonts w:ascii="Times New Roman" w:hAnsi="Times New Roman"/>
    </w:rPr>
  </w:style>
  <w:style w:type="paragraph" w:styleId="TOC1">
    <w:name w:val="toc 1"/>
    <w:basedOn w:val="TOCBase"/>
    <w:next w:val="Normal"/>
    <w:rsid w:val="00CE3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6E8"/>
    <w:rPr>
      <w:rFonts w:ascii="Times New Roman" w:eastAsia="Times New Roman" w:hAnsi="Times New Roman" w:cs="Times New Roman"/>
      <w:sz w:val="16"/>
      <w:lang w:eastAsia="en-US"/>
    </w:rPr>
  </w:style>
  <w:style w:type="paragraph" w:styleId="Title">
    <w:name w:val="Title"/>
    <w:basedOn w:val="HeadingBase"/>
    <w:link w:val="TitleChar"/>
    <w:qFormat/>
    <w:rsid w:val="00CE36E8"/>
    <w:pPr>
      <w:spacing w:before="5040"/>
      <w:jc w:val="center"/>
    </w:pPr>
    <w:rPr>
      <w:sz w:val="48"/>
      <w:szCs w:val="72"/>
      <w:lang w:val="en-US"/>
    </w:rPr>
  </w:style>
  <w:style w:type="character" w:customStyle="1" w:styleId="TitleChar">
    <w:name w:val="Title Char"/>
    <w:basedOn w:val="DefaultParagraphFont"/>
    <w:link w:val="Title"/>
    <w:rsid w:val="00CE3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6E8"/>
    <w:pPr>
      <w:tabs>
        <w:tab w:val="left" w:pos="3600"/>
        <w:tab w:val="left" w:pos="3958"/>
      </w:tabs>
    </w:pPr>
  </w:style>
  <w:style w:type="paragraph" w:styleId="List">
    <w:name w:val="List"/>
    <w:basedOn w:val="BodyText"/>
    <w:next w:val="BodyText"/>
    <w:rsid w:val="00CE36E8"/>
    <w:pPr>
      <w:tabs>
        <w:tab w:val="left" w:pos="340"/>
      </w:tabs>
      <w:spacing w:before="60" w:after="60"/>
      <w:ind w:left="340" w:hanging="340"/>
    </w:pPr>
  </w:style>
  <w:style w:type="paragraph" w:customStyle="1" w:styleId="Note">
    <w:name w:val="Note"/>
    <w:basedOn w:val="BodyText"/>
    <w:rsid w:val="00CE3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6E8"/>
    <w:pPr>
      <w:framePr w:wrap="auto" w:hAnchor="text" w:y="6049"/>
    </w:pPr>
    <w:rPr>
      <w:color w:val="000000"/>
      <w:sz w:val="40"/>
    </w:rPr>
  </w:style>
  <w:style w:type="paragraph" w:customStyle="1" w:styleId="TOCTitle">
    <w:name w:val="TOCTitle"/>
    <w:basedOn w:val="Heading1"/>
    <w:rsid w:val="00CE36E8"/>
    <w:pPr>
      <w:spacing w:after="240"/>
      <w:jc w:val="center"/>
      <w:outlineLvl w:val="9"/>
    </w:pPr>
    <w:rPr>
      <w:caps/>
    </w:rPr>
  </w:style>
  <w:style w:type="paragraph" w:customStyle="1" w:styleId="Version">
    <w:name w:val="Version"/>
    <w:rsid w:val="00CE3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6E8"/>
    <w:pPr>
      <w:keepNext w:val="0"/>
      <w:tabs>
        <w:tab w:val="right" w:pos="4176"/>
      </w:tabs>
      <w:ind w:left="198" w:hanging="198"/>
    </w:pPr>
    <w:rPr>
      <w:rFonts w:ascii="Garamond" w:hAnsi="Garamond"/>
    </w:rPr>
  </w:style>
  <w:style w:type="paragraph" w:styleId="IndexHeading">
    <w:name w:val="index heading"/>
    <w:basedOn w:val="Normal"/>
    <w:next w:val="Index1"/>
    <w:semiHidden/>
    <w:rsid w:val="00CE36E8"/>
    <w:pPr>
      <w:spacing w:before="120" w:after="120"/>
    </w:pPr>
    <w:rPr>
      <w:rFonts w:ascii="Arial" w:hAnsi="Arial"/>
      <w:b/>
      <w:color w:val="918585"/>
      <w:sz w:val="24"/>
    </w:rPr>
  </w:style>
  <w:style w:type="paragraph" w:styleId="Header">
    <w:name w:val="header"/>
    <w:basedOn w:val="Normal"/>
    <w:link w:val="HeaderChar"/>
    <w:rsid w:val="00CE3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6E8"/>
    <w:rPr>
      <w:rFonts w:ascii="Times New Roman" w:eastAsia="Times New Roman" w:hAnsi="Times New Roman" w:cs="Times New Roman"/>
      <w:sz w:val="16"/>
      <w:szCs w:val="20"/>
      <w:lang w:val="en-GB" w:eastAsia="en-US"/>
    </w:rPr>
  </w:style>
  <w:style w:type="paragraph" w:customStyle="1" w:styleId="Chapter">
    <w:name w:val="Chapter"/>
    <w:basedOn w:val="Normal"/>
    <w:rsid w:val="00CE36E8"/>
    <w:pPr>
      <w:spacing w:before="240"/>
    </w:pPr>
    <w:rPr>
      <w:rFonts w:ascii="Times New Roman" w:hAnsi="Times New Roman"/>
      <w:smallCaps/>
      <w:spacing w:val="80"/>
      <w:sz w:val="28"/>
    </w:rPr>
  </w:style>
  <w:style w:type="paragraph" w:customStyle="1" w:styleId="InChapter">
    <w:name w:val="InChapter"/>
    <w:basedOn w:val="Heading3"/>
    <w:rsid w:val="00CE36E8"/>
    <w:pPr>
      <w:spacing w:after="240"/>
      <w:outlineLvl w:val="9"/>
    </w:pPr>
    <w:rPr>
      <w:noProof/>
    </w:rPr>
  </w:style>
  <w:style w:type="paragraph" w:styleId="Index2">
    <w:name w:val="index 2"/>
    <w:basedOn w:val="Normal"/>
    <w:next w:val="Normal"/>
    <w:semiHidden/>
    <w:rsid w:val="00CE36E8"/>
    <w:pPr>
      <w:tabs>
        <w:tab w:val="right" w:pos="4176"/>
      </w:tabs>
      <w:ind w:left="568" w:hanging="284"/>
    </w:pPr>
    <w:rPr>
      <w:rFonts w:ascii="Garamond" w:hAnsi="Garamond"/>
    </w:rPr>
  </w:style>
  <w:style w:type="paragraph" w:customStyle="1" w:styleId="Byline">
    <w:name w:val="Byline"/>
    <w:rsid w:val="00CE3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6E8"/>
    <w:pPr>
      <w:tabs>
        <w:tab w:val="clear" w:pos="3600"/>
        <w:tab w:val="clear" w:pos="3958"/>
      </w:tabs>
      <w:jc w:val="right"/>
    </w:pPr>
  </w:style>
  <w:style w:type="character" w:styleId="Emphasis">
    <w:name w:val="Emphasis"/>
    <w:basedOn w:val="DefaultParagraphFont"/>
    <w:qFormat/>
    <w:rsid w:val="00CE36E8"/>
    <w:rPr>
      <w:i/>
    </w:rPr>
  </w:style>
  <w:style w:type="paragraph" w:styleId="Caption">
    <w:name w:val="caption"/>
    <w:basedOn w:val="BodyText"/>
    <w:next w:val="Normal"/>
    <w:qFormat/>
    <w:rsid w:val="00CE36E8"/>
    <w:pPr>
      <w:framePr w:w="2268" w:hSpace="181" w:vSpace="181" w:wrap="around" w:vAnchor="text" w:hAnchor="page" w:x="1135" w:y="285" w:anchorLock="1"/>
    </w:pPr>
    <w:rPr>
      <w:i/>
    </w:rPr>
  </w:style>
  <w:style w:type="paragraph" w:customStyle="1" w:styleId="MiniTOCTitle">
    <w:name w:val="MiniTOCTitle"/>
    <w:basedOn w:val="Heading4"/>
    <w:rsid w:val="00CE36E8"/>
    <w:pPr>
      <w:spacing w:before="240"/>
      <w:outlineLvl w:val="9"/>
    </w:pPr>
    <w:rPr>
      <w:noProof/>
      <w:sz w:val="24"/>
    </w:rPr>
  </w:style>
  <w:style w:type="paragraph" w:customStyle="1" w:styleId="MiniTOCItem">
    <w:name w:val="MiniTOCItem"/>
    <w:basedOn w:val="ListBullet"/>
    <w:rsid w:val="00CE36E8"/>
    <w:pPr>
      <w:numPr>
        <w:numId w:val="0"/>
      </w:numPr>
      <w:tabs>
        <w:tab w:val="right" w:leader="dot" w:pos="6521"/>
      </w:tabs>
      <w:spacing w:before="0" w:after="0"/>
    </w:pPr>
  </w:style>
  <w:style w:type="paragraph" w:customStyle="1" w:styleId="TOFTitle">
    <w:name w:val="TOFTitle"/>
    <w:basedOn w:val="TOCTitle"/>
    <w:rsid w:val="00CE36E8"/>
  </w:style>
  <w:style w:type="paragraph" w:styleId="TableofFigures">
    <w:name w:val="table of figures"/>
    <w:basedOn w:val="Normal"/>
    <w:next w:val="Normal"/>
    <w:semiHidden/>
    <w:rsid w:val="00CE36E8"/>
    <w:pPr>
      <w:tabs>
        <w:tab w:val="right" w:leader="dot" w:pos="9072"/>
      </w:tabs>
      <w:ind w:left="970" w:hanging="403"/>
    </w:pPr>
    <w:rPr>
      <w:rFonts w:ascii="Times New Roman" w:hAnsi="Times New Roman"/>
      <w:b/>
    </w:rPr>
  </w:style>
  <w:style w:type="paragraph" w:styleId="ListNumber">
    <w:name w:val="List Number"/>
    <w:basedOn w:val="List"/>
    <w:rsid w:val="00CE36E8"/>
    <w:pPr>
      <w:numPr>
        <w:numId w:val="15"/>
      </w:numPr>
      <w:tabs>
        <w:tab w:val="clear" w:pos="340"/>
      </w:tabs>
    </w:pPr>
  </w:style>
  <w:style w:type="character" w:customStyle="1" w:styleId="WingdingSymbols">
    <w:name w:val="Wingding Symbols"/>
    <w:rsid w:val="00CE36E8"/>
    <w:rPr>
      <w:rFonts w:ascii="Wingdings" w:hAnsi="Wingdings"/>
    </w:rPr>
  </w:style>
  <w:style w:type="paragraph" w:customStyle="1" w:styleId="TableHeading">
    <w:name w:val="Table Heading"/>
    <w:basedOn w:val="HeadingBase"/>
    <w:rsid w:val="00CE36E8"/>
    <w:pPr>
      <w:keepLines/>
      <w:pBdr>
        <w:bottom w:val="single" w:sz="6" w:space="1" w:color="918585"/>
      </w:pBdr>
      <w:spacing w:before="240"/>
    </w:pPr>
  </w:style>
  <w:style w:type="character" w:customStyle="1" w:styleId="HotSpot">
    <w:name w:val="HotSpot"/>
    <w:rsid w:val="00CE36E8"/>
    <w:rPr>
      <w:color w:val="0033CC"/>
      <w:u w:val="none"/>
    </w:rPr>
  </w:style>
  <w:style w:type="paragraph" w:customStyle="1" w:styleId="BodyTextRight">
    <w:name w:val="Body Text Right"/>
    <w:basedOn w:val="BodyText"/>
    <w:rsid w:val="00CE36E8"/>
    <w:pPr>
      <w:spacing w:before="0" w:after="0"/>
      <w:jc w:val="right"/>
    </w:pPr>
  </w:style>
  <w:style w:type="paragraph" w:styleId="Index3">
    <w:name w:val="index 3"/>
    <w:basedOn w:val="ListNumber2"/>
    <w:next w:val="Normal"/>
    <w:semiHidden/>
    <w:rsid w:val="00CE36E8"/>
    <w:pPr>
      <w:numPr>
        <w:numId w:val="0"/>
      </w:numPr>
      <w:tabs>
        <w:tab w:val="right" w:leader="dot" w:pos="4176"/>
      </w:tabs>
    </w:pPr>
  </w:style>
  <w:style w:type="paragraph" w:styleId="ListNumber2">
    <w:name w:val="List Number 2"/>
    <w:basedOn w:val="List2"/>
    <w:rsid w:val="00CE36E8"/>
    <w:pPr>
      <w:numPr>
        <w:numId w:val="10"/>
      </w:numPr>
      <w:tabs>
        <w:tab w:val="clear" w:pos="1060"/>
      </w:tabs>
    </w:pPr>
  </w:style>
  <w:style w:type="paragraph" w:customStyle="1" w:styleId="MarginNote">
    <w:name w:val="Margin Note"/>
    <w:basedOn w:val="BodyText"/>
    <w:rsid w:val="00CE3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6E8"/>
    <w:rPr>
      <w:sz w:val="32"/>
    </w:rPr>
  </w:style>
  <w:style w:type="paragraph" w:customStyle="1" w:styleId="HeadingProcedure">
    <w:name w:val="Heading Procedure"/>
    <w:basedOn w:val="HeadingBase"/>
    <w:next w:val="Normal"/>
    <w:rsid w:val="00CE36E8"/>
    <w:pPr>
      <w:tabs>
        <w:tab w:val="left" w:pos="0"/>
      </w:tabs>
      <w:spacing w:before="120" w:after="60"/>
    </w:pPr>
    <w:rPr>
      <w:i/>
      <w:color w:val="918585"/>
      <w:sz w:val="22"/>
    </w:rPr>
  </w:style>
  <w:style w:type="paragraph" w:customStyle="1" w:styleId="TableBodyText">
    <w:name w:val="Table Body Text"/>
    <w:basedOn w:val="BodyText"/>
    <w:rsid w:val="00CE36E8"/>
    <w:pPr>
      <w:spacing w:before="60" w:after="60"/>
    </w:pPr>
  </w:style>
  <w:style w:type="paragraph" w:styleId="ListContinue">
    <w:name w:val="List Continue"/>
    <w:basedOn w:val="List"/>
    <w:rsid w:val="00CE36E8"/>
    <w:pPr>
      <w:ind w:firstLine="0"/>
    </w:pPr>
  </w:style>
  <w:style w:type="paragraph" w:customStyle="1" w:styleId="ListNote">
    <w:name w:val="List Note"/>
    <w:basedOn w:val="List"/>
    <w:rsid w:val="00CE36E8"/>
    <w:pPr>
      <w:pBdr>
        <w:top w:val="single" w:sz="6" w:space="2" w:color="918585"/>
        <w:bottom w:val="single" w:sz="6" w:space="2" w:color="918585"/>
      </w:pBdr>
      <w:tabs>
        <w:tab w:val="left" w:pos="1021"/>
      </w:tabs>
      <w:ind w:firstLine="0"/>
    </w:pPr>
  </w:style>
  <w:style w:type="paragraph" w:customStyle="1" w:styleId="Warning">
    <w:name w:val="Warning"/>
    <w:basedOn w:val="BodyText"/>
    <w:rsid w:val="00CE36E8"/>
    <w:pPr>
      <w:shd w:val="clear" w:color="auto" w:fill="D9D9D9"/>
      <w:tabs>
        <w:tab w:val="left" w:pos="992"/>
      </w:tabs>
      <w:ind w:left="119" w:right="119"/>
    </w:pPr>
    <w:rPr>
      <w:sz w:val="20"/>
    </w:rPr>
  </w:style>
  <w:style w:type="paragraph" w:customStyle="1" w:styleId="MarginIcons">
    <w:name w:val="Margin Icons"/>
    <w:basedOn w:val="BodyText"/>
    <w:rsid w:val="00CE3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6E8"/>
    <w:rPr>
      <w:rFonts w:ascii="Courier New" w:hAnsi="Courier New"/>
    </w:rPr>
  </w:style>
  <w:style w:type="paragraph" w:customStyle="1" w:styleId="NoteBullet">
    <w:name w:val="Note Bullet"/>
    <w:basedOn w:val="Note"/>
    <w:rsid w:val="00CE36E8"/>
    <w:pPr>
      <w:tabs>
        <w:tab w:val="clear" w:pos="680"/>
      </w:tabs>
      <w:spacing w:before="60" w:after="60"/>
    </w:pPr>
  </w:style>
  <w:style w:type="paragraph" w:customStyle="1" w:styleId="SubHeading2">
    <w:name w:val="SubHeading2"/>
    <w:basedOn w:val="HeadingBase"/>
    <w:rsid w:val="00CE36E8"/>
    <w:pPr>
      <w:spacing w:before="240" w:after="60"/>
    </w:pPr>
    <w:rPr>
      <w:sz w:val="20"/>
    </w:rPr>
  </w:style>
  <w:style w:type="paragraph" w:customStyle="1" w:styleId="SubHeading1">
    <w:name w:val="SubHeading1"/>
    <w:basedOn w:val="HeadingBase"/>
    <w:rsid w:val="00CE36E8"/>
    <w:pPr>
      <w:spacing w:before="240" w:after="60"/>
    </w:pPr>
    <w:rPr>
      <w:color w:val="918585"/>
      <w:sz w:val="22"/>
    </w:rPr>
  </w:style>
  <w:style w:type="paragraph" w:customStyle="1" w:styleId="SideHeading">
    <w:name w:val="Side Heading"/>
    <w:basedOn w:val="HeadingBase"/>
    <w:rsid w:val="00CE3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6E8"/>
    <w:pPr>
      <w:tabs>
        <w:tab w:val="num" w:pos="360"/>
      </w:tabs>
    </w:pPr>
  </w:style>
  <w:style w:type="paragraph" w:styleId="PlainText">
    <w:name w:val="Plain Text"/>
    <w:basedOn w:val="Normal"/>
    <w:link w:val="PlainTextChar"/>
    <w:rsid w:val="00CE36E8"/>
    <w:rPr>
      <w:sz w:val="20"/>
    </w:rPr>
  </w:style>
  <w:style w:type="character" w:customStyle="1" w:styleId="PlainTextChar">
    <w:name w:val="Plain Text Char"/>
    <w:basedOn w:val="DefaultParagraphFont"/>
    <w:link w:val="PlainText"/>
    <w:rsid w:val="00CE36E8"/>
    <w:rPr>
      <w:rFonts w:ascii="Courier New" w:eastAsia="Times New Roman" w:hAnsi="Courier New" w:cs="Times New Roman"/>
      <w:sz w:val="20"/>
      <w:szCs w:val="20"/>
      <w:lang w:eastAsia="en-US"/>
    </w:rPr>
  </w:style>
  <w:style w:type="character" w:customStyle="1" w:styleId="MenuOption">
    <w:name w:val="Menu Option"/>
    <w:basedOn w:val="DefaultParagraphFont"/>
    <w:rsid w:val="00CE36E8"/>
    <w:rPr>
      <w:b/>
      <w:smallCaps/>
    </w:rPr>
  </w:style>
  <w:style w:type="paragraph" w:customStyle="1" w:styleId="TableListNumber">
    <w:name w:val="Table List Number"/>
    <w:basedOn w:val="ListNumber"/>
    <w:rsid w:val="00CE36E8"/>
    <w:pPr>
      <w:numPr>
        <w:numId w:val="0"/>
      </w:numPr>
    </w:pPr>
  </w:style>
  <w:style w:type="paragraph" w:styleId="TOC4">
    <w:name w:val="toc 4"/>
    <w:basedOn w:val="TOCBase"/>
    <w:next w:val="Normal"/>
    <w:semiHidden/>
    <w:rsid w:val="00CE36E8"/>
    <w:pPr>
      <w:tabs>
        <w:tab w:val="right" w:leader="dot" w:pos="9071"/>
      </w:tabs>
      <w:ind w:left="1701"/>
    </w:pPr>
  </w:style>
  <w:style w:type="paragraph" w:customStyle="1" w:styleId="ListAlpha">
    <w:name w:val="List Alpha"/>
    <w:basedOn w:val="List"/>
    <w:rsid w:val="00CE36E8"/>
    <w:pPr>
      <w:numPr>
        <w:numId w:val="9"/>
      </w:numPr>
    </w:pPr>
  </w:style>
  <w:style w:type="paragraph" w:customStyle="1" w:styleId="ListAlpha2">
    <w:name w:val="List Alpha 2"/>
    <w:basedOn w:val="List2"/>
    <w:rsid w:val="00CE36E8"/>
    <w:pPr>
      <w:numPr>
        <w:numId w:val="8"/>
      </w:numPr>
    </w:pPr>
  </w:style>
  <w:style w:type="paragraph" w:styleId="List2">
    <w:name w:val="List 2"/>
    <w:basedOn w:val="BodyText"/>
    <w:rsid w:val="00CE36E8"/>
    <w:pPr>
      <w:tabs>
        <w:tab w:val="left" w:pos="680"/>
      </w:tabs>
      <w:spacing w:before="60" w:after="60"/>
      <w:ind w:left="680" w:hanging="340"/>
    </w:pPr>
  </w:style>
  <w:style w:type="paragraph" w:styleId="List3">
    <w:name w:val="List 3"/>
    <w:basedOn w:val="BodyText"/>
    <w:rsid w:val="00CE36E8"/>
    <w:pPr>
      <w:tabs>
        <w:tab w:val="left" w:pos="1021"/>
      </w:tabs>
      <w:spacing w:before="60" w:after="60"/>
      <w:ind w:left="1020" w:hanging="340"/>
    </w:pPr>
  </w:style>
  <w:style w:type="paragraph" w:styleId="List4">
    <w:name w:val="List 4"/>
    <w:basedOn w:val="BodyText"/>
    <w:rsid w:val="00CE36E8"/>
    <w:pPr>
      <w:tabs>
        <w:tab w:val="left" w:pos="1361"/>
      </w:tabs>
      <w:spacing w:before="60" w:after="60"/>
      <w:ind w:left="1361" w:hanging="340"/>
    </w:pPr>
  </w:style>
  <w:style w:type="paragraph" w:styleId="List5">
    <w:name w:val="List 5"/>
    <w:basedOn w:val="BodyText"/>
    <w:rsid w:val="00CE36E8"/>
    <w:pPr>
      <w:tabs>
        <w:tab w:val="left" w:pos="1701"/>
      </w:tabs>
      <w:spacing w:before="60" w:after="60"/>
      <w:ind w:left="1701" w:hanging="340"/>
    </w:pPr>
  </w:style>
  <w:style w:type="paragraph" w:styleId="ListBullet3">
    <w:name w:val="List Bullet 3"/>
    <w:basedOn w:val="List3"/>
    <w:rsid w:val="00CE36E8"/>
    <w:pPr>
      <w:numPr>
        <w:numId w:val="14"/>
      </w:numPr>
      <w:tabs>
        <w:tab w:val="clear" w:pos="1021"/>
      </w:tabs>
      <w:ind w:left="1037" w:hanging="357"/>
    </w:pPr>
  </w:style>
  <w:style w:type="paragraph" w:styleId="ListBullet4">
    <w:name w:val="List Bullet 4"/>
    <w:basedOn w:val="List4"/>
    <w:rsid w:val="00CE36E8"/>
    <w:pPr>
      <w:numPr>
        <w:numId w:val="3"/>
      </w:numPr>
      <w:tabs>
        <w:tab w:val="clear" w:pos="1361"/>
      </w:tabs>
    </w:pPr>
  </w:style>
  <w:style w:type="paragraph" w:styleId="ListBullet5">
    <w:name w:val="List Bullet 5"/>
    <w:basedOn w:val="List5"/>
    <w:rsid w:val="00CE36E8"/>
    <w:pPr>
      <w:numPr>
        <w:numId w:val="4"/>
      </w:numPr>
    </w:pPr>
  </w:style>
  <w:style w:type="paragraph" w:styleId="ListContinue2">
    <w:name w:val="List Continue 2"/>
    <w:basedOn w:val="List2"/>
    <w:rsid w:val="00CE36E8"/>
    <w:pPr>
      <w:ind w:firstLine="0"/>
    </w:pPr>
  </w:style>
  <w:style w:type="paragraph" w:styleId="ListContinue3">
    <w:name w:val="List Continue 3"/>
    <w:basedOn w:val="List3"/>
    <w:rsid w:val="00CE36E8"/>
    <w:pPr>
      <w:ind w:left="1021" w:firstLine="0"/>
    </w:pPr>
  </w:style>
  <w:style w:type="paragraph" w:styleId="ListContinue4">
    <w:name w:val="List Continue 4"/>
    <w:basedOn w:val="List4"/>
    <w:rsid w:val="00CE36E8"/>
    <w:pPr>
      <w:ind w:firstLine="0"/>
    </w:pPr>
  </w:style>
  <w:style w:type="paragraph" w:styleId="ListContinue5">
    <w:name w:val="List Continue 5"/>
    <w:basedOn w:val="List5"/>
    <w:rsid w:val="00CE36E8"/>
    <w:pPr>
      <w:ind w:firstLine="0"/>
    </w:pPr>
  </w:style>
  <w:style w:type="paragraph" w:styleId="ListNumber3">
    <w:name w:val="List Number 3"/>
    <w:basedOn w:val="List3"/>
    <w:rsid w:val="00CE36E8"/>
    <w:pPr>
      <w:numPr>
        <w:numId w:val="5"/>
      </w:numPr>
    </w:pPr>
  </w:style>
  <w:style w:type="paragraph" w:styleId="ListNumber4">
    <w:name w:val="List Number 4"/>
    <w:basedOn w:val="List4"/>
    <w:rsid w:val="00CE36E8"/>
    <w:pPr>
      <w:numPr>
        <w:numId w:val="6"/>
      </w:numPr>
    </w:pPr>
  </w:style>
  <w:style w:type="paragraph" w:styleId="ListNumber5">
    <w:name w:val="List Number 5"/>
    <w:basedOn w:val="List5"/>
    <w:rsid w:val="00CE36E8"/>
    <w:pPr>
      <w:numPr>
        <w:numId w:val="7"/>
      </w:numPr>
    </w:pPr>
  </w:style>
  <w:style w:type="paragraph" w:styleId="BlockText">
    <w:name w:val="Block Text"/>
    <w:basedOn w:val="Normal"/>
    <w:rsid w:val="00CE36E8"/>
    <w:pPr>
      <w:spacing w:after="120"/>
      <w:ind w:left="1440" w:right="1440"/>
    </w:pPr>
  </w:style>
  <w:style w:type="character" w:customStyle="1" w:styleId="Subscript">
    <w:name w:val="Subscript"/>
    <w:basedOn w:val="DefaultParagraphFont"/>
    <w:rsid w:val="00CE36E8"/>
    <w:rPr>
      <w:sz w:val="16"/>
      <w:vertAlign w:val="subscript"/>
    </w:rPr>
  </w:style>
  <w:style w:type="character" w:customStyle="1" w:styleId="Superscript">
    <w:name w:val="Superscript"/>
    <w:basedOn w:val="DefaultParagraphFont"/>
    <w:rsid w:val="00CE36E8"/>
    <w:rPr>
      <w:sz w:val="16"/>
      <w:vertAlign w:val="superscript"/>
    </w:rPr>
  </w:style>
  <w:style w:type="character" w:customStyle="1" w:styleId="Symbols">
    <w:name w:val="Symbols"/>
    <w:basedOn w:val="DefaultParagraphFont"/>
    <w:rsid w:val="00CE36E8"/>
    <w:rPr>
      <w:rFonts w:ascii="Symbol" w:hAnsi="Symbol"/>
    </w:rPr>
  </w:style>
  <w:style w:type="character" w:customStyle="1" w:styleId="MenuOptions">
    <w:name w:val="Menu Options"/>
    <w:basedOn w:val="DefaultParagraphFont"/>
    <w:rsid w:val="00CE36E8"/>
    <w:rPr>
      <w:rFonts w:ascii="Arial Narrow" w:hAnsi="Arial Narrow"/>
      <w:smallCaps/>
    </w:rPr>
  </w:style>
  <w:style w:type="character" w:customStyle="1" w:styleId="Buttons">
    <w:name w:val="Buttons"/>
    <w:basedOn w:val="DefaultParagraphFont"/>
    <w:rsid w:val="00CE36E8"/>
    <w:rPr>
      <w:b/>
    </w:rPr>
  </w:style>
  <w:style w:type="character" w:customStyle="1" w:styleId="Underlined">
    <w:name w:val="Underlined"/>
    <w:basedOn w:val="DefaultParagraphFont"/>
    <w:rsid w:val="00CE36E8"/>
    <w:rPr>
      <w:u w:val="single"/>
    </w:rPr>
  </w:style>
  <w:style w:type="paragraph" w:customStyle="1" w:styleId="TableBodyTextRight">
    <w:name w:val="Table Body Text Right"/>
    <w:basedOn w:val="TableBodyText"/>
    <w:rsid w:val="00CE36E8"/>
    <w:pPr>
      <w:widowControl w:val="0"/>
      <w:autoSpaceDE w:val="0"/>
      <w:autoSpaceDN w:val="0"/>
      <w:adjustRightInd w:val="0"/>
      <w:jc w:val="right"/>
    </w:pPr>
    <w:rPr>
      <w:rFonts w:cs="Arial"/>
      <w:szCs w:val="18"/>
    </w:rPr>
  </w:style>
  <w:style w:type="paragraph" w:customStyle="1" w:styleId="CopyrightText">
    <w:name w:val="Copyright Text"/>
    <w:basedOn w:val="BodyText"/>
    <w:rsid w:val="00CE36E8"/>
    <w:rPr>
      <w:sz w:val="18"/>
    </w:rPr>
  </w:style>
  <w:style w:type="paragraph" w:customStyle="1" w:styleId="BodySmallRight">
    <w:name w:val="Body Small Right"/>
    <w:basedOn w:val="BodyTextRight"/>
    <w:rsid w:val="00CE36E8"/>
    <w:rPr>
      <w:sz w:val="18"/>
      <w:szCs w:val="18"/>
    </w:rPr>
  </w:style>
  <w:style w:type="paragraph" w:customStyle="1" w:styleId="MarginEdition">
    <w:name w:val="Margin Edition"/>
    <w:basedOn w:val="MarginNote"/>
    <w:rsid w:val="00CE36E8"/>
    <w:pPr>
      <w:spacing w:before="0" w:after="0"/>
    </w:pPr>
    <w:rPr>
      <w:rFonts w:ascii="Times New Roman" w:hAnsi="Times New Roman"/>
      <w:color w:val="999999"/>
    </w:rPr>
  </w:style>
  <w:style w:type="paragraph" w:customStyle="1" w:styleId="Spacer">
    <w:name w:val="Spacer"/>
    <w:basedOn w:val="Normal"/>
    <w:rsid w:val="00CE36E8"/>
    <w:rPr>
      <w:sz w:val="2"/>
      <w:szCs w:val="2"/>
    </w:rPr>
  </w:style>
  <w:style w:type="character" w:customStyle="1" w:styleId="Small">
    <w:name w:val="Small"/>
    <w:basedOn w:val="DefaultParagraphFont"/>
    <w:rsid w:val="00CE36E8"/>
    <w:rPr>
      <w:sz w:val="16"/>
    </w:rPr>
  </w:style>
  <w:style w:type="paragraph" w:customStyle="1" w:styleId="WideTable">
    <w:name w:val="Wide Table"/>
    <w:basedOn w:val="Normal"/>
    <w:rsid w:val="00CE36E8"/>
    <w:pPr>
      <w:ind w:left="-1418"/>
    </w:pPr>
    <w:rPr>
      <w:sz w:val="2"/>
      <w:szCs w:val="2"/>
    </w:rPr>
  </w:style>
  <w:style w:type="character" w:styleId="PageNumber">
    <w:name w:val="page number"/>
    <w:basedOn w:val="DefaultParagraphFont"/>
    <w:rsid w:val="00CE36E8"/>
  </w:style>
  <w:style w:type="paragraph" w:styleId="Quote">
    <w:name w:val="Quote"/>
    <w:basedOn w:val="Heading1"/>
    <w:link w:val="QuoteChar"/>
    <w:qFormat/>
    <w:rsid w:val="00CE36E8"/>
    <w:rPr>
      <w:b w:val="0"/>
      <w:sz w:val="72"/>
      <w:szCs w:val="72"/>
      <w:lang w:val="en-NZ"/>
    </w:rPr>
  </w:style>
  <w:style w:type="character" w:customStyle="1" w:styleId="QuoteChar">
    <w:name w:val="Quote Char"/>
    <w:basedOn w:val="DefaultParagraphFont"/>
    <w:link w:val="Quote"/>
    <w:rsid w:val="00CE3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6E8"/>
    <w:pPr>
      <w:pageBreakBefore/>
    </w:pPr>
  </w:style>
  <w:style w:type="paragraph" w:customStyle="1" w:styleId="Border">
    <w:name w:val="Border"/>
    <w:basedOn w:val="Normal"/>
    <w:qFormat/>
    <w:rsid w:val="00CE3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6E8"/>
    <w:rPr>
      <w:b/>
      <w:bCs/>
      <w:i/>
      <w:iCs/>
      <w:color w:val="auto"/>
    </w:rPr>
  </w:style>
  <w:style w:type="paragraph" w:styleId="IntenseQuote">
    <w:name w:val="Intense Quote"/>
    <w:basedOn w:val="Normal"/>
    <w:next w:val="Normal"/>
    <w:link w:val="IntenseQuoteChar"/>
    <w:uiPriority w:val="30"/>
    <w:qFormat/>
    <w:rsid w:val="00CE3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6E8"/>
    <w:rPr>
      <w:smallCaps/>
      <w:color w:val="auto"/>
      <w:u w:val="single"/>
    </w:rPr>
  </w:style>
  <w:style w:type="character" w:styleId="IntenseReference">
    <w:name w:val="Intense Reference"/>
    <w:basedOn w:val="DefaultParagraphFont"/>
    <w:uiPriority w:val="32"/>
    <w:qFormat/>
    <w:rsid w:val="00CE36E8"/>
    <w:rPr>
      <w:b/>
      <w:bCs/>
      <w:smallCaps/>
      <w:color w:val="auto"/>
      <w:spacing w:val="5"/>
      <w:u w:val="single"/>
    </w:rPr>
  </w:style>
  <w:style w:type="paragraph" w:customStyle="1" w:styleId="2ColumnHeading">
    <w:name w:val="2Column Heading"/>
    <w:basedOn w:val="BodyText"/>
    <w:qFormat/>
    <w:rsid w:val="00CE36E8"/>
    <w:pPr>
      <w:spacing w:after="60"/>
      <w:ind w:left="-2268"/>
    </w:pPr>
    <w:rPr>
      <w:b/>
    </w:rPr>
  </w:style>
  <w:style w:type="paragraph" w:customStyle="1" w:styleId="Heading1TOC">
    <w:name w:val="Heading1 TOC"/>
    <w:basedOn w:val="Normal"/>
    <w:qFormat/>
    <w:rsid w:val="00CE36E8"/>
    <w:pPr>
      <w:spacing w:before="240" w:after="120"/>
    </w:pPr>
    <w:rPr>
      <w:rFonts w:ascii="Times New Roman" w:hAnsi="Times New Roman"/>
      <w:b/>
      <w:sz w:val="32"/>
    </w:rPr>
  </w:style>
  <w:style w:type="paragraph" w:customStyle="1" w:styleId="Heading2TOC">
    <w:name w:val="Heading2 TOC"/>
    <w:basedOn w:val="Normal"/>
    <w:qFormat/>
    <w:rsid w:val="00CE36E8"/>
    <w:pPr>
      <w:spacing w:before="240" w:after="60"/>
    </w:pPr>
    <w:rPr>
      <w:rFonts w:ascii="Times New Roman" w:hAnsi="Times New Roman"/>
      <w:b/>
      <w:sz w:val="28"/>
    </w:rPr>
  </w:style>
  <w:style w:type="character" w:customStyle="1" w:styleId="Underline">
    <w:name w:val="Underline"/>
    <w:basedOn w:val="DefaultParagraphFont"/>
    <w:qFormat/>
    <w:rsid w:val="00CE36E8"/>
    <w:rPr>
      <w:u w:val="single"/>
    </w:rPr>
  </w:style>
  <w:style w:type="character" w:customStyle="1" w:styleId="BoldandItalics">
    <w:name w:val="Bold and Italics"/>
    <w:qFormat/>
    <w:rsid w:val="00CE36E8"/>
    <w:rPr>
      <w:b/>
      <w:i/>
      <w:u w:val="none"/>
    </w:rPr>
  </w:style>
  <w:style w:type="paragraph" w:styleId="BalloonText">
    <w:name w:val="Balloon Text"/>
    <w:basedOn w:val="Normal"/>
    <w:link w:val="BalloonTextChar"/>
    <w:rsid w:val="00CE36E8"/>
    <w:rPr>
      <w:rFonts w:ascii="Tahoma" w:hAnsi="Tahoma" w:cs="Tahoma"/>
      <w:sz w:val="16"/>
      <w:szCs w:val="16"/>
    </w:rPr>
  </w:style>
  <w:style w:type="character" w:customStyle="1" w:styleId="BalloonTextChar">
    <w:name w:val="Balloon Text Char"/>
    <w:basedOn w:val="DefaultParagraphFont"/>
    <w:link w:val="BalloonText"/>
    <w:rsid w:val="00CE3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6E8"/>
    <w:rPr>
      <w:b/>
      <w:color w:val="660033"/>
      <w:spacing w:val="0"/>
    </w:rPr>
  </w:style>
  <w:style w:type="paragraph" w:customStyle="1" w:styleId="Nameditemlist">
    <w:name w:val="Named item list"/>
    <w:basedOn w:val="BodyText"/>
    <w:qFormat/>
    <w:rsid w:val="00CE36E8"/>
    <w:pPr>
      <w:tabs>
        <w:tab w:val="left" w:pos="2835"/>
      </w:tabs>
      <w:ind w:left="2835" w:hanging="2835"/>
    </w:pPr>
  </w:style>
  <w:style w:type="paragraph" w:customStyle="1" w:styleId="BodyTextnopadding">
    <w:name w:val="Body Text no padding"/>
    <w:basedOn w:val="BodyText"/>
    <w:qFormat/>
    <w:rsid w:val="00CE36E8"/>
    <w:pPr>
      <w:spacing w:before="0" w:after="0"/>
    </w:pPr>
  </w:style>
  <w:style w:type="paragraph" w:customStyle="1" w:styleId="BodyTextBold">
    <w:name w:val="Body Text Bold"/>
    <w:basedOn w:val="BodyText"/>
    <w:qFormat/>
    <w:rsid w:val="00CE36E8"/>
    <w:rPr>
      <w:b/>
    </w:rPr>
  </w:style>
  <w:style w:type="character" w:styleId="Hyperlink">
    <w:name w:val="Hyperlink"/>
    <w:basedOn w:val="DefaultParagraphFont"/>
    <w:uiPriority w:val="99"/>
    <w:unhideWhenUsed/>
    <w:rsid w:val="008F3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4801</Characters>
  <Application>Microsoft Office Word</Application>
  <DocSecurity>0</DocSecurity>
  <Lines>252</Lines>
  <Paragraphs>151</Paragraphs>
  <ScaleCrop>false</ScaleCrop>
  <Company>Author-it Software Corporation Ltd.</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MARK004 Perform basic vessel manoeuvres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2020-10-27T00:45:00Z</dcterms:created>
  <dcterms:modified xsi:type="dcterms:W3CDTF">2020-10-27T00:45:00Z</dcterms:modified>
</cp:coreProperties>
</file>