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A59" w:rsidP="00EC6A59">
      <w:pPr>
        <w:pStyle w:val="Title"/>
      </w:pPr>
      <w:r>
        <w:fldChar w:fldCharType="begin"/>
      </w:r>
      <w:r>
        <w:instrText xml:space="preserve"> TITLE   \* MERGEFORMAT </w:instrText>
      </w:r>
      <w:r>
        <w:fldChar w:fldCharType="separate"/>
      </w:r>
      <w:r>
        <w:t>Assessment Requirements for MARK002 Manoeuvre a vessel up to 24 metres within near coastal waters</w:t>
      </w:r>
      <w:r>
        <w:fldChar w:fldCharType="end"/>
      </w:r>
    </w:p>
    <w:p w:rsidR="00EC6A59" w:rsidP="00EC6A59">
      <w:pPr>
        <w:pStyle w:val="Version"/>
        <w:sectPr w:rsidSect="00D85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088" w:rsidP="00D85088">
      <w:pPr>
        <w:pStyle w:val="SuperHeading"/>
      </w:pPr>
      <w:r w:rsidRPr="00D85088">
        <w:t>Assessment Requirements for MARK002 Manoeuvre a vessel up to 24 metres within near coastal waters</w:t>
      </w:r>
    </w:p>
    <w:p w:rsidR="00000000" w:rsidRPr="00D85088" w:rsidP="00D85088">
      <w:pPr>
        <w:pStyle w:val="Heading1"/>
      </w:pPr>
      <w:bookmarkStart w:id="1" w:name="O_596977"/>
      <w:bookmarkEnd w:id="1"/>
      <w:r w:rsidRPr="00D85088">
        <w:t>Modification History</w:t>
      </w:r>
    </w:p>
    <w:p w:rsidR="00000000" w:rsidRPr="00D85088" w:rsidP="00D85088">
      <w:pPr>
        <w:pStyle w:val="BodyText"/>
      </w:pPr>
      <w:r w:rsidRPr="00D85088">
        <w:t>Release 1. New unit of competency.</w:t>
      </w:r>
    </w:p>
    <w:p w:rsidR="00000000" w:rsidRPr="00D85088" w:rsidP="00D85088">
      <w:pPr>
        <w:pStyle w:val="AllowPageBreak"/>
      </w:pPr>
    </w:p>
    <w:p w:rsidR="00000000" w:rsidRPr="00D85088" w:rsidP="00D85088">
      <w:pPr>
        <w:pStyle w:val="Heading1"/>
      </w:pPr>
      <w:bookmarkStart w:id="2" w:name="O_596978"/>
      <w:bookmarkEnd w:id="2"/>
      <w:r w:rsidRPr="00D85088">
        <w:t>Performance Evidence</w:t>
      </w:r>
    </w:p>
    <w:p w:rsidR="00000000" w:rsidRPr="00D85088" w:rsidP="00D85088">
      <w:pPr>
        <w:pStyle w:val="BodyText"/>
      </w:pPr>
      <w:r w:rsidRPr="00D85088">
        <w:t>Evidence required to demonstrate competence in this unit must be relevant to and satisfy all of the requirements of the elements and performance criteria on at least one occasion and include:</w:t>
      </w:r>
    </w:p>
    <w:p w:rsidR="00000000" w:rsidRPr="00D85088" w:rsidP="00D85088">
      <w:pPr>
        <w:pStyle w:val="ListBullet"/>
      </w:pPr>
      <w:r w:rsidRPr="00D85088">
        <w:t>anchoring a vessel</w:t>
      </w:r>
    </w:p>
    <w:p w:rsidR="00000000" w:rsidRPr="00D85088" w:rsidP="00D85088">
      <w:pPr>
        <w:pStyle w:val="ListBullet"/>
      </w:pPr>
      <w:r w:rsidRPr="00D85088">
        <w:t>determining required action for a range of e</w:t>
      </w:r>
      <w:r w:rsidRPr="00D85088">
        <w:t>mergency situations</w:t>
      </w:r>
    </w:p>
    <w:p w:rsidR="00000000" w:rsidRPr="00D85088" w:rsidP="00D85088">
      <w:pPr>
        <w:pStyle w:val="ListBullet"/>
      </w:pPr>
      <w:r w:rsidRPr="00D85088">
        <w:t>handling a disabled or partially disabled vessel</w:t>
      </w:r>
    </w:p>
    <w:p w:rsidR="00000000" w:rsidRPr="00D85088" w:rsidP="00D85088">
      <w:pPr>
        <w:pStyle w:val="ListBullet"/>
      </w:pPr>
      <w:r w:rsidRPr="00D85088">
        <w:t>issuing helm and engine orders</w:t>
      </w:r>
    </w:p>
    <w:p w:rsidR="00000000" w:rsidRPr="00D85088" w:rsidP="00D85088">
      <w:pPr>
        <w:pStyle w:val="ListBullet"/>
      </w:pPr>
      <w:r w:rsidRPr="00D85088">
        <w:t>manoeuvring a vessel through:</w:t>
      </w:r>
    </w:p>
    <w:p w:rsidR="00000000" w:rsidRPr="00D85088" w:rsidP="00D85088">
      <w:pPr>
        <w:pStyle w:val="ListBullet2"/>
      </w:pPr>
      <w:r w:rsidRPr="00D85088">
        <w:t>berthing and leaving a berth in various wind and tidal conditions</w:t>
      </w:r>
    </w:p>
    <w:p w:rsidR="00000000" w:rsidRPr="00D85088" w:rsidP="00D85088">
      <w:pPr>
        <w:pStyle w:val="ListBullet2"/>
      </w:pPr>
      <w:r w:rsidRPr="00D85088">
        <w:t>berthing in a pen</w:t>
      </w:r>
    </w:p>
    <w:p w:rsidR="00000000" w:rsidRPr="00D85088" w:rsidP="00D85088">
      <w:pPr>
        <w:pStyle w:val="ListBullet2"/>
      </w:pPr>
      <w:r w:rsidRPr="00D85088">
        <w:t>coming to and leaving a mooring</w:t>
      </w:r>
    </w:p>
    <w:p w:rsidR="00000000" w:rsidRPr="00D85088" w:rsidP="00D85088">
      <w:pPr>
        <w:pStyle w:val="ListBullet2"/>
      </w:pPr>
      <w:r w:rsidRPr="00D85088">
        <w:t>person overboard</w:t>
      </w:r>
    </w:p>
    <w:p w:rsidR="00000000" w:rsidRPr="00D85088" w:rsidP="00D85088">
      <w:pPr>
        <w:pStyle w:val="ListBullet2"/>
      </w:pPr>
      <w:r w:rsidRPr="00D85088">
        <w:t>towing and being towed</w:t>
      </w:r>
    </w:p>
    <w:p w:rsidR="00000000" w:rsidRPr="00D85088" w:rsidP="00D85088">
      <w:pPr>
        <w:pStyle w:val="ListBullet2"/>
      </w:pPr>
      <w:r w:rsidRPr="00D85088">
        <w:t>turn short around</w:t>
      </w:r>
    </w:p>
    <w:p w:rsidR="00000000" w:rsidRPr="00D85088" w:rsidP="00D85088">
      <w:pPr>
        <w:pStyle w:val="ListBullet2"/>
      </w:pPr>
      <w:r w:rsidRPr="00D85088">
        <w:t>turning a vessel across the tide across the wind</w:t>
      </w:r>
    </w:p>
    <w:p w:rsidR="00000000" w:rsidRPr="00D85088" w:rsidP="00D85088">
      <w:pPr>
        <w:pStyle w:val="ListBullet"/>
      </w:pPr>
      <w:r w:rsidRPr="00D85088">
        <w:t>manoeuvring a vessel to approach an anchorage</w:t>
      </w:r>
    </w:p>
    <w:p w:rsidR="00000000" w:rsidRPr="00D85088" w:rsidP="00D85088">
      <w:pPr>
        <w:pStyle w:val="ListBullet"/>
      </w:pPr>
      <w:r w:rsidRPr="00D85088">
        <w:t>maintaining situational awareness</w:t>
      </w:r>
    </w:p>
    <w:p w:rsidR="00000000" w:rsidRPr="00D85088" w:rsidP="00D85088">
      <w:pPr>
        <w:pStyle w:val="ListBullet"/>
      </w:pPr>
      <w:r w:rsidRPr="00D85088">
        <w:t>manoeuvring to assist vessels in distress</w:t>
      </w:r>
    </w:p>
    <w:p w:rsidR="00000000" w:rsidRPr="00D85088" w:rsidP="00D85088">
      <w:pPr>
        <w:pStyle w:val="ListBullet"/>
      </w:pPr>
      <w:r w:rsidRPr="00D85088">
        <w:t>using a sea anchor.</w:t>
      </w:r>
    </w:p>
    <w:p w:rsidR="00000000" w:rsidRPr="00D85088" w:rsidP="00D85088">
      <w:pPr>
        <w:pStyle w:val="AllowPageBreak"/>
      </w:pPr>
    </w:p>
    <w:p w:rsidR="00000000" w:rsidRPr="00D85088" w:rsidP="00D85088">
      <w:pPr>
        <w:pStyle w:val="Heading1"/>
      </w:pPr>
      <w:bookmarkStart w:id="3" w:name="O_596979"/>
      <w:bookmarkEnd w:id="3"/>
      <w:r w:rsidRPr="00D85088">
        <w:t>Knowledge Evidence</w:t>
      </w:r>
    </w:p>
    <w:p w:rsidR="00000000" w:rsidRPr="00D85088" w:rsidP="00D85088">
      <w:pPr>
        <w:pStyle w:val="BodyText"/>
      </w:pPr>
      <w:r w:rsidRPr="00D85088">
        <w:t>Evidence required to demonstrate competence in this unit must be relevant to and satisfy all of the requirements of the elements and performance criteria and include knowledge of:</w:t>
      </w:r>
    </w:p>
    <w:p w:rsidR="00000000" w:rsidRPr="00D85088" w:rsidP="00D85088">
      <w:pPr>
        <w:pStyle w:val="ListBullet"/>
      </w:pPr>
      <w:r w:rsidRPr="00D85088">
        <w:t>effects of displacement and planing hulls</w:t>
      </w:r>
    </w:p>
    <w:p w:rsidR="00000000" w:rsidRPr="00D85088" w:rsidP="00D85088">
      <w:pPr>
        <w:pStyle w:val="ListBullet"/>
      </w:pPr>
      <w:r w:rsidRPr="00D85088">
        <w:t>effects of inboard propulsion units</w:t>
      </w:r>
    </w:p>
    <w:p w:rsidR="00000000" w:rsidRPr="00D85088" w:rsidP="00D85088">
      <w:pPr>
        <w:pStyle w:val="ListBullet"/>
      </w:pPr>
      <w:r w:rsidRPr="00D85088">
        <w:t>effects of rudders and propellers</w:t>
      </w:r>
    </w:p>
    <w:p w:rsidR="00000000" w:rsidRPr="00D85088" w:rsidP="00D85088">
      <w:pPr>
        <w:pStyle w:val="ListBullet"/>
      </w:pPr>
      <w:r w:rsidRPr="00D85088">
        <w:t>effects of interaction with passing or moored vessels</w:t>
      </w:r>
    </w:p>
    <w:p w:rsidR="00000000" w:rsidRPr="00D85088" w:rsidP="00D85088">
      <w:pPr>
        <w:pStyle w:val="ListBullet"/>
      </w:pPr>
      <w:r w:rsidRPr="00D85088">
        <w:t>factors that could adversely affect vessel safety during operations</w:t>
      </w:r>
    </w:p>
    <w:p w:rsidR="00000000" w:rsidRPr="00D85088" w:rsidP="00D85088">
      <w:pPr>
        <w:pStyle w:val="ListBullet"/>
      </w:pPr>
      <w:r w:rsidRPr="00D85088">
        <w:t>features of a vessel that relate to its handling characteristics</w:t>
      </w:r>
    </w:p>
    <w:p w:rsidR="00000000" w:rsidRPr="00D85088" w:rsidP="00D85088">
      <w:pPr>
        <w:pStyle w:val="ListBullet"/>
      </w:pPr>
      <w:r w:rsidRPr="00D85088">
        <w:t>lessening drift and use of oil</w:t>
      </w:r>
    </w:p>
    <w:p w:rsidR="00000000" w:rsidRPr="00D85088" w:rsidP="00D85088">
      <w:pPr>
        <w:pStyle w:val="ListBullet"/>
      </w:pPr>
      <w:r w:rsidRPr="00D85088">
        <w:t>launching boats or life rafts</w:t>
      </w:r>
    </w:p>
    <w:p w:rsidR="00000000" w:rsidRPr="00D85088" w:rsidP="00D85088">
      <w:pPr>
        <w:pStyle w:val="ListBullet"/>
      </w:pPr>
      <w:r w:rsidRPr="00D85088">
        <w:t>manoeuvring characteristics of a vessel:</w:t>
      </w:r>
    </w:p>
    <w:p w:rsidR="00000000" w:rsidRPr="00D85088" w:rsidP="00D85088">
      <w:pPr>
        <w:pStyle w:val="ListBullet2"/>
      </w:pPr>
      <w:r w:rsidRPr="00D85088">
        <w:t>in heavy weather</w:t>
      </w:r>
    </w:p>
    <w:p w:rsidR="00000000" w:rsidRPr="00D85088" w:rsidP="00D85088">
      <w:pPr>
        <w:pStyle w:val="ListBullet2"/>
      </w:pPr>
      <w:r w:rsidRPr="00D85088">
        <w:t>in heavy swell and surf</w:t>
      </w:r>
    </w:p>
    <w:p w:rsidR="00000000" w:rsidRPr="00D85088" w:rsidP="00D85088">
      <w:pPr>
        <w:pStyle w:val="ListBullet2"/>
      </w:pPr>
      <w:r w:rsidRPr="00D85088">
        <w:t>crossing a bar</w:t>
      </w:r>
    </w:p>
    <w:p w:rsidR="00000000" w:rsidRPr="00D85088" w:rsidP="00D85088">
      <w:pPr>
        <w:pStyle w:val="ListBullet2"/>
      </w:pPr>
      <w:r w:rsidRPr="00D85088">
        <w:t>in a narrow channel or shallow water</w:t>
      </w:r>
    </w:p>
    <w:p w:rsidR="00000000" w:rsidRPr="00D85088" w:rsidP="00D85088">
      <w:pPr>
        <w:pStyle w:val="ListBullet"/>
      </w:pPr>
      <w:r w:rsidRPr="00D85088">
        <w:t>manoeuvring a vessel astern</w:t>
      </w:r>
    </w:p>
    <w:p w:rsidR="00000000" w:rsidRPr="00D85088" w:rsidP="00D85088">
      <w:pPr>
        <w:pStyle w:val="ListBullet"/>
      </w:pPr>
      <w:r w:rsidRPr="00D85088">
        <w:t>manoeuvring characteristics to</w:t>
      </w:r>
      <w:r w:rsidRPr="00D85088">
        <w:t xml:space="preserve"> beach and refloat the vessel</w:t>
      </w:r>
    </w:p>
    <w:p w:rsidR="00000000" w:rsidRPr="00D85088" w:rsidP="00D85088">
      <w:pPr>
        <w:pStyle w:val="ListBullet"/>
      </w:pPr>
      <w:r w:rsidRPr="00D85088">
        <w:t>manoeuvring characteristics to assist a vessel or aircraft in search and rescue</w:t>
      </w:r>
    </w:p>
    <w:p w:rsidR="00000000" w:rsidRPr="00D85088" w:rsidP="00D85088">
      <w:pPr>
        <w:pStyle w:val="ListBullet"/>
      </w:pPr>
      <w:r w:rsidRPr="00D85088">
        <w:t>means of keeping a vessel out of a trough</w:t>
      </w:r>
    </w:p>
    <w:p w:rsidR="00000000" w:rsidRPr="00D85088" w:rsidP="00D85088">
      <w:pPr>
        <w:pStyle w:val="ListBullet"/>
      </w:pPr>
      <w:r w:rsidRPr="00D85088">
        <w:t>manoeuvring a vessel to position for helicopter evacuation</w:t>
      </w:r>
    </w:p>
    <w:p w:rsidR="00000000" w:rsidRPr="00D85088" w:rsidP="00D85088">
      <w:pPr>
        <w:pStyle w:val="ListBullet"/>
      </w:pPr>
      <w:r w:rsidRPr="00D85088">
        <w:t>precautions in manoeuvring or launching boats or life rafts in bad weather</w:t>
      </w:r>
    </w:p>
    <w:p w:rsidR="00000000" w:rsidRPr="00D85088" w:rsidP="00D85088">
      <w:pPr>
        <w:pStyle w:val="ListBullet"/>
      </w:pPr>
      <w:r w:rsidRPr="00D85088">
        <w:t>procedures for towing and being towed</w:t>
      </w:r>
    </w:p>
    <w:p w:rsidR="00000000" w:rsidRPr="00D85088" w:rsidP="00D85088">
      <w:pPr>
        <w:pStyle w:val="ListBullet"/>
      </w:pPr>
      <w:r w:rsidRPr="00D85088">
        <w:t>techniques for crossing a coastal bar with and against the sea</w:t>
      </w:r>
    </w:p>
    <w:p w:rsidR="00000000" w:rsidRPr="00D85088" w:rsidP="00D85088">
      <w:pPr>
        <w:pStyle w:val="ListBullet"/>
      </w:pPr>
      <w:r w:rsidRPr="00D85088">
        <w:t>trim and displacement</w:t>
      </w:r>
    </w:p>
    <w:p w:rsidR="00000000" w:rsidRPr="00D85088" w:rsidP="00D85088">
      <w:pPr>
        <w:pStyle w:val="ListBullet"/>
      </w:pPr>
      <w:r w:rsidRPr="00D85088">
        <w:t>work health and safety (WHS)/occupational health and safet</w:t>
      </w:r>
      <w:r w:rsidRPr="00D85088">
        <w:t>y (OHS) requirements and work practices.</w:t>
      </w:r>
    </w:p>
    <w:p w:rsidR="00000000" w:rsidRPr="00D85088" w:rsidP="00D85088">
      <w:pPr>
        <w:pStyle w:val="AllowPageBreak"/>
      </w:pPr>
    </w:p>
    <w:p w:rsidR="00000000" w:rsidRPr="00D85088" w:rsidP="00D85088">
      <w:pPr>
        <w:pStyle w:val="Heading1"/>
      </w:pPr>
      <w:bookmarkStart w:id="4" w:name="O_596980"/>
      <w:bookmarkEnd w:id="4"/>
      <w:r w:rsidRPr="00D85088">
        <w:t>Assessment Conditions</w:t>
      </w:r>
    </w:p>
    <w:p w:rsidR="00000000" w:rsidRPr="00D85088" w:rsidP="00D85088">
      <w:pPr>
        <w:pStyle w:val="BodyText"/>
      </w:pPr>
      <w:r w:rsidRPr="00D85088">
        <w:t>Assessors must satisfy National Vocational Education and Training Regulator (NVR)/Australian Quality Training Framework (AQTF) assessor requirements.</w:t>
      </w:r>
    </w:p>
    <w:p w:rsidR="00000000" w:rsidRPr="00D85088" w:rsidP="00D85088">
      <w:pPr>
        <w:pStyle w:val="BodyText"/>
      </w:pPr>
    </w:p>
    <w:p w:rsidR="00000000" w:rsidRPr="00D85088" w:rsidP="00D85088">
      <w:pPr>
        <w:pStyle w:val="BodyText"/>
      </w:pPr>
      <w:r w:rsidRPr="00D85088">
        <w:t xml:space="preserve">Assessment must occur in </w:t>
      </w:r>
      <w:r w:rsidRPr="00D85088">
        <w:t>workplace operational situations where it is appropriate to do so; where this is not appropriate, assessment must occur in simulated workplace operational situations that reflect workplace conditions.</w:t>
      </w:r>
    </w:p>
    <w:p w:rsidR="00000000" w:rsidRPr="00D85088" w:rsidP="00D85088">
      <w:pPr>
        <w:pStyle w:val="BodyText"/>
      </w:pPr>
    </w:p>
    <w:p w:rsidR="00000000" w:rsidRPr="00D85088" w:rsidP="00D85088">
      <w:pPr>
        <w:pStyle w:val="BodyText"/>
      </w:pPr>
      <w:r w:rsidRPr="00D85088">
        <w:t>Assessment processes and techniques must be appropriat</w:t>
      </w:r>
      <w:r w:rsidRPr="00D85088">
        <w:t>e to the language, literacy and numeracy requirements of the work being performed and the needs of the candidate.</w:t>
      </w:r>
    </w:p>
    <w:p w:rsidR="00000000" w:rsidRPr="00D85088" w:rsidP="00D85088">
      <w:pPr>
        <w:pStyle w:val="BodyText"/>
      </w:pPr>
    </w:p>
    <w:p w:rsidR="00000000" w:rsidRPr="00D85088" w:rsidP="00D85088">
      <w:pPr>
        <w:pStyle w:val="BodyText"/>
      </w:pPr>
      <w:r w:rsidRPr="00D85088">
        <w:t>Resources for assessment must include access to:</w:t>
      </w:r>
    </w:p>
    <w:p w:rsidR="00000000" w:rsidRPr="00D85088" w:rsidP="00D85088">
      <w:pPr>
        <w:pStyle w:val="ListBullet"/>
      </w:pPr>
      <w:r w:rsidRPr="00D85088">
        <w:t xml:space="preserve">tools, equipment, machinery, materials and personal protective equipment currently used in </w:t>
      </w:r>
      <w:r w:rsidRPr="00D85088">
        <w:t>industry</w:t>
      </w:r>
    </w:p>
    <w:p w:rsidR="00000000" w:rsidRPr="00D85088" w:rsidP="00D85088">
      <w:pPr>
        <w:pStyle w:val="ListBullet"/>
      </w:pPr>
      <w:r w:rsidRPr="00D85088">
        <w:t xml:space="preserve">applicable documentation such as legislation, regulations, codes of practice, workplace procedures and operational manuals </w:t>
      </w:r>
    </w:p>
    <w:p w:rsidR="00000000" w:rsidRPr="00D85088" w:rsidP="00D85088">
      <w:pPr>
        <w:pStyle w:val="ListBullet"/>
      </w:pPr>
      <w:r w:rsidRPr="00D85088">
        <w:t>range of relevant exercises, case studies and/or simulations.</w:t>
      </w:r>
    </w:p>
    <w:p w:rsidR="00000000" w:rsidRPr="00D85088" w:rsidP="00D85088">
      <w:pPr>
        <w:pStyle w:val="AllowPageBreak"/>
      </w:pPr>
    </w:p>
    <w:p w:rsidR="00000000" w:rsidRPr="00D85088" w:rsidP="00D85088">
      <w:pPr>
        <w:pStyle w:val="Heading1"/>
      </w:pPr>
      <w:bookmarkStart w:id="5" w:name="O_596983"/>
      <w:bookmarkEnd w:id="5"/>
      <w:r w:rsidRPr="00D85088">
        <w:t>Links</w:t>
      </w:r>
    </w:p>
    <w:p w:rsidR="00000000" w:rsidRPr="00D85088" w:rsidP="00D85088">
      <w:pPr>
        <w:pStyle w:val="BodyText"/>
      </w:pPr>
      <w:r w:rsidRPr="00D85088">
        <w:t>MAR Maritime</w:t>
      </w:r>
      <w:r w:rsidRPr="00D85088">
        <w:t xml:space="preserve"> Training Package Companion Volume Implementation Guide at: - http://companion_volumes.vetnet.education.gov.au/Pages/TrainingPackage.aspx?pid=22</w:t>
      </w:r>
    </w:p>
    <w:p w:rsidR="00000000" w:rsidRPr="00D85088" w:rsidP="00D85088"/>
    <w:sectPr w:rsidSect="00D85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88" w:rsidRPr="00EC6A59" w:rsidP="00EC6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59" w:rsidP="00D85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6A59" w:rsidP="00D8508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C6A59" w:rsidP="00D850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88" w:rsidRPr="00EC6A59" w:rsidP="00EC6A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59" w:rsidRPr="002D2AF8" w:rsidP="00D85088">
    <w:pPr>
      <w:pStyle w:val="Header"/>
      <w:framePr w:wrap="around"/>
    </w:pPr>
    <w:r>
      <w:fldChar w:fldCharType="begin"/>
    </w:r>
    <w:r>
      <w:instrText xml:space="preserve"> TITLE   \* MERGEFORMAT </w:instrText>
    </w:r>
    <w:r>
      <w:fldChar w:fldCharType="separate"/>
    </w:r>
    <w:r>
      <w:t>Assessment Requirements for MARK002 Manoeuvre a vessel up to 24 metres within near coastal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EC6A59" w:rsidP="00D850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8D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2DB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8ED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0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088"/>
    <w:pPr>
      <w:spacing w:before="360" w:after="60"/>
      <w:outlineLvl w:val="0"/>
    </w:pPr>
    <w:rPr>
      <w:sz w:val="32"/>
    </w:rPr>
  </w:style>
  <w:style w:type="paragraph" w:styleId="Heading2">
    <w:name w:val="heading 2"/>
    <w:basedOn w:val="HeadingBase"/>
    <w:next w:val="BodyText"/>
    <w:link w:val="Heading2Char"/>
    <w:qFormat/>
    <w:rsid w:val="00D85088"/>
    <w:pPr>
      <w:keepLines/>
      <w:spacing w:before="240" w:after="120"/>
      <w:outlineLvl w:val="1"/>
    </w:pPr>
    <w:rPr>
      <w:sz w:val="28"/>
      <w:szCs w:val="40"/>
    </w:rPr>
  </w:style>
  <w:style w:type="paragraph" w:styleId="Heading3">
    <w:name w:val="heading 3"/>
    <w:basedOn w:val="HeadingBase"/>
    <w:next w:val="BodyText"/>
    <w:link w:val="Heading3Char"/>
    <w:qFormat/>
    <w:rsid w:val="00D85088"/>
    <w:pPr>
      <w:spacing w:before="180" w:after="120"/>
      <w:outlineLvl w:val="2"/>
    </w:pPr>
    <w:rPr>
      <w:spacing w:val="-10"/>
      <w:kern w:val="32"/>
    </w:rPr>
  </w:style>
  <w:style w:type="paragraph" w:styleId="Heading4">
    <w:name w:val="heading 4"/>
    <w:basedOn w:val="HeadingBase"/>
    <w:next w:val="BodyText"/>
    <w:link w:val="Heading4Char"/>
    <w:qFormat/>
    <w:rsid w:val="00D85088"/>
    <w:pPr>
      <w:spacing w:before="160" w:after="120"/>
      <w:outlineLvl w:val="3"/>
    </w:pPr>
    <w:rPr>
      <w:sz w:val="22"/>
    </w:rPr>
  </w:style>
  <w:style w:type="paragraph" w:styleId="Heading5">
    <w:name w:val="heading 5"/>
    <w:basedOn w:val="HeadingBase"/>
    <w:next w:val="Normal"/>
    <w:link w:val="Heading5Char"/>
    <w:qFormat/>
    <w:rsid w:val="00D85088"/>
    <w:pPr>
      <w:spacing w:before="80"/>
      <w:outlineLvl w:val="4"/>
    </w:pPr>
    <w:rPr>
      <w:color w:val="918585"/>
      <w:sz w:val="20"/>
    </w:rPr>
  </w:style>
  <w:style w:type="paragraph" w:styleId="Heading6">
    <w:name w:val="heading 6"/>
    <w:basedOn w:val="HeadingBase"/>
    <w:next w:val="Normal"/>
    <w:link w:val="Heading6Char"/>
    <w:qFormat/>
    <w:rsid w:val="00D85088"/>
    <w:pPr>
      <w:spacing w:before="60"/>
      <w:outlineLvl w:val="5"/>
    </w:pPr>
    <w:rPr>
      <w:color w:val="918585"/>
      <w:sz w:val="20"/>
    </w:rPr>
  </w:style>
  <w:style w:type="paragraph" w:styleId="Heading7">
    <w:name w:val="heading 7"/>
    <w:basedOn w:val="Normal"/>
    <w:next w:val="Normal"/>
    <w:link w:val="Heading7Char"/>
    <w:qFormat/>
    <w:rsid w:val="00D85088"/>
    <w:pPr>
      <w:ind w:left="720"/>
      <w:outlineLvl w:val="6"/>
    </w:pPr>
    <w:rPr>
      <w:i/>
    </w:rPr>
  </w:style>
  <w:style w:type="paragraph" w:styleId="Heading8">
    <w:name w:val="heading 8"/>
    <w:basedOn w:val="Normal"/>
    <w:next w:val="Normal"/>
    <w:link w:val="Heading8Char"/>
    <w:qFormat/>
    <w:rsid w:val="00D85088"/>
    <w:pPr>
      <w:ind w:left="720"/>
      <w:outlineLvl w:val="7"/>
    </w:pPr>
    <w:rPr>
      <w:i/>
    </w:rPr>
  </w:style>
  <w:style w:type="paragraph" w:styleId="Heading9">
    <w:name w:val="heading 9"/>
    <w:basedOn w:val="Normal"/>
    <w:next w:val="Normal"/>
    <w:link w:val="Heading9Char"/>
    <w:qFormat/>
    <w:rsid w:val="00D85088"/>
    <w:pPr>
      <w:ind w:left="720"/>
      <w:outlineLvl w:val="8"/>
    </w:pPr>
    <w:rPr>
      <w:i/>
    </w:rPr>
  </w:style>
  <w:style w:type="character" w:default="1" w:styleId="DefaultParagraphFont">
    <w:name w:val="Default Paragraph Font"/>
    <w:uiPriority w:val="1"/>
    <w:unhideWhenUsed/>
    <w:rsid w:val="00D85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088"/>
  </w:style>
  <w:style w:type="character" w:customStyle="1" w:styleId="Heading1Char">
    <w:name w:val="Heading 1 Char"/>
    <w:basedOn w:val="DefaultParagraphFont"/>
    <w:link w:val="Heading1"/>
    <w:rsid w:val="00D85088"/>
    <w:rPr>
      <w:rFonts w:ascii="Times New Roman" w:eastAsia="Times New Roman" w:hAnsi="Times New Roman" w:cs="Times New Roman"/>
      <w:b/>
      <w:sz w:val="32"/>
      <w:szCs w:val="20"/>
      <w:lang w:eastAsia="en-US"/>
    </w:rPr>
  </w:style>
  <w:style w:type="paragraph" w:styleId="BodyText">
    <w:name w:val="Body Text"/>
    <w:basedOn w:val="Normal"/>
    <w:link w:val="BodyTextChar"/>
    <w:rsid w:val="00D850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5088"/>
    <w:rPr>
      <w:rFonts w:ascii="Times New Roman" w:eastAsia="Times New Roman" w:hAnsi="Times New Roman" w:cs="Times New Roman"/>
      <w:sz w:val="24"/>
      <w:lang w:eastAsia="en-US"/>
    </w:rPr>
  </w:style>
  <w:style w:type="paragraph" w:styleId="ListBullet">
    <w:name w:val="List Bullet"/>
    <w:basedOn w:val="List"/>
    <w:rsid w:val="00D85088"/>
    <w:pPr>
      <w:numPr>
        <w:numId w:val="13"/>
      </w:numPr>
      <w:tabs>
        <w:tab w:val="clear" w:pos="340"/>
      </w:tabs>
      <w:spacing w:before="40" w:after="40"/>
    </w:pPr>
  </w:style>
  <w:style w:type="paragraph" w:styleId="ListBullet2">
    <w:name w:val="List Bullet 2"/>
    <w:basedOn w:val="List2"/>
    <w:rsid w:val="00D85088"/>
    <w:pPr>
      <w:numPr>
        <w:numId w:val="14"/>
      </w:numPr>
      <w:tabs>
        <w:tab w:val="clear" w:pos="680"/>
      </w:tabs>
    </w:pPr>
  </w:style>
  <w:style w:type="paragraph" w:customStyle="1" w:styleId="SuperHeading">
    <w:name w:val="SuperHeading"/>
    <w:basedOn w:val="Normal"/>
    <w:rsid w:val="00D85088"/>
    <w:pPr>
      <w:spacing w:before="240" w:after="120"/>
      <w:outlineLvl w:val="0"/>
    </w:pPr>
    <w:rPr>
      <w:rFonts w:ascii="Times New Roman" w:hAnsi="Times New Roman"/>
      <w:b/>
      <w:sz w:val="32"/>
    </w:rPr>
  </w:style>
  <w:style w:type="paragraph" w:customStyle="1" w:styleId="AllowPageBreak">
    <w:name w:val="AllowPageBreak"/>
    <w:rsid w:val="00D850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0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0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088"/>
    <w:rPr>
      <w:rFonts w:ascii="Courier New" w:eastAsia="Times New Roman" w:hAnsi="Courier New" w:cs="Times New Roman"/>
      <w:i/>
      <w:szCs w:val="20"/>
      <w:lang w:eastAsia="en-US"/>
    </w:rPr>
  </w:style>
  <w:style w:type="paragraph" w:customStyle="1" w:styleId="HeadingBase">
    <w:name w:val="Heading Base"/>
    <w:rsid w:val="00D85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088"/>
    <w:pPr>
      <w:tabs>
        <w:tab w:val="right" w:leader="dot" w:pos="9072"/>
      </w:tabs>
      <w:ind w:left="567"/>
    </w:pPr>
    <w:rPr>
      <w:szCs w:val="22"/>
    </w:rPr>
  </w:style>
  <w:style w:type="paragraph" w:customStyle="1" w:styleId="TOCBase">
    <w:name w:val="TOC Base"/>
    <w:rsid w:val="00D85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088"/>
    <w:pPr>
      <w:tabs>
        <w:tab w:val="right" w:leader="dot" w:pos="9072"/>
      </w:tabs>
      <w:spacing w:before="40" w:after="40"/>
      <w:ind w:left="284"/>
    </w:pPr>
    <w:rPr>
      <w:rFonts w:ascii="Times New Roman" w:hAnsi="Times New Roman"/>
    </w:rPr>
  </w:style>
  <w:style w:type="paragraph" w:styleId="TOC1">
    <w:name w:val="toc 1"/>
    <w:basedOn w:val="TOCBase"/>
    <w:next w:val="Normal"/>
    <w:rsid w:val="00D850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088"/>
    <w:rPr>
      <w:rFonts w:ascii="Times New Roman" w:eastAsia="Times New Roman" w:hAnsi="Times New Roman" w:cs="Times New Roman"/>
      <w:sz w:val="16"/>
      <w:lang w:eastAsia="en-US"/>
    </w:rPr>
  </w:style>
  <w:style w:type="paragraph" w:styleId="Title">
    <w:name w:val="Title"/>
    <w:basedOn w:val="HeadingBase"/>
    <w:link w:val="TitleChar"/>
    <w:qFormat/>
    <w:rsid w:val="00D85088"/>
    <w:pPr>
      <w:spacing w:before="5040"/>
      <w:jc w:val="center"/>
    </w:pPr>
    <w:rPr>
      <w:sz w:val="48"/>
      <w:szCs w:val="72"/>
      <w:lang w:val="en-US"/>
    </w:rPr>
  </w:style>
  <w:style w:type="character" w:customStyle="1" w:styleId="TitleChar">
    <w:name w:val="Title Char"/>
    <w:basedOn w:val="DefaultParagraphFont"/>
    <w:link w:val="Title"/>
    <w:rsid w:val="00D85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088"/>
    <w:pPr>
      <w:tabs>
        <w:tab w:val="left" w:pos="3600"/>
        <w:tab w:val="left" w:pos="3958"/>
      </w:tabs>
    </w:pPr>
  </w:style>
  <w:style w:type="paragraph" w:styleId="List">
    <w:name w:val="List"/>
    <w:basedOn w:val="BodyText"/>
    <w:next w:val="BodyText"/>
    <w:rsid w:val="00D85088"/>
    <w:pPr>
      <w:tabs>
        <w:tab w:val="left" w:pos="340"/>
      </w:tabs>
      <w:spacing w:before="60" w:after="60"/>
      <w:ind w:left="340" w:hanging="340"/>
    </w:pPr>
  </w:style>
  <w:style w:type="paragraph" w:customStyle="1" w:styleId="Note">
    <w:name w:val="Note"/>
    <w:basedOn w:val="BodyText"/>
    <w:rsid w:val="00D850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5088"/>
    <w:rPr>
      <w:b/>
      <w:spacing w:val="0"/>
    </w:rPr>
  </w:style>
  <w:style w:type="paragraph" w:customStyle="1" w:styleId="SuperTitle">
    <w:name w:val="SuperTitle"/>
    <w:basedOn w:val="Title"/>
    <w:rsid w:val="00D85088"/>
    <w:pPr>
      <w:framePr w:wrap="auto" w:hAnchor="text" w:y="6049"/>
    </w:pPr>
    <w:rPr>
      <w:color w:val="000000"/>
      <w:sz w:val="40"/>
    </w:rPr>
  </w:style>
  <w:style w:type="paragraph" w:customStyle="1" w:styleId="TOCTitle">
    <w:name w:val="TOCTitle"/>
    <w:basedOn w:val="Heading1"/>
    <w:rsid w:val="00D85088"/>
    <w:pPr>
      <w:spacing w:after="240"/>
      <w:jc w:val="center"/>
      <w:outlineLvl w:val="9"/>
    </w:pPr>
    <w:rPr>
      <w:caps/>
    </w:rPr>
  </w:style>
  <w:style w:type="paragraph" w:customStyle="1" w:styleId="Version">
    <w:name w:val="Version"/>
    <w:rsid w:val="00D85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088"/>
    <w:pPr>
      <w:keepNext w:val="0"/>
      <w:tabs>
        <w:tab w:val="right" w:pos="4176"/>
      </w:tabs>
      <w:ind w:left="198" w:hanging="198"/>
    </w:pPr>
    <w:rPr>
      <w:rFonts w:ascii="Garamond" w:hAnsi="Garamond"/>
    </w:rPr>
  </w:style>
  <w:style w:type="paragraph" w:styleId="IndexHeading">
    <w:name w:val="index heading"/>
    <w:basedOn w:val="Normal"/>
    <w:next w:val="Index1"/>
    <w:semiHidden/>
    <w:rsid w:val="00D85088"/>
    <w:pPr>
      <w:spacing w:before="120" w:after="120"/>
    </w:pPr>
    <w:rPr>
      <w:rFonts w:ascii="Arial" w:hAnsi="Arial"/>
      <w:b/>
      <w:color w:val="918585"/>
      <w:sz w:val="24"/>
    </w:rPr>
  </w:style>
  <w:style w:type="paragraph" w:styleId="Header">
    <w:name w:val="header"/>
    <w:basedOn w:val="Normal"/>
    <w:link w:val="HeaderChar"/>
    <w:rsid w:val="00D85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088"/>
    <w:rPr>
      <w:rFonts w:ascii="Times New Roman" w:eastAsia="Times New Roman" w:hAnsi="Times New Roman" w:cs="Times New Roman"/>
      <w:sz w:val="16"/>
      <w:szCs w:val="20"/>
      <w:lang w:val="en-GB" w:eastAsia="en-US"/>
    </w:rPr>
  </w:style>
  <w:style w:type="paragraph" w:customStyle="1" w:styleId="Chapter">
    <w:name w:val="Chapter"/>
    <w:basedOn w:val="Normal"/>
    <w:rsid w:val="00D85088"/>
    <w:pPr>
      <w:spacing w:before="240"/>
    </w:pPr>
    <w:rPr>
      <w:rFonts w:ascii="Times New Roman" w:hAnsi="Times New Roman"/>
      <w:smallCaps/>
      <w:spacing w:val="80"/>
      <w:sz w:val="28"/>
    </w:rPr>
  </w:style>
  <w:style w:type="paragraph" w:customStyle="1" w:styleId="InChapter">
    <w:name w:val="InChapter"/>
    <w:basedOn w:val="Heading3"/>
    <w:rsid w:val="00D85088"/>
    <w:pPr>
      <w:spacing w:after="240"/>
      <w:outlineLvl w:val="9"/>
    </w:pPr>
    <w:rPr>
      <w:noProof/>
    </w:rPr>
  </w:style>
  <w:style w:type="paragraph" w:styleId="Index2">
    <w:name w:val="index 2"/>
    <w:basedOn w:val="Normal"/>
    <w:next w:val="Normal"/>
    <w:semiHidden/>
    <w:rsid w:val="00D85088"/>
    <w:pPr>
      <w:tabs>
        <w:tab w:val="right" w:pos="4176"/>
      </w:tabs>
      <w:ind w:left="568" w:hanging="284"/>
    </w:pPr>
    <w:rPr>
      <w:rFonts w:ascii="Garamond" w:hAnsi="Garamond"/>
    </w:rPr>
  </w:style>
  <w:style w:type="paragraph" w:customStyle="1" w:styleId="Byline">
    <w:name w:val="Byline"/>
    <w:rsid w:val="00D85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088"/>
    <w:pPr>
      <w:tabs>
        <w:tab w:val="clear" w:pos="3600"/>
        <w:tab w:val="clear" w:pos="3958"/>
      </w:tabs>
      <w:jc w:val="right"/>
    </w:pPr>
  </w:style>
  <w:style w:type="character" w:styleId="Emphasis">
    <w:name w:val="Emphasis"/>
    <w:basedOn w:val="DefaultParagraphFont"/>
    <w:qFormat/>
    <w:rsid w:val="00D85088"/>
    <w:rPr>
      <w:i/>
    </w:rPr>
  </w:style>
  <w:style w:type="paragraph" w:styleId="Caption">
    <w:name w:val="caption"/>
    <w:basedOn w:val="BodyText"/>
    <w:next w:val="Normal"/>
    <w:qFormat/>
    <w:rsid w:val="00D85088"/>
    <w:pPr>
      <w:framePr w:w="2268" w:hSpace="181" w:vSpace="181" w:wrap="around" w:vAnchor="text" w:hAnchor="page" w:x="1135" w:y="285" w:anchorLock="1"/>
    </w:pPr>
    <w:rPr>
      <w:i/>
    </w:rPr>
  </w:style>
  <w:style w:type="paragraph" w:customStyle="1" w:styleId="MiniTOCTitle">
    <w:name w:val="MiniTOCTitle"/>
    <w:basedOn w:val="Heading4"/>
    <w:rsid w:val="00D85088"/>
    <w:pPr>
      <w:spacing w:before="240"/>
      <w:outlineLvl w:val="9"/>
    </w:pPr>
    <w:rPr>
      <w:noProof/>
      <w:sz w:val="24"/>
    </w:rPr>
  </w:style>
  <w:style w:type="paragraph" w:customStyle="1" w:styleId="MiniTOCItem">
    <w:name w:val="MiniTOCItem"/>
    <w:basedOn w:val="ListBullet"/>
    <w:rsid w:val="00D85088"/>
    <w:pPr>
      <w:numPr>
        <w:numId w:val="0"/>
      </w:numPr>
      <w:tabs>
        <w:tab w:val="right" w:leader="dot" w:pos="6521"/>
      </w:tabs>
      <w:spacing w:before="0" w:after="0"/>
    </w:pPr>
  </w:style>
  <w:style w:type="paragraph" w:customStyle="1" w:styleId="TOFTitle">
    <w:name w:val="TOFTitle"/>
    <w:basedOn w:val="TOCTitle"/>
    <w:rsid w:val="00D85088"/>
  </w:style>
  <w:style w:type="paragraph" w:styleId="TableofFigures">
    <w:name w:val="table of figures"/>
    <w:basedOn w:val="Normal"/>
    <w:next w:val="Normal"/>
    <w:semiHidden/>
    <w:rsid w:val="00D85088"/>
    <w:pPr>
      <w:tabs>
        <w:tab w:val="right" w:leader="dot" w:pos="9072"/>
      </w:tabs>
      <w:ind w:left="970" w:hanging="403"/>
    </w:pPr>
    <w:rPr>
      <w:rFonts w:ascii="Times New Roman" w:hAnsi="Times New Roman"/>
      <w:b/>
    </w:rPr>
  </w:style>
  <w:style w:type="paragraph" w:styleId="ListNumber">
    <w:name w:val="List Number"/>
    <w:basedOn w:val="List"/>
    <w:rsid w:val="00D85088"/>
    <w:pPr>
      <w:numPr>
        <w:numId w:val="11"/>
      </w:numPr>
    </w:pPr>
  </w:style>
  <w:style w:type="character" w:customStyle="1" w:styleId="WingdingSymbols">
    <w:name w:val="Wingding Symbols"/>
    <w:rsid w:val="00D85088"/>
    <w:rPr>
      <w:rFonts w:ascii="Wingdings" w:hAnsi="Wingdings"/>
    </w:rPr>
  </w:style>
  <w:style w:type="paragraph" w:customStyle="1" w:styleId="TableHeading">
    <w:name w:val="Table Heading"/>
    <w:basedOn w:val="HeadingBase"/>
    <w:rsid w:val="00D85088"/>
    <w:pPr>
      <w:keepLines/>
      <w:pBdr>
        <w:bottom w:val="single" w:sz="6" w:space="1" w:color="918585"/>
      </w:pBdr>
      <w:spacing w:before="240"/>
    </w:pPr>
  </w:style>
  <w:style w:type="character" w:customStyle="1" w:styleId="HotSpot">
    <w:name w:val="HotSpot"/>
    <w:rsid w:val="00D85088"/>
    <w:rPr>
      <w:color w:val="0033CC"/>
      <w:u w:val="none"/>
    </w:rPr>
  </w:style>
  <w:style w:type="paragraph" w:customStyle="1" w:styleId="BodyTextRight">
    <w:name w:val="Body Text Right"/>
    <w:basedOn w:val="BodyText"/>
    <w:rsid w:val="00D85088"/>
    <w:pPr>
      <w:spacing w:before="0" w:after="0"/>
      <w:jc w:val="right"/>
    </w:pPr>
  </w:style>
  <w:style w:type="paragraph" w:styleId="Index3">
    <w:name w:val="index 3"/>
    <w:basedOn w:val="ListNumber2"/>
    <w:next w:val="Normal"/>
    <w:semiHidden/>
    <w:rsid w:val="00D85088"/>
    <w:pPr>
      <w:numPr>
        <w:numId w:val="0"/>
      </w:numPr>
      <w:tabs>
        <w:tab w:val="right" w:leader="dot" w:pos="4176"/>
      </w:tabs>
    </w:pPr>
  </w:style>
  <w:style w:type="paragraph" w:styleId="ListNumber2">
    <w:name w:val="List Number 2"/>
    <w:basedOn w:val="List2"/>
    <w:rsid w:val="00D85088"/>
    <w:pPr>
      <w:numPr>
        <w:numId w:val="10"/>
      </w:numPr>
      <w:tabs>
        <w:tab w:val="clear" w:pos="1060"/>
      </w:tabs>
    </w:pPr>
  </w:style>
  <w:style w:type="paragraph" w:customStyle="1" w:styleId="MarginNote">
    <w:name w:val="Margin Note"/>
    <w:basedOn w:val="BodyText"/>
    <w:rsid w:val="00D85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0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088"/>
    <w:rPr>
      <w:sz w:val="32"/>
    </w:rPr>
  </w:style>
  <w:style w:type="paragraph" w:customStyle="1" w:styleId="HeadingProcedure">
    <w:name w:val="Heading Procedure"/>
    <w:basedOn w:val="HeadingBase"/>
    <w:next w:val="Normal"/>
    <w:rsid w:val="00D85088"/>
    <w:pPr>
      <w:tabs>
        <w:tab w:val="left" w:pos="0"/>
      </w:tabs>
      <w:spacing w:before="120" w:after="60"/>
    </w:pPr>
    <w:rPr>
      <w:i/>
      <w:color w:val="918585"/>
      <w:sz w:val="22"/>
    </w:rPr>
  </w:style>
  <w:style w:type="paragraph" w:customStyle="1" w:styleId="TableBodyText">
    <w:name w:val="Table Body Text"/>
    <w:basedOn w:val="BodyText"/>
    <w:rsid w:val="00D85088"/>
    <w:pPr>
      <w:spacing w:before="60" w:after="60"/>
    </w:pPr>
  </w:style>
  <w:style w:type="paragraph" w:styleId="ListContinue">
    <w:name w:val="List Continue"/>
    <w:basedOn w:val="List"/>
    <w:rsid w:val="00D85088"/>
    <w:pPr>
      <w:ind w:firstLine="0"/>
    </w:pPr>
  </w:style>
  <w:style w:type="paragraph" w:customStyle="1" w:styleId="ListNote">
    <w:name w:val="List Note"/>
    <w:basedOn w:val="List"/>
    <w:rsid w:val="00D85088"/>
    <w:pPr>
      <w:pBdr>
        <w:top w:val="single" w:sz="6" w:space="2" w:color="918585"/>
        <w:bottom w:val="single" w:sz="6" w:space="2" w:color="918585"/>
      </w:pBdr>
      <w:tabs>
        <w:tab w:val="left" w:pos="1021"/>
      </w:tabs>
      <w:ind w:firstLine="0"/>
    </w:pPr>
  </w:style>
  <w:style w:type="paragraph" w:customStyle="1" w:styleId="Warning">
    <w:name w:val="Warning"/>
    <w:basedOn w:val="BodyText"/>
    <w:rsid w:val="00D85088"/>
    <w:pPr>
      <w:shd w:val="clear" w:color="auto" w:fill="D9D9D9"/>
      <w:tabs>
        <w:tab w:val="left" w:pos="992"/>
      </w:tabs>
      <w:ind w:left="119" w:right="119"/>
    </w:pPr>
    <w:rPr>
      <w:sz w:val="20"/>
    </w:rPr>
  </w:style>
  <w:style w:type="paragraph" w:customStyle="1" w:styleId="MarginIcons">
    <w:name w:val="Margin Icons"/>
    <w:basedOn w:val="BodyText"/>
    <w:rsid w:val="00D85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088"/>
    <w:rPr>
      <w:rFonts w:ascii="Courier New" w:hAnsi="Courier New"/>
    </w:rPr>
  </w:style>
  <w:style w:type="paragraph" w:customStyle="1" w:styleId="NoteBullet">
    <w:name w:val="Note Bullet"/>
    <w:basedOn w:val="Note"/>
    <w:rsid w:val="00D85088"/>
    <w:pPr>
      <w:tabs>
        <w:tab w:val="clear" w:pos="680"/>
      </w:tabs>
      <w:spacing w:before="60" w:after="60"/>
    </w:pPr>
  </w:style>
  <w:style w:type="paragraph" w:customStyle="1" w:styleId="SubHeading2">
    <w:name w:val="SubHeading2"/>
    <w:basedOn w:val="HeadingBase"/>
    <w:rsid w:val="00D85088"/>
    <w:pPr>
      <w:spacing w:before="240" w:after="60"/>
    </w:pPr>
    <w:rPr>
      <w:sz w:val="20"/>
    </w:rPr>
  </w:style>
  <w:style w:type="paragraph" w:customStyle="1" w:styleId="SubHeading1">
    <w:name w:val="SubHeading1"/>
    <w:basedOn w:val="HeadingBase"/>
    <w:rsid w:val="00D85088"/>
    <w:pPr>
      <w:spacing w:before="240" w:after="60"/>
    </w:pPr>
    <w:rPr>
      <w:color w:val="918585"/>
      <w:sz w:val="22"/>
    </w:rPr>
  </w:style>
  <w:style w:type="paragraph" w:customStyle="1" w:styleId="SideHeading">
    <w:name w:val="Side Heading"/>
    <w:basedOn w:val="HeadingBase"/>
    <w:rsid w:val="00D85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088"/>
    <w:pPr>
      <w:numPr>
        <w:numId w:val="12"/>
      </w:numPr>
    </w:pPr>
  </w:style>
  <w:style w:type="paragraph" w:styleId="PlainText">
    <w:name w:val="Plain Text"/>
    <w:basedOn w:val="Normal"/>
    <w:link w:val="PlainTextChar"/>
    <w:rsid w:val="00D85088"/>
    <w:rPr>
      <w:sz w:val="20"/>
    </w:rPr>
  </w:style>
  <w:style w:type="character" w:customStyle="1" w:styleId="PlainTextChar">
    <w:name w:val="Plain Text Char"/>
    <w:basedOn w:val="DefaultParagraphFont"/>
    <w:link w:val="PlainText"/>
    <w:rsid w:val="00D85088"/>
    <w:rPr>
      <w:rFonts w:ascii="Courier New" w:eastAsia="Times New Roman" w:hAnsi="Courier New" w:cs="Times New Roman"/>
      <w:sz w:val="20"/>
      <w:szCs w:val="20"/>
      <w:lang w:eastAsia="en-US"/>
    </w:rPr>
  </w:style>
  <w:style w:type="character" w:customStyle="1" w:styleId="MenuOption">
    <w:name w:val="Menu Option"/>
    <w:basedOn w:val="DefaultParagraphFont"/>
    <w:rsid w:val="00D85088"/>
    <w:rPr>
      <w:b/>
      <w:smallCaps/>
    </w:rPr>
  </w:style>
  <w:style w:type="paragraph" w:customStyle="1" w:styleId="TableListNumber">
    <w:name w:val="Table List Number"/>
    <w:basedOn w:val="ListNumber"/>
    <w:rsid w:val="00D85088"/>
    <w:pPr>
      <w:numPr>
        <w:numId w:val="0"/>
      </w:numPr>
    </w:pPr>
  </w:style>
  <w:style w:type="paragraph" w:styleId="TOC4">
    <w:name w:val="toc 4"/>
    <w:basedOn w:val="TOCBase"/>
    <w:next w:val="Normal"/>
    <w:semiHidden/>
    <w:rsid w:val="00D85088"/>
    <w:pPr>
      <w:tabs>
        <w:tab w:val="right" w:leader="dot" w:pos="9071"/>
      </w:tabs>
      <w:ind w:left="1701"/>
    </w:pPr>
  </w:style>
  <w:style w:type="paragraph" w:customStyle="1" w:styleId="ListAlpha">
    <w:name w:val="List Alpha"/>
    <w:basedOn w:val="List"/>
    <w:rsid w:val="00D85088"/>
    <w:pPr>
      <w:numPr>
        <w:numId w:val="9"/>
      </w:numPr>
    </w:pPr>
  </w:style>
  <w:style w:type="paragraph" w:customStyle="1" w:styleId="ListAlpha2">
    <w:name w:val="List Alpha 2"/>
    <w:basedOn w:val="List2"/>
    <w:rsid w:val="00D85088"/>
    <w:pPr>
      <w:numPr>
        <w:numId w:val="8"/>
      </w:numPr>
    </w:pPr>
  </w:style>
  <w:style w:type="paragraph" w:styleId="List2">
    <w:name w:val="List 2"/>
    <w:basedOn w:val="BodyText"/>
    <w:rsid w:val="00D85088"/>
    <w:pPr>
      <w:tabs>
        <w:tab w:val="left" w:pos="680"/>
      </w:tabs>
      <w:spacing w:before="60" w:after="60"/>
      <w:ind w:left="680" w:hanging="340"/>
    </w:pPr>
  </w:style>
  <w:style w:type="paragraph" w:styleId="List3">
    <w:name w:val="List 3"/>
    <w:basedOn w:val="BodyText"/>
    <w:rsid w:val="00D85088"/>
    <w:pPr>
      <w:tabs>
        <w:tab w:val="left" w:pos="1021"/>
      </w:tabs>
      <w:spacing w:before="60" w:after="60"/>
      <w:ind w:left="1020" w:hanging="340"/>
    </w:pPr>
  </w:style>
  <w:style w:type="paragraph" w:styleId="List4">
    <w:name w:val="List 4"/>
    <w:basedOn w:val="BodyText"/>
    <w:rsid w:val="00D85088"/>
    <w:pPr>
      <w:tabs>
        <w:tab w:val="left" w:pos="1361"/>
      </w:tabs>
      <w:spacing w:before="60" w:after="60"/>
      <w:ind w:left="1361" w:hanging="340"/>
    </w:pPr>
  </w:style>
  <w:style w:type="paragraph" w:styleId="List5">
    <w:name w:val="List 5"/>
    <w:basedOn w:val="BodyText"/>
    <w:rsid w:val="00D85088"/>
    <w:pPr>
      <w:tabs>
        <w:tab w:val="left" w:pos="1701"/>
      </w:tabs>
      <w:spacing w:before="60" w:after="60"/>
      <w:ind w:left="1701" w:hanging="340"/>
    </w:pPr>
  </w:style>
  <w:style w:type="paragraph" w:styleId="ListBullet3">
    <w:name w:val="List Bullet 3"/>
    <w:basedOn w:val="List3"/>
    <w:rsid w:val="00D85088"/>
    <w:pPr>
      <w:numPr>
        <w:numId w:val="15"/>
      </w:numPr>
      <w:tabs>
        <w:tab w:val="clear" w:pos="1021"/>
      </w:tabs>
      <w:ind w:left="1037" w:hanging="357"/>
    </w:pPr>
  </w:style>
  <w:style w:type="paragraph" w:styleId="ListBullet4">
    <w:name w:val="List Bullet 4"/>
    <w:basedOn w:val="List4"/>
    <w:rsid w:val="00D85088"/>
    <w:pPr>
      <w:numPr>
        <w:numId w:val="3"/>
      </w:numPr>
      <w:tabs>
        <w:tab w:val="clear" w:pos="1361"/>
      </w:tabs>
    </w:pPr>
  </w:style>
  <w:style w:type="paragraph" w:styleId="ListBullet5">
    <w:name w:val="List Bullet 5"/>
    <w:basedOn w:val="List5"/>
    <w:rsid w:val="00D85088"/>
    <w:pPr>
      <w:numPr>
        <w:numId w:val="4"/>
      </w:numPr>
    </w:pPr>
  </w:style>
  <w:style w:type="paragraph" w:styleId="ListContinue2">
    <w:name w:val="List Continue 2"/>
    <w:basedOn w:val="List2"/>
    <w:rsid w:val="00D85088"/>
    <w:pPr>
      <w:ind w:firstLine="0"/>
    </w:pPr>
  </w:style>
  <w:style w:type="paragraph" w:styleId="ListContinue3">
    <w:name w:val="List Continue 3"/>
    <w:basedOn w:val="List3"/>
    <w:rsid w:val="00D85088"/>
    <w:pPr>
      <w:ind w:left="1021" w:firstLine="0"/>
    </w:pPr>
  </w:style>
  <w:style w:type="paragraph" w:styleId="ListContinue4">
    <w:name w:val="List Continue 4"/>
    <w:basedOn w:val="List4"/>
    <w:rsid w:val="00D85088"/>
    <w:pPr>
      <w:ind w:firstLine="0"/>
    </w:pPr>
  </w:style>
  <w:style w:type="paragraph" w:styleId="ListContinue5">
    <w:name w:val="List Continue 5"/>
    <w:basedOn w:val="List5"/>
    <w:rsid w:val="00D85088"/>
    <w:pPr>
      <w:ind w:firstLine="0"/>
    </w:pPr>
  </w:style>
  <w:style w:type="paragraph" w:styleId="ListNumber3">
    <w:name w:val="List Number 3"/>
    <w:basedOn w:val="List3"/>
    <w:rsid w:val="00D85088"/>
    <w:pPr>
      <w:numPr>
        <w:numId w:val="5"/>
      </w:numPr>
    </w:pPr>
  </w:style>
  <w:style w:type="paragraph" w:styleId="ListNumber4">
    <w:name w:val="List Number 4"/>
    <w:basedOn w:val="List4"/>
    <w:rsid w:val="00D85088"/>
    <w:pPr>
      <w:numPr>
        <w:numId w:val="6"/>
      </w:numPr>
    </w:pPr>
  </w:style>
  <w:style w:type="paragraph" w:styleId="ListNumber5">
    <w:name w:val="List Number 5"/>
    <w:basedOn w:val="List5"/>
    <w:rsid w:val="00D85088"/>
    <w:pPr>
      <w:numPr>
        <w:numId w:val="7"/>
      </w:numPr>
    </w:pPr>
  </w:style>
  <w:style w:type="paragraph" w:styleId="BlockText">
    <w:name w:val="Block Text"/>
    <w:basedOn w:val="Normal"/>
    <w:rsid w:val="00D85088"/>
    <w:pPr>
      <w:spacing w:after="120"/>
      <w:ind w:left="1440" w:right="1440"/>
    </w:pPr>
  </w:style>
  <w:style w:type="character" w:customStyle="1" w:styleId="Subscript">
    <w:name w:val="Subscript"/>
    <w:basedOn w:val="DefaultParagraphFont"/>
    <w:rsid w:val="00D85088"/>
    <w:rPr>
      <w:sz w:val="16"/>
      <w:vertAlign w:val="subscript"/>
    </w:rPr>
  </w:style>
  <w:style w:type="character" w:customStyle="1" w:styleId="Superscript">
    <w:name w:val="Superscript"/>
    <w:basedOn w:val="DefaultParagraphFont"/>
    <w:rsid w:val="00D85088"/>
    <w:rPr>
      <w:sz w:val="16"/>
      <w:vertAlign w:val="superscript"/>
    </w:rPr>
  </w:style>
  <w:style w:type="character" w:customStyle="1" w:styleId="Symbols">
    <w:name w:val="Symbols"/>
    <w:basedOn w:val="DefaultParagraphFont"/>
    <w:rsid w:val="00D85088"/>
    <w:rPr>
      <w:rFonts w:ascii="Symbol" w:hAnsi="Symbol"/>
    </w:rPr>
  </w:style>
  <w:style w:type="character" w:customStyle="1" w:styleId="MenuOptions">
    <w:name w:val="Menu Options"/>
    <w:basedOn w:val="DefaultParagraphFont"/>
    <w:rsid w:val="00D85088"/>
    <w:rPr>
      <w:rFonts w:ascii="Arial Narrow" w:hAnsi="Arial Narrow"/>
      <w:smallCaps/>
    </w:rPr>
  </w:style>
  <w:style w:type="character" w:customStyle="1" w:styleId="Buttons">
    <w:name w:val="Buttons"/>
    <w:basedOn w:val="DefaultParagraphFont"/>
    <w:rsid w:val="00D85088"/>
    <w:rPr>
      <w:b/>
    </w:rPr>
  </w:style>
  <w:style w:type="character" w:customStyle="1" w:styleId="Underlined">
    <w:name w:val="Underlined"/>
    <w:basedOn w:val="DefaultParagraphFont"/>
    <w:rsid w:val="00D85088"/>
    <w:rPr>
      <w:u w:val="single"/>
    </w:rPr>
  </w:style>
  <w:style w:type="paragraph" w:customStyle="1" w:styleId="TableBodyTextRight">
    <w:name w:val="Table Body Text Right"/>
    <w:basedOn w:val="TableBodyText"/>
    <w:rsid w:val="00D85088"/>
    <w:pPr>
      <w:widowControl w:val="0"/>
      <w:autoSpaceDE w:val="0"/>
      <w:autoSpaceDN w:val="0"/>
      <w:adjustRightInd w:val="0"/>
      <w:jc w:val="right"/>
    </w:pPr>
    <w:rPr>
      <w:rFonts w:cs="Arial"/>
      <w:szCs w:val="18"/>
    </w:rPr>
  </w:style>
  <w:style w:type="paragraph" w:customStyle="1" w:styleId="CopyrightText">
    <w:name w:val="Copyright Text"/>
    <w:basedOn w:val="BodyText"/>
    <w:rsid w:val="00D85088"/>
    <w:rPr>
      <w:sz w:val="18"/>
    </w:rPr>
  </w:style>
  <w:style w:type="paragraph" w:customStyle="1" w:styleId="BodySmallRight">
    <w:name w:val="Body Small Right"/>
    <w:basedOn w:val="BodyTextRight"/>
    <w:rsid w:val="00D85088"/>
    <w:rPr>
      <w:sz w:val="18"/>
      <w:szCs w:val="18"/>
    </w:rPr>
  </w:style>
  <w:style w:type="paragraph" w:customStyle="1" w:styleId="MarginEdition">
    <w:name w:val="Margin Edition"/>
    <w:basedOn w:val="MarginNote"/>
    <w:rsid w:val="00D85088"/>
    <w:pPr>
      <w:spacing w:before="0" w:after="0"/>
    </w:pPr>
    <w:rPr>
      <w:rFonts w:ascii="Times New Roman" w:hAnsi="Times New Roman"/>
      <w:color w:val="999999"/>
    </w:rPr>
  </w:style>
  <w:style w:type="paragraph" w:customStyle="1" w:styleId="Spacer">
    <w:name w:val="Spacer"/>
    <w:basedOn w:val="Normal"/>
    <w:rsid w:val="00D85088"/>
    <w:rPr>
      <w:sz w:val="2"/>
      <w:szCs w:val="2"/>
    </w:rPr>
  </w:style>
  <w:style w:type="character" w:customStyle="1" w:styleId="Small">
    <w:name w:val="Small"/>
    <w:basedOn w:val="DefaultParagraphFont"/>
    <w:rsid w:val="00D85088"/>
    <w:rPr>
      <w:sz w:val="16"/>
    </w:rPr>
  </w:style>
  <w:style w:type="paragraph" w:customStyle="1" w:styleId="WideTable">
    <w:name w:val="Wide Table"/>
    <w:basedOn w:val="Normal"/>
    <w:rsid w:val="00D85088"/>
    <w:pPr>
      <w:ind w:left="-1418"/>
    </w:pPr>
    <w:rPr>
      <w:sz w:val="2"/>
      <w:szCs w:val="2"/>
    </w:rPr>
  </w:style>
  <w:style w:type="character" w:styleId="PageNumber">
    <w:name w:val="page number"/>
    <w:basedOn w:val="DefaultParagraphFont"/>
    <w:rsid w:val="00D85088"/>
  </w:style>
  <w:style w:type="paragraph" w:styleId="Quote">
    <w:name w:val="Quote"/>
    <w:basedOn w:val="Heading1"/>
    <w:link w:val="QuoteChar"/>
    <w:qFormat/>
    <w:rsid w:val="00D85088"/>
    <w:rPr>
      <w:b w:val="0"/>
      <w:sz w:val="72"/>
      <w:szCs w:val="72"/>
      <w:lang w:val="en-NZ"/>
    </w:rPr>
  </w:style>
  <w:style w:type="character" w:customStyle="1" w:styleId="QuoteChar">
    <w:name w:val="Quote Char"/>
    <w:basedOn w:val="DefaultParagraphFont"/>
    <w:link w:val="Quote"/>
    <w:rsid w:val="00D85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088"/>
    <w:pPr>
      <w:pageBreakBefore/>
    </w:pPr>
  </w:style>
  <w:style w:type="paragraph" w:customStyle="1" w:styleId="Border">
    <w:name w:val="Border"/>
    <w:basedOn w:val="Normal"/>
    <w:qFormat/>
    <w:rsid w:val="00D85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088"/>
    <w:rPr>
      <w:b/>
      <w:bCs/>
      <w:i/>
      <w:iCs/>
      <w:color w:val="auto"/>
    </w:rPr>
  </w:style>
  <w:style w:type="paragraph" w:styleId="IntenseQuote">
    <w:name w:val="Intense Quote"/>
    <w:basedOn w:val="Normal"/>
    <w:next w:val="Normal"/>
    <w:link w:val="IntenseQuoteChar"/>
    <w:uiPriority w:val="30"/>
    <w:qFormat/>
    <w:rsid w:val="00D85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0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088"/>
    <w:rPr>
      <w:smallCaps/>
      <w:color w:val="auto"/>
      <w:u w:val="single"/>
    </w:rPr>
  </w:style>
  <w:style w:type="character" w:styleId="IntenseReference">
    <w:name w:val="Intense Reference"/>
    <w:basedOn w:val="DefaultParagraphFont"/>
    <w:uiPriority w:val="32"/>
    <w:qFormat/>
    <w:rsid w:val="00D85088"/>
    <w:rPr>
      <w:b/>
      <w:bCs/>
      <w:smallCaps/>
      <w:color w:val="auto"/>
      <w:spacing w:val="5"/>
      <w:u w:val="single"/>
    </w:rPr>
  </w:style>
  <w:style w:type="paragraph" w:customStyle="1" w:styleId="2ColumnHeading">
    <w:name w:val="2Column Heading"/>
    <w:basedOn w:val="BodyText"/>
    <w:qFormat/>
    <w:rsid w:val="00D85088"/>
    <w:pPr>
      <w:spacing w:after="60"/>
      <w:ind w:left="-2268"/>
    </w:pPr>
    <w:rPr>
      <w:b/>
    </w:rPr>
  </w:style>
  <w:style w:type="paragraph" w:customStyle="1" w:styleId="Heading1TOC">
    <w:name w:val="Heading1 TOC"/>
    <w:basedOn w:val="Normal"/>
    <w:qFormat/>
    <w:rsid w:val="00D85088"/>
    <w:pPr>
      <w:spacing w:before="240" w:after="120"/>
    </w:pPr>
    <w:rPr>
      <w:rFonts w:ascii="Times New Roman" w:hAnsi="Times New Roman"/>
      <w:b/>
      <w:sz w:val="32"/>
    </w:rPr>
  </w:style>
  <w:style w:type="paragraph" w:customStyle="1" w:styleId="Heading2TOC">
    <w:name w:val="Heading2 TOC"/>
    <w:basedOn w:val="Normal"/>
    <w:qFormat/>
    <w:rsid w:val="00D85088"/>
    <w:pPr>
      <w:spacing w:before="240" w:after="60"/>
    </w:pPr>
    <w:rPr>
      <w:rFonts w:ascii="Times New Roman" w:hAnsi="Times New Roman"/>
      <w:b/>
      <w:sz w:val="28"/>
    </w:rPr>
  </w:style>
  <w:style w:type="character" w:customStyle="1" w:styleId="Underline">
    <w:name w:val="Underline"/>
    <w:basedOn w:val="DefaultParagraphFont"/>
    <w:qFormat/>
    <w:rsid w:val="00D85088"/>
    <w:rPr>
      <w:u w:val="single"/>
    </w:rPr>
  </w:style>
  <w:style w:type="character" w:customStyle="1" w:styleId="BoldandItalics">
    <w:name w:val="Bold and Italics"/>
    <w:qFormat/>
    <w:rsid w:val="00D85088"/>
    <w:rPr>
      <w:b/>
      <w:i/>
      <w:u w:val="none"/>
    </w:rPr>
  </w:style>
  <w:style w:type="paragraph" w:styleId="BalloonText">
    <w:name w:val="Balloon Text"/>
    <w:basedOn w:val="Normal"/>
    <w:link w:val="BalloonTextChar"/>
    <w:rsid w:val="00D85088"/>
    <w:rPr>
      <w:rFonts w:ascii="Tahoma" w:hAnsi="Tahoma" w:cs="Tahoma"/>
      <w:sz w:val="16"/>
      <w:szCs w:val="16"/>
    </w:rPr>
  </w:style>
  <w:style w:type="character" w:customStyle="1" w:styleId="BalloonTextChar">
    <w:name w:val="Balloon Text Char"/>
    <w:basedOn w:val="DefaultParagraphFont"/>
    <w:link w:val="BalloonText"/>
    <w:rsid w:val="00D850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0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50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088"/>
    <w:rPr>
      <w:b/>
      <w:color w:val="660033"/>
      <w:spacing w:val="0"/>
    </w:rPr>
  </w:style>
  <w:style w:type="paragraph" w:customStyle="1" w:styleId="Nameditemlist">
    <w:name w:val="Named item list"/>
    <w:basedOn w:val="BodyText"/>
    <w:qFormat/>
    <w:rsid w:val="00D850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2918</Characters>
  <Application>Microsoft Office Word</Application>
  <DocSecurity>0</DocSecurity>
  <Lines>80</Lines>
  <Paragraphs>58</Paragraphs>
  <ScaleCrop>false</ScaleCrop>
  <Company>Author-it Software Corporation Ltd.</Company>
  <LinksUpToDate>false</LinksUpToDate>
  <CharactersWithSpaces>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MARK002 Manoeuvre a vessel up to 24 metres within near coastal waters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2016-02-24T03:44:00Z</dcterms:created>
  <dcterms:modified xsi:type="dcterms:W3CDTF">2016-02-24T03:44:00Z</dcterms:modified>
</cp:coreProperties>
</file>