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8FD" w:rsidP="006C6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MARJ004 Inspect and report defects and damage to vessel</w:t>
      </w:r>
      <w:r>
        <w:fldChar w:fldCharType="end"/>
      </w:r>
    </w:p>
    <w:p w:rsidR="006C68FD" w:rsidP="006C68FD">
      <w:pPr>
        <w:pStyle w:val="Version"/>
        <w:sectPr w:rsidSect="00E164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4B6" w:rsidP="00E164B6">
      <w:pPr>
        <w:pStyle w:val="SuperHeading"/>
      </w:pPr>
      <w:r w:rsidRPr="00E164B6">
        <w:t>MARJ004 Inspect and report defects and damage to vessel</w:t>
      </w:r>
    </w:p>
    <w:p w:rsidR="00000000" w:rsidRPr="00E164B6" w:rsidP="00E164B6">
      <w:pPr>
        <w:pStyle w:val="Heading1"/>
      </w:pPr>
      <w:bookmarkStart w:id="1" w:name="O_597253"/>
      <w:bookmarkEnd w:id="1"/>
      <w:r w:rsidRPr="00E164B6">
        <w:t>Modification History</w:t>
      </w:r>
    </w:p>
    <w:p w:rsidR="00000000" w:rsidRPr="00E164B6" w:rsidP="006C68FD">
      <w:pPr>
        <w:pStyle w:val="BodyText"/>
      </w:pPr>
      <w:r w:rsidRPr="00E164B6">
        <w:t>Release 1. New unit of competency.</w:t>
      </w:r>
    </w:p>
    <w:p w:rsidR="00000000" w:rsidRPr="00E164B6" w:rsidP="00E164B6">
      <w:pPr>
        <w:pStyle w:val="Heading1"/>
      </w:pPr>
      <w:bookmarkStart w:id="2" w:name="O_597254"/>
      <w:bookmarkEnd w:id="2"/>
      <w:r w:rsidRPr="00E164B6">
        <w:t>Application</w:t>
      </w:r>
    </w:p>
    <w:p w:rsidR="00000000" w:rsidRPr="00E164B6" w:rsidP="006C68FD">
      <w:pPr>
        <w:pStyle w:val="BodyText"/>
      </w:pPr>
      <w:r w:rsidRPr="00E164B6">
        <w:t>This unit involves the skills and knowledge required to inspect and report defects and damage to vessels.</w:t>
      </w:r>
    </w:p>
    <w:p w:rsidR="00000000" w:rsidRPr="00E164B6" w:rsidP="006C68FD">
      <w:pPr>
        <w:pStyle w:val="BodyText"/>
      </w:pPr>
      <w:r w:rsidRPr="00E164B6">
        <w:t xml:space="preserve">This unit applies to a Watchkeeper Deck, Master </w:t>
      </w:r>
      <w:r w:rsidRPr="00E164B6">
        <w:t>up to 500 gross tonnage (GT) and Master up to 80 metres Near Coastal.</w:t>
      </w:r>
    </w:p>
    <w:p w:rsidR="00000000" w:rsidRPr="00E164B6" w:rsidP="006C68FD">
      <w:pPr>
        <w:pStyle w:val="BodyText"/>
      </w:pPr>
      <w:r w:rsidRPr="00E164B6">
        <w:t>This unit has links to legislative and certification requirements.</w:t>
      </w:r>
    </w:p>
    <w:p w:rsidR="00000000" w:rsidRPr="00E164B6" w:rsidP="00E164B6">
      <w:pPr>
        <w:pStyle w:val="Heading1"/>
      </w:pPr>
      <w:bookmarkStart w:id="3" w:name="O_597255"/>
      <w:bookmarkEnd w:id="3"/>
      <w:r w:rsidRPr="00E164B6">
        <w:t>Pre-requisite Unit</w:t>
      </w:r>
    </w:p>
    <w:p w:rsidR="00000000" w:rsidRPr="00E164B6" w:rsidP="006C68FD">
      <w:pPr>
        <w:pStyle w:val="BodyText"/>
      </w:pPr>
      <w:r w:rsidRPr="00E164B6">
        <w:t>Not applicable.</w:t>
      </w:r>
    </w:p>
    <w:p w:rsidR="00000000" w:rsidRPr="00E164B6" w:rsidP="00E164B6">
      <w:pPr>
        <w:pStyle w:val="Heading1"/>
      </w:pPr>
      <w:bookmarkStart w:id="4" w:name="O_597256"/>
      <w:bookmarkEnd w:id="4"/>
      <w:r w:rsidRPr="00E164B6">
        <w:t>Competency Field</w:t>
      </w:r>
    </w:p>
    <w:p w:rsidR="00000000" w:rsidRPr="00E164B6" w:rsidP="006C68FD">
      <w:pPr>
        <w:pStyle w:val="BodyText"/>
      </w:pPr>
      <w:r w:rsidRPr="00E164B6">
        <w:t>J – Environment</w:t>
      </w:r>
    </w:p>
    <w:p w:rsidR="00000000" w:rsidRPr="00E164B6" w:rsidP="00E164B6">
      <w:pPr>
        <w:pStyle w:val="Heading1"/>
      </w:pPr>
      <w:bookmarkStart w:id="5" w:name="O_597257"/>
      <w:bookmarkEnd w:id="5"/>
      <w:r w:rsidRPr="00E164B6">
        <w:t>Unit Sector</w:t>
      </w:r>
    </w:p>
    <w:p w:rsidR="00000000" w:rsidRPr="00E164B6" w:rsidP="006C68FD">
      <w:pPr>
        <w:pStyle w:val="BodyText"/>
      </w:pPr>
      <w:r w:rsidRPr="00E164B6">
        <w:t>Not applicable.</w:t>
      </w:r>
    </w:p>
    <w:p w:rsidR="00000000" w:rsidRPr="00E164B6" w:rsidP="00E164B6">
      <w:pPr>
        <w:pStyle w:val="Heading1"/>
      </w:pPr>
      <w:bookmarkStart w:id="6" w:name="O_597258"/>
      <w:bookmarkEnd w:id="6"/>
      <w:r w:rsidRPr="00E164B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Performance criteria describe the performance needed to demonstrate achievement of the element.</w:t>
            </w:r>
          </w:p>
        </w:tc>
      </w:tr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B6" w:rsidP="00E164B6">
            <w:pPr>
              <w:pStyle w:val="BodyText"/>
            </w:pPr>
            <w:r w:rsidRPr="00E164B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rPr>
                <w:rStyle w:val="SpecialBold"/>
              </w:rPr>
              <w:t>Plan inspections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Elements of the vessel structure critical to the safety of the vessel are identified</w:t>
            </w:r>
          </w:p>
        </w:tc>
      </w:tr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Location of defects and damage caused by vessel operations and the environment are ascertained</w:t>
            </w:r>
          </w:p>
        </w:tc>
      </w:tr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Parts of the vessel to be inspected for defects and damage are identified</w:t>
            </w:r>
          </w:p>
        </w:tc>
      </w:tr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Inspections are scheduled to ensure all parts are covered within a given time</w:t>
            </w:r>
          </w:p>
        </w:tc>
      </w:tr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Damage control plan is developed to ensure the seaworthiness of the vessel</w:t>
            </w:r>
          </w:p>
        </w:tc>
      </w:tr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B6" w:rsidP="00E164B6">
            <w:pPr>
              <w:pStyle w:val="BodyText"/>
            </w:pPr>
            <w:r w:rsidRPr="00E164B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rPr>
                <w:rStyle w:val="SpecialBold"/>
              </w:rPr>
              <w:t>Check condit</w:t>
            </w:r>
            <w:r w:rsidRPr="00E164B6">
              <w:rPr>
                <w:rStyle w:val="SpecialBold"/>
              </w:rPr>
              <w:t>ion of vessel in normal and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 xml:space="preserve">Organisational procedures for coverage and frequency of tests and inspections on the vessel are complied with </w:t>
            </w:r>
          </w:p>
        </w:tc>
      </w:tr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Watertight integrity is checked and appropriate action is taken to prepare for</w:t>
            </w:r>
            <w:r w:rsidRPr="00E164B6">
              <w:t xml:space="preserve"> prevailing and forecast weather and sea conditions</w:t>
            </w:r>
          </w:p>
        </w:tc>
      </w:tr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Degree to which vessel is secured is appropriate to prevailing and forecast conditions</w:t>
            </w:r>
          </w:p>
        </w:tc>
      </w:tr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Defects and damage are reliably detected and appropriate action is taken to rectify the situation</w:t>
            </w:r>
          </w:p>
        </w:tc>
      </w:tr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Irregularities beyond own ability to rectify are recognised in time to enable remedial action to be taken</w:t>
            </w:r>
          </w:p>
        </w:tc>
      </w:tr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B6" w:rsidP="00E164B6">
            <w:pPr>
              <w:pStyle w:val="BodyText"/>
            </w:pPr>
            <w:r w:rsidRPr="00E164B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rPr>
                <w:rStyle w:val="SpecialBold"/>
              </w:rPr>
              <w:t>Prepare reports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Reports are completed and maintained as required according to regulatory and organisational requirements</w:t>
            </w:r>
          </w:p>
        </w:tc>
      </w:tr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Relevant re</w:t>
            </w:r>
            <w:r w:rsidRPr="00E164B6">
              <w:t>ports are sent to appropriate bodies and copies are filed according to regulatory and organisational requirements</w:t>
            </w:r>
          </w:p>
        </w:tc>
      </w:tr>
      <w:tr w:rsidTr="006C6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B6" w:rsidP="00E164B6">
            <w:pPr>
              <w:pStyle w:val="BodyText"/>
            </w:pPr>
            <w:r w:rsidRPr="00E164B6">
              <w:t>Documents are stored according to regulatory and organisational requirements</w:t>
            </w:r>
          </w:p>
        </w:tc>
      </w:tr>
    </w:tbl>
    <w:p w:rsidR="00000000" w:rsidRPr="00E164B6" w:rsidP="00E164B6">
      <w:pPr>
        <w:pStyle w:val="BodyText"/>
      </w:pPr>
    </w:p>
    <w:p w:rsidR="00000000" w:rsidRPr="00E164B6" w:rsidP="00E164B6">
      <w:pPr>
        <w:pStyle w:val="AllowPageBreak"/>
      </w:pPr>
    </w:p>
    <w:p w:rsidR="00000000" w:rsidRPr="00E164B6" w:rsidP="00E164B6">
      <w:pPr>
        <w:pStyle w:val="Heading1"/>
      </w:pPr>
      <w:bookmarkStart w:id="7" w:name="O_597259"/>
      <w:bookmarkEnd w:id="7"/>
      <w:r w:rsidRPr="00E164B6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164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This section describes those language, literacy, numeracy and employment skills that are essential to performance.</w:t>
            </w:r>
          </w:p>
        </w:tc>
      </w:tr>
      <w:tr w:rsidTr="00E164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B6" w:rsidP="00E164B6">
            <w:pPr>
              <w:pStyle w:val="BodyText"/>
            </w:pPr>
            <w:r w:rsidRPr="00E164B6">
              <w:t>Foundation skills essential to performance are explicit in the performance criteria of this unit of competency.</w:t>
            </w:r>
          </w:p>
        </w:tc>
      </w:tr>
    </w:tbl>
    <w:p w:rsidR="00000000" w:rsidRPr="00E164B6" w:rsidP="00E164B6">
      <w:pPr>
        <w:pStyle w:val="BodyText"/>
      </w:pPr>
    </w:p>
    <w:p w:rsidR="00000000" w:rsidRPr="00E164B6" w:rsidP="00E164B6">
      <w:pPr>
        <w:pStyle w:val="AllowPageBreak"/>
      </w:pPr>
    </w:p>
    <w:p w:rsidR="00000000" w:rsidRPr="00E164B6" w:rsidP="00E164B6">
      <w:pPr>
        <w:pStyle w:val="Heading1"/>
      </w:pPr>
      <w:bookmarkStart w:id="8" w:name="O_597260"/>
      <w:bookmarkEnd w:id="8"/>
      <w:r w:rsidRPr="00E164B6">
        <w:t xml:space="preserve">Range of </w:t>
      </w:r>
      <w:r w:rsidRPr="00E164B6">
        <w:t>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C6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B6" w:rsidP="00E164B6">
            <w:pPr>
              <w:pStyle w:val="BodyText"/>
            </w:pPr>
            <w:r w:rsidRPr="00E164B6">
              <w:t xml:space="preserve">Specifies different work environments and conditions that may affect performance. Essential operating conditions that may be present (depending on the work situation, needs of the </w:t>
            </w:r>
            <w:r w:rsidRPr="00E164B6">
              <w:t>candidate, accessibility of the item, and local industry and regi</w:t>
            </w:r>
            <w:r w:rsidRPr="00E164B6">
              <w:t>onal contexts) are included.</w:t>
            </w:r>
          </w:p>
          <w:p w:rsidR="00000000" w:rsidRPr="00E164B6" w:rsidP="00E164B6">
            <w:pPr>
              <w:pStyle w:val="BodyText"/>
            </w:pPr>
          </w:p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Range is restricted to essential operating conditions and any other variables essential to the work environment.</w:t>
            </w:r>
          </w:p>
        </w:tc>
      </w:tr>
      <w:tr w:rsidTr="006C6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Elements of the vessel structure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B6" w:rsidP="00E164B6">
            <w:pPr>
              <w:pStyle w:val="ListBullet"/>
            </w:pPr>
            <w:r w:rsidRPr="00E164B6">
              <w:t>ballast tanks</w:t>
            </w:r>
          </w:p>
          <w:p w:rsidR="00000000" w:rsidRPr="00E164B6" w:rsidP="00E164B6">
            <w:pPr>
              <w:pStyle w:val="ListBullet"/>
            </w:pPr>
            <w:r w:rsidRPr="00E164B6">
              <w:t>bulkheads</w:t>
            </w:r>
          </w:p>
          <w:p w:rsidR="00000000" w:rsidRPr="00E164B6" w:rsidP="00E164B6">
            <w:pPr>
              <w:pStyle w:val="ListBullet"/>
            </w:pPr>
            <w:r w:rsidRPr="00E164B6">
              <w:t>cargo holds</w:t>
            </w:r>
          </w:p>
          <w:p w:rsidR="00000000" w:rsidRPr="00E164B6" w:rsidP="00E164B6">
            <w:pPr>
              <w:pStyle w:val="ListBullet"/>
            </w:pPr>
            <w:r w:rsidRPr="00E164B6">
              <w:t xml:space="preserve">cargo tanks </w:t>
            </w:r>
          </w:p>
          <w:p w:rsidR="00000000" w:rsidRPr="00E164B6" w:rsidP="00E164B6">
            <w:pPr>
              <w:pStyle w:val="ListBullet"/>
            </w:pPr>
            <w:r w:rsidRPr="00E164B6">
              <w:t>frames</w:t>
            </w:r>
          </w:p>
          <w:p w:rsidR="00000000" w:rsidP="00E164B6">
            <w:pPr>
              <w:pStyle w:val="ListBullet"/>
              <w:rPr>
                <w:lang w:val="en-NZ"/>
              </w:rPr>
            </w:pPr>
            <w:r w:rsidRPr="00E164B6">
              <w:t>fresh water tanks</w:t>
            </w:r>
          </w:p>
        </w:tc>
      </w:tr>
      <w:tr w:rsidTr="006C6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</w:p>
        </w:tc>
      </w:tr>
      <w:tr w:rsidTr="006C6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Defects and damage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B6" w:rsidP="00E164B6">
            <w:pPr>
              <w:pStyle w:val="ListBullet"/>
            </w:pPr>
            <w:r w:rsidRPr="00E164B6">
              <w:t>cargo operation damage</w:t>
            </w:r>
          </w:p>
          <w:p w:rsidR="00000000" w:rsidRPr="00E164B6" w:rsidP="00E164B6">
            <w:pPr>
              <w:pStyle w:val="ListBullet"/>
            </w:pPr>
            <w:r w:rsidRPr="00E164B6">
              <w:t>damage to structures through heavy weather</w:t>
            </w:r>
          </w:p>
          <w:p w:rsidR="00000000" w:rsidRPr="00E164B6" w:rsidP="00E164B6">
            <w:pPr>
              <w:pStyle w:val="ListBullet"/>
            </w:pPr>
            <w:r w:rsidRPr="00E164B6">
              <w:t>damage caused by corrosion</w:t>
            </w:r>
          </w:p>
          <w:p w:rsidR="00000000" w:rsidP="00E164B6">
            <w:pPr>
              <w:pStyle w:val="ListBullet"/>
              <w:rPr>
                <w:lang w:val="en-NZ"/>
              </w:rPr>
            </w:pPr>
            <w:r w:rsidRPr="00E164B6">
              <w:t>defects to ballast water tank vents</w:t>
            </w:r>
          </w:p>
        </w:tc>
      </w:tr>
      <w:tr w:rsidTr="006C6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</w:p>
        </w:tc>
      </w:tr>
      <w:tr w:rsidTr="006C6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Vessel operations and the environment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B6" w:rsidP="00E164B6">
            <w:pPr>
              <w:pStyle w:val="ListBullet"/>
            </w:pPr>
            <w:r w:rsidRPr="00E164B6">
              <w:t>loading and unloading operations</w:t>
            </w:r>
          </w:p>
          <w:p w:rsidR="00000000" w:rsidP="00E164B6">
            <w:pPr>
              <w:pStyle w:val="ListBullet"/>
              <w:rPr>
                <w:lang w:val="en-NZ"/>
              </w:rPr>
            </w:pPr>
            <w:r w:rsidRPr="00E164B6">
              <w:t>severe weather conditions</w:t>
            </w:r>
          </w:p>
        </w:tc>
      </w:tr>
      <w:tr w:rsidTr="006C6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</w:p>
        </w:tc>
      </w:tr>
      <w:tr w:rsidTr="006C6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Parts of the vessel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B6" w:rsidP="00E164B6">
            <w:pPr>
              <w:pStyle w:val="ListBullet"/>
            </w:pPr>
            <w:r w:rsidRPr="00E164B6">
              <w:t>cargo holds</w:t>
            </w:r>
          </w:p>
          <w:p w:rsidR="00000000" w:rsidRPr="00E164B6" w:rsidP="00E164B6">
            <w:pPr>
              <w:pStyle w:val="ListBullet"/>
            </w:pPr>
            <w:r w:rsidRPr="00E164B6">
              <w:t>deck structures</w:t>
            </w:r>
          </w:p>
          <w:p w:rsidR="00000000" w:rsidRPr="00E164B6" w:rsidP="00E164B6">
            <w:pPr>
              <w:pStyle w:val="ListBullet"/>
            </w:pPr>
            <w:r w:rsidRPr="00E164B6">
              <w:t>hatch covers</w:t>
            </w:r>
          </w:p>
          <w:p w:rsidR="00000000" w:rsidRPr="00E164B6" w:rsidP="00E164B6">
            <w:pPr>
              <w:pStyle w:val="ListBullet"/>
            </w:pPr>
            <w:r w:rsidRPr="00E164B6">
              <w:t>machinery spaces</w:t>
            </w:r>
          </w:p>
          <w:p w:rsidR="00000000" w:rsidP="00E164B6">
            <w:pPr>
              <w:pStyle w:val="ListBullet"/>
              <w:rPr>
                <w:lang w:val="en-NZ"/>
              </w:rPr>
            </w:pPr>
            <w:r w:rsidRPr="00E164B6">
              <w:t>ventilators and fire closing devices</w:t>
            </w:r>
          </w:p>
        </w:tc>
      </w:tr>
      <w:tr w:rsidTr="006C6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</w:p>
        </w:tc>
      </w:tr>
      <w:tr w:rsidTr="006C6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Coverage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ListBullet"/>
              <w:rPr>
                <w:lang w:val="en-NZ"/>
              </w:rPr>
            </w:pPr>
            <w:r w:rsidRPr="00E164B6">
              <w:t>areas requiring inspection under the planned maintenance schedule and survey requirements</w:t>
            </w:r>
          </w:p>
        </w:tc>
      </w:tr>
      <w:tr w:rsidTr="006C6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</w:p>
        </w:tc>
      </w:tr>
      <w:tr w:rsidTr="006C6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B6">
            <w:pPr>
              <w:pStyle w:val="BodyText"/>
              <w:rPr>
                <w:lang w:val="en-NZ"/>
              </w:rPr>
            </w:pPr>
            <w:r w:rsidRPr="00E164B6">
              <w:t>Reports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B6" w:rsidP="00E164B6">
            <w:pPr>
              <w:pStyle w:val="ListBullet"/>
            </w:pPr>
            <w:r w:rsidRPr="00E164B6">
              <w:t xml:space="preserve">defects and damage reports to management </w:t>
            </w:r>
          </w:p>
          <w:p w:rsidR="00000000" w:rsidRPr="00E164B6" w:rsidP="00E164B6">
            <w:pPr>
              <w:pStyle w:val="ListBullet"/>
            </w:pPr>
            <w:r w:rsidRPr="00E164B6">
              <w:t>inspection records</w:t>
            </w:r>
          </w:p>
          <w:p w:rsidR="00000000" w:rsidRPr="00E164B6" w:rsidP="00E164B6">
            <w:pPr>
              <w:pStyle w:val="ListBullet"/>
            </w:pPr>
            <w:r w:rsidRPr="00E164B6">
              <w:t>maintenance reports</w:t>
            </w:r>
          </w:p>
          <w:p w:rsidR="00000000" w:rsidRPr="00E164B6" w:rsidP="00E164B6">
            <w:pPr>
              <w:pStyle w:val="ListBullet"/>
            </w:pPr>
            <w:r w:rsidRPr="00E164B6">
              <w:t>survey reports</w:t>
            </w:r>
          </w:p>
        </w:tc>
      </w:tr>
    </w:tbl>
    <w:p w:rsidR="00000000" w:rsidRPr="00E164B6" w:rsidP="00E164B6">
      <w:pPr>
        <w:pStyle w:val="BodyText"/>
      </w:pPr>
    </w:p>
    <w:p w:rsidR="00000000" w:rsidRPr="00E164B6" w:rsidP="00E164B6">
      <w:pPr>
        <w:pStyle w:val="AllowPageBreak"/>
      </w:pPr>
    </w:p>
    <w:p w:rsidR="00000000" w:rsidRPr="00E164B6" w:rsidP="00E164B6">
      <w:pPr>
        <w:pStyle w:val="Heading1"/>
      </w:pPr>
      <w:bookmarkStart w:id="9" w:name="O_597261"/>
      <w:bookmarkEnd w:id="9"/>
      <w:r w:rsidRPr="00E164B6">
        <w:t>Unit Mapping Information</w:t>
      </w:r>
    </w:p>
    <w:p w:rsidR="00000000" w:rsidRPr="00E164B6" w:rsidP="006C68FD">
      <w:pPr>
        <w:pStyle w:val="BodyText"/>
      </w:pPr>
      <w:r w:rsidRPr="00E164B6">
        <w:t>This is a new unit. This unit is equivalent to MARJ5002A Inspect and report defects and damage to vessel.</w:t>
      </w:r>
    </w:p>
    <w:p w:rsidR="00000000" w:rsidRPr="00E164B6" w:rsidP="00E164B6">
      <w:pPr>
        <w:pStyle w:val="Heading1"/>
      </w:pPr>
      <w:bookmarkStart w:id="10" w:name="O_597268"/>
      <w:bookmarkEnd w:id="10"/>
      <w:r w:rsidRPr="00E164B6">
        <w:t>Links</w:t>
      </w:r>
    </w:p>
    <w:p w:rsidR="00000000" w:rsidRPr="00E164B6" w:rsidP="006C68FD">
      <w:pPr>
        <w:pStyle w:val="BodyText"/>
      </w:pPr>
      <w:r w:rsidRPr="00E164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66A4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164B6" w:rsidP="00E164B6"/>
    <w:sectPr w:rsidSect="00E164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4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4B6" w:rsidRPr="006C68FD" w:rsidP="006C6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4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FD" w:rsidP="00E164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8FD" w:rsidP="00E164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68FD" w:rsidP="00E164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4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4B6" w:rsidRPr="006C68FD" w:rsidP="006C6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4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FD" w:rsidRPr="002D2AF8" w:rsidP="00E164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MARJ004 Inspect and report defects and damage to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6C68FD" w:rsidP="00E164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9C7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3A4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4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4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4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4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4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4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4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4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4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4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4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4B6"/>
  </w:style>
  <w:style w:type="character" w:customStyle="1" w:styleId="Heading1Char">
    <w:name w:val="Heading 1 Char"/>
    <w:basedOn w:val="DefaultParagraphFont"/>
    <w:link w:val="Heading1"/>
    <w:rsid w:val="00E164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4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4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4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4B6"/>
    <w:rPr>
      <w:b/>
      <w:spacing w:val="0"/>
    </w:rPr>
  </w:style>
  <w:style w:type="paragraph" w:customStyle="1" w:styleId="SuperHeading">
    <w:name w:val="SuperHeading"/>
    <w:basedOn w:val="Normal"/>
    <w:rsid w:val="00E164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4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4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4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4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4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4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4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4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4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4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4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4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4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4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4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4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4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4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4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4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64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64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4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4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4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4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4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4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4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4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4B6"/>
    <w:rPr>
      <w:i/>
    </w:rPr>
  </w:style>
  <w:style w:type="paragraph" w:styleId="Caption">
    <w:name w:val="caption"/>
    <w:basedOn w:val="BodyText"/>
    <w:next w:val="Normal"/>
    <w:qFormat/>
    <w:rsid w:val="00E164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4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4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4B6"/>
  </w:style>
  <w:style w:type="paragraph" w:styleId="TableofFigures">
    <w:name w:val="table of figures"/>
    <w:basedOn w:val="Normal"/>
    <w:next w:val="Normal"/>
    <w:semiHidden/>
    <w:rsid w:val="00E164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4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64B6"/>
    <w:rPr>
      <w:rFonts w:ascii="Wingdings" w:hAnsi="Wingdings"/>
    </w:rPr>
  </w:style>
  <w:style w:type="paragraph" w:customStyle="1" w:styleId="TableHeading">
    <w:name w:val="Table Heading"/>
    <w:basedOn w:val="HeadingBase"/>
    <w:rsid w:val="00E164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4B6"/>
    <w:rPr>
      <w:color w:val="0033CC"/>
      <w:u w:val="none"/>
    </w:rPr>
  </w:style>
  <w:style w:type="paragraph" w:customStyle="1" w:styleId="BodyTextRight">
    <w:name w:val="Body Text Right"/>
    <w:basedOn w:val="BodyText"/>
    <w:rsid w:val="00E164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4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4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4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4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4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4B6"/>
    <w:rPr>
      <w:sz w:val="32"/>
    </w:rPr>
  </w:style>
  <w:style w:type="paragraph" w:customStyle="1" w:styleId="HeadingProcedure">
    <w:name w:val="Heading Procedure"/>
    <w:basedOn w:val="HeadingBase"/>
    <w:next w:val="Normal"/>
    <w:rsid w:val="00E164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4B6"/>
    <w:pPr>
      <w:spacing w:before="60" w:after="60"/>
    </w:pPr>
  </w:style>
  <w:style w:type="paragraph" w:styleId="ListContinue">
    <w:name w:val="List Continue"/>
    <w:basedOn w:val="List"/>
    <w:rsid w:val="00E164B6"/>
    <w:pPr>
      <w:ind w:firstLine="0"/>
    </w:pPr>
  </w:style>
  <w:style w:type="paragraph" w:customStyle="1" w:styleId="ListNote">
    <w:name w:val="List Note"/>
    <w:basedOn w:val="List"/>
    <w:rsid w:val="00E164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4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4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4B6"/>
    <w:rPr>
      <w:rFonts w:ascii="Courier New" w:hAnsi="Courier New"/>
    </w:rPr>
  </w:style>
  <w:style w:type="paragraph" w:customStyle="1" w:styleId="NoteBullet">
    <w:name w:val="Note Bullet"/>
    <w:basedOn w:val="Note"/>
    <w:rsid w:val="00E164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4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4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4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4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64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4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4B6"/>
    <w:rPr>
      <w:b/>
      <w:smallCaps/>
    </w:rPr>
  </w:style>
  <w:style w:type="paragraph" w:customStyle="1" w:styleId="TableListNumber">
    <w:name w:val="Table List Number"/>
    <w:basedOn w:val="ListNumber"/>
    <w:rsid w:val="00E164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4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4B6"/>
    <w:pPr>
      <w:numPr>
        <w:numId w:val="8"/>
      </w:numPr>
    </w:pPr>
  </w:style>
  <w:style w:type="paragraph" w:customStyle="1" w:styleId="ListAlpha2">
    <w:name w:val="List Alpha 2"/>
    <w:basedOn w:val="List2"/>
    <w:rsid w:val="00E164B6"/>
    <w:pPr>
      <w:numPr>
        <w:numId w:val="7"/>
      </w:numPr>
    </w:pPr>
  </w:style>
  <w:style w:type="paragraph" w:styleId="List2">
    <w:name w:val="List 2"/>
    <w:basedOn w:val="BodyText"/>
    <w:rsid w:val="00E164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4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4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4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4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4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64B6"/>
    <w:pPr>
      <w:numPr>
        <w:numId w:val="3"/>
      </w:numPr>
    </w:pPr>
  </w:style>
  <w:style w:type="paragraph" w:styleId="ListContinue2">
    <w:name w:val="List Continue 2"/>
    <w:basedOn w:val="List2"/>
    <w:rsid w:val="00E164B6"/>
    <w:pPr>
      <w:ind w:firstLine="0"/>
    </w:pPr>
  </w:style>
  <w:style w:type="paragraph" w:styleId="ListContinue3">
    <w:name w:val="List Continue 3"/>
    <w:basedOn w:val="List3"/>
    <w:rsid w:val="00E164B6"/>
    <w:pPr>
      <w:ind w:left="1021" w:firstLine="0"/>
    </w:pPr>
  </w:style>
  <w:style w:type="paragraph" w:styleId="ListContinue4">
    <w:name w:val="List Continue 4"/>
    <w:basedOn w:val="List4"/>
    <w:rsid w:val="00E164B6"/>
    <w:pPr>
      <w:ind w:firstLine="0"/>
    </w:pPr>
  </w:style>
  <w:style w:type="paragraph" w:styleId="ListContinue5">
    <w:name w:val="List Continue 5"/>
    <w:basedOn w:val="List5"/>
    <w:rsid w:val="00E164B6"/>
    <w:pPr>
      <w:ind w:firstLine="0"/>
    </w:pPr>
  </w:style>
  <w:style w:type="paragraph" w:styleId="ListNumber3">
    <w:name w:val="List Number 3"/>
    <w:basedOn w:val="List3"/>
    <w:rsid w:val="00E164B6"/>
    <w:pPr>
      <w:numPr>
        <w:numId w:val="4"/>
      </w:numPr>
    </w:pPr>
  </w:style>
  <w:style w:type="paragraph" w:styleId="ListNumber4">
    <w:name w:val="List Number 4"/>
    <w:basedOn w:val="List4"/>
    <w:rsid w:val="00E164B6"/>
    <w:pPr>
      <w:numPr>
        <w:numId w:val="5"/>
      </w:numPr>
    </w:pPr>
  </w:style>
  <w:style w:type="paragraph" w:styleId="ListNumber5">
    <w:name w:val="List Number 5"/>
    <w:basedOn w:val="List5"/>
    <w:rsid w:val="00E164B6"/>
    <w:pPr>
      <w:numPr>
        <w:numId w:val="6"/>
      </w:numPr>
    </w:pPr>
  </w:style>
  <w:style w:type="paragraph" w:styleId="BlockText">
    <w:name w:val="Block Text"/>
    <w:basedOn w:val="Normal"/>
    <w:rsid w:val="00E164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4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4B6"/>
    <w:rPr>
      <w:sz w:val="16"/>
      <w:vertAlign w:val="superscript"/>
    </w:rPr>
  </w:style>
  <w:style w:type="character" w:customStyle="1" w:styleId="Symbols">
    <w:name w:val="Symbols"/>
    <w:basedOn w:val="DefaultParagraphFont"/>
    <w:rsid w:val="00E164B6"/>
    <w:rPr>
      <w:rFonts w:ascii="Symbol" w:hAnsi="Symbol"/>
    </w:rPr>
  </w:style>
  <w:style w:type="character" w:customStyle="1" w:styleId="MenuOptions">
    <w:name w:val="Menu Options"/>
    <w:basedOn w:val="DefaultParagraphFont"/>
    <w:rsid w:val="00E164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4B6"/>
    <w:rPr>
      <w:b/>
    </w:rPr>
  </w:style>
  <w:style w:type="character" w:customStyle="1" w:styleId="Underlined">
    <w:name w:val="Underlined"/>
    <w:basedOn w:val="DefaultParagraphFont"/>
    <w:rsid w:val="00E164B6"/>
    <w:rPr>
      <w:u w:val="single"/>
    </w:rPr>
  </w:style>
  <w:style w:type="paragraph" w:customStyle="1" w:styleId="TableBodyTextRight">
    <w:name w:val="Table Body Text Right"/>
    <w:basedOn w:val="TableBodyText"/>
    <w:rsid w:val="00E164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4B6"/>
    <w:rPr>
      <w:sz w:val="18"/>
    </w:rPr>
  </w:style>
  <w:style w:type="paragraph" w:customStyle="1" w:styleId="BodySmallRight">
    <w:name w:val="Body Small Right"/>
    <w:basedOn w:val="BodyTextRight"/>
    <w:rsid w:val="00E164B6"/>
    <w:rPr>
      <w:sz w:val="18"/>
      <w:szCs w:val="18"/>
    </w:rPr>
  </w:style>
  <w:style w:type="paragraph" w:customStyle="1" w:styleId="MarginEdition">
    <w:name w:val="Margin Edition"/>
    <w:basedOn w:val="MarginNote"/>
    <w:rsid w:val="00E164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4B6"/>
    <w:rPr>
      <w:sz w:val="2"/>
      <w:szCs w:val="2"/>
    </w:rPr>
  </w:style>
  <w:style w:type="character" w:customStyle="1" w:styleId="Small">
    <w:name w:val="Small"/>
    <w:basedOn w:val="DefaultParagraphFont"/>
    <w:rsid w:val="00E164B6"/>
    <w:rPr>
      <w:sz w:val="16"/>
    </w:rPr>
  </w:style>
  <w:style w:type="paragraph" w:customStyle="1" w:styleId="WideTable">
    <w:name w:val="Wide Table"/>
    <w:basedOn w:val="Normal"/>
    <w:rsid w:val="00E164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4B6"/>
  </w:style>
  <w:style w:type="paragraph" w:styleId="Quote">
    <w:name w:val="Quote"/>
    <w:basedOn w:val="Heading1"/>
    <w:link w:val="QuoteChar"/>
    <w:qFormat/>
    <w:rsid w:val="00E164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4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4B6"/>
    <w:pPr>
      <w:pageBreakBefore/>
    </w:pPr>
  </w:style>
  <w:style w:type="paragraph" w:customStyle="1" w:styleId="Border">
    <w:name w:val="Border"/>
    <w:basedOn w:val="Normal"/>
    <w:qFormat/>
    <w:rsid w:val="00E164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4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4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4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4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4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4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4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4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4B6"/>
    <w:rPr>
      <w:u w:val="single"/>
    </w:rPr>
  </w:style>
  <w:style w:type="character" w:customStyle="1" w:styleId="BoldandItalics">
    <w:name w:val="Bold and Italics"/>
    <w:qFormat/>
    <w:rsid w:val="00E164B6"/>
    <w:rPr>
      <w:b/>
      <w:i/>
      <w:u w:val="none"/>
    </w:rPr>
  </w:style>
  <w:style w:type="paragraph" w:styleId="BalloonText">
    <w:name w:val="Balloon Text"/>
    <w:basedOn w:val="Normal"/>
    <w:link w:val="BalloonTextChar"/>
    <w:rsid w:val="00E16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4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4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4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4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4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4B6"/>
    <w:pPr>
      <w:spacing w:before="0" w:after="0"/>
    </w:pPr>
  </w:style>
  <w:style w:type="paragraph" w:customStyle="1" w:styleId="BodyTextBold">
    <w:name w:val="Body Text Bold"/>
    <w:basedOn w:val="BodyText"/>
    <w:qFormat/>
    <w:rsid w:val="00E164B6"/>
    <w:rPr>
      <w:b/>
    </w:rPr>
  </w:style>
  <w:style w:type="character" w:styleId="Hyperlink">
    <w:name w:val="Hyperlink"/>
    <w:basedOn w:val="DefaultParagraphFont"/>
    <w:uiPriority w:val="99"/>
    <w:unhideWhenUsed/>
    <w:rsid w:val="006C6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3605</Characters>
  <Application>Microsoft Office Word</Application>
  <DocSecurity>0</DocSecurity>
  <Lines>189</Lines>
  <Paragraphs>108</Paragraphs>
  <ScaleCrop>false</ScaleCrop>
  <Company>Author-it Software Corporation Ltd.</Company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MARJ004 Inspect and report defects and damage to vessel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2020-10-27T01:03:00Z</dcterms:created>
  <dcterms:modified xsi:type="dcterms:W3CDTF">2020-10-27T01:03:00Z</dcterms:modified>
</cp:coreProperties>
</file>