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D47" w:rsidP="00680D47">
      <w:pPr>
        <w:pStyle w:val="Title"/>
      </w:pPr>
      <w:r>
        <w:fldChar w:fldCharType="begin"/>
      </w:r>
      <w:r>
        <w:instrText xml:space="preserve"> TITLE   \* MERGEFORMAT </w:instrText>
      </w:r>
      <w:r>
        <w:fldChar w:fldCharType="separate"/>
      </w:r>
      <w:r>
        <w:t>MARJ002 Monitor environmental management on a vessel</w:t>
      </w:r>
      <w:r>
        <w:fldChar w:fldCharType="end"/>
      </w:r>
    </w:p>
    <w:p w:rsidR="00680D47" w:rsidP="00680D47">
      <w:pPr>
        <w:pStyle w:val="Version"/>
        <w:sectPr w:rsidSect="00C525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25C8" w:rsidP="00C525C8">
      <w:pPr>
        <w:pStyle w:val="SuperHeading"/>
      </w:pPr>
      <w:r w:rsidRPr="00C525C8">
        <w:t>MARJ002 Monitor environmental management on a vessel</w:t>
      </w:r>
    </w:p>
    <w:p w:rsidR="00000000" w:rsidRPr="00C525C8" w:rsidP="00C525C8">
      <w:pPr>
        <w:pStyle w:val="Heading1"/>
      </w:pPr>
      <w:bookmarkStart w:id="1" w:name="O_759822"/>
      <w:bookmarkEnd w:id="1"/>
      <w:r w:rsidRPr="00C525C8">
        <w:t>Modification History</w:t>
      </w:r>
    </w:p>
    <w:p w:rsidR="00000000" w:rsidRPr="00C525C8" w:rsidP="00680D47">
      <w:pPr>
        <w:pStyle w:val="List"/>
      </w:pPr>
      <w:r w:rsidRPr="00C525C8">
        <w:t>Release 1. New unit of competency.</w:t>
      </w:r>
    </w:p>
    <w:p w:rsidR="00680D47" w:rsidP="00680D47">
      <w:pPr>
        <w:pStyle w:val="List"/>
      </w:pPr>
      <w:r w:rsidRPr="00C525C8">
        <w:t>Release 2. Additional job role included in Application.</w:t>
      </w:r>
    </w:p>
    <w:p w:rsidR="00680D47" w:rsidP="00C525C8">
      <w:pPr>
        <w:pStyle w:val="BodyText"/>
      </w:pPr>
    </w:p>
    <w:p w:rsidR="00000000" w:rsidRPr="00C525C8" w:rsidP="00C525C8">
      <w:pPr>
        <w:pStyle w:val="Heading1"/>
      </w:pPr>
      <w:bookmarkStart w:id="2" w:name="O_759821"/>
      <w:bookmarkEnd w:id="2"/>
      <w:r w:rsidRPr="00C525C8">
        <w:t>Application</w:t>
      </w:r>
    </w:p>
    <w:p w:rsidR="00000000" w:rsidRPr="00C525C8" w:rsidP="00680D47">
      <w:pPr>
        <w:pStyle w:val="BodyText"/>
      </w:pPr>
      <w:r w:rsidRPr="00C525C8">
        <w:t>This unit involves the skills and knowledge required to monitor the implementation of environmental manage</w:t>
      </w:r>
      <w:r w:rsidRPr="00C525C8">
        <w:t>ment policies and procedures on a vessel up to 80 metres to ensure compliance with marine regulations and environmental considerations.</w:t>
      </w:r>
    </w:p>
    <w:p w:rsidR="00000000" w:rsidRPr="00C525C8" w:rsidP="00680D47">
      <w:pPr>
        <w:pStyle w:val="BodyText"/>
      </w:pPr>
      <w:r w:rsidRPr="00C525C8">
        <w:t>This unit applies to people working in the maritime industry on a range of vessels up to 80 metres as a:</w:t>
      </w:r>
    </w:p>
    <w:p w:rsidR="00000000" w:rsidRPr="00C525C8" w:rsidP="00C525C8">
      <w:pPr>
        <w:pStyle w:val="ListBullet"/>
      </w:pPr>
      <w:r w:rsidRPr="00C525C8">
        <w:t xml:space="preserve">Master Inland </w:t>
      </w:r>
      <w:r w:rsidRPr="00C525C8">
        <w:t>Waters</w:t>
      </w:r>
    </w:p>
    <w:p w:rsidR="00000000" w:rsidRPr="00C525C8" w:rsidP="00C525C8">
      <w:pPr>
        <w:pStyle w:val="ListBullet"/>
      </w:pPr>
      <w:r w:rsidRPr="00C525C8">
        <w:t>Master up to 24 metres Near Coastal</w:t>
      </w:r>
    </w:p>
    <w:p w:rsidR="00000000" w:rsidRPr="00C525C8" w:rsidP="00C525C8">
      <w:pPr>
        <w:pStyle w:val="ListBullet"/>
      </w:pPr>
      <w:r w:rsidRPr="00C525C8">
        <w:t>Master up to 35 metres Near Coastal</w:t>
      </w:r>
    </w:p>
    <w:p w:rsidR="00000000" w:rsidRPr="00C525C8" w:rsidP="00C525C8">
      <w:pPr>
        <w:pStyle w:val="ListBullet"/>
      </w:pPr>
      <w:r w:rsidRPr="00C525C8">
        <w:t>Marine Engine Driver Grade 1</w:t>
      </w:r>
    </w:p>
    <w:p w:rsidR="00680D47" w:rsidP="00680D47">
      <w:pPr>
        <w:pStyle w:val="BodyText"/>
      </w:pPr>
      <w:r w:rsidRPr="00C525C8">
        <w:t>This unit has links to legislative and certification requirements.</w:t>
      </w:r>
    </w:p>
    <w:p w:rsidR="00000000" w:rsidRPr="00C525C8" w:rsidP="00C525C8">
      <w:pPr>
        <w:pStyle w:val="Heading1"/>
      </w:pPr>
      <w:bookmarkStart w:id="3" w:name="O_759820"/>
      <w:bookmarkEnd w:id="3"/>
      <w:r w:rsidRPr="00C525C8">
        <w:t>Pre-requisite Unit</w:t>
      </w:r>
    </w:p>
    <w:p w:rsidR="00000000" w:rsidRPr="00C525C8" w:rsidP="00680D47">
      <w:pPr>
        <w:pStyle w:val="BodyText"/>
      </w:pPr>
      <w:r w:rsidRPr="00C525C8">
        <w:t>Not applicable.</w:t>
      </w:r>
    </w:p>
    <w:p w:rsidR="00000000" w:rsidRPr="00C525C8" w:rsidP="00C525C8">
      <w:pPr>
        <w:pStyle w:val="Heading1"/>
      </w:pPr>
      <w:bookmarkStart w:id="4" w:name="O_759819"/>
      <w:bookmarkEnd w:id="4"/>
      <w:r w:rsidRPr="00C525C8">
        <w:t xml:space="preserve">Competency </w:t>
      </w:r>
      <w:r w:rsidRPr="00C525C8">
        <w:t>Field</w:t>
      </w:r>
    </w:p>
    <w:p w:rsidR="00000000" w:rsidRPr="00C525C8" w:rsidP="00680D47">
      <w:pPr>
        <w:pStyle w:val="BodyText"/>
      </w:pPr>
      <w:r w:rsidRPr="00C525C8">
        <w:t>J - Environment</w:t>
      </w:r>
    </w:p>
    <w:p w:rsidR="00000000" w:rsidRPr="00C525C8" w:rsidP="00C525C8">
      <w:pPr>
        <w:pStyle w:val="Heading1"/>
      </w:pPr>
      <w:bookmarkStart w:id="5" w:name="O_759818"/>
      <w:bookmarkEnd w:id="5"/>
      <w:r w:rsidRPr="00C525C8">
        <w:t>Unit Sector</w:t>
      </w:r>
    </w:p>
    <w:p w:rsidR="00000000" w:rsidRPr="00C525C8" w:rsidP="00680D47">
      <w:pPr>
        <w:pStyle w:val="BodyText"/>
      </w:pPr>
      <w:r w:rsidRPr="00C525C8">
        <w:t>Not applicable.</w:t>
      </w:r>
    </w:p>
    <w:p w:rsidR="00000000" w:rsidRPr="00C525C8" w:rsidP="00C525C8">
      <w:pPr>
        <w:pStyle w:val="Heading1"/>
      </w:pPr>
      <w:bookmarkStart w:id="6" w:name="O_759817"/>
      <w:bookmarkEnd w:id="6"/>
      <w:r w:rsidRPr="00C525C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80D4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Performance criteria describe the performance needed to demonstrate achievement of the element.</w:t>
            </w:r>
          </w:p>
        </w:tc>
      </w:tr>
      <w:tr w:rsidTr="00680D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rPr>
                <w:rStyle w:val="SpecialBold"/>
              </w:rPr>
              <w:t xml:space="preserve">Ensure crew are able to implement </w:t>
            </w:r>
            <w:r w:rsidRPr="00C525C8">
              <w:rPr>
                <w:rStyle w:val="SpecialBold"/>
              </w:rPr>
              <w:t>environmental work practices</w:t>
            </w: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1.1</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Information on environmental management policies and procedures is accessible and communicated to crew</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1.2</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Information about identified environmental hazards and o</w:t>
            </w:r>
            <w:r w:rsidRPr="00C525C8">
              <w:t>utcomes of risk assessments and risk control procedures are accessed and communicated to crew</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1.3</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Crew are informed of environmental hazards and risk control measures relating to their work responsibilities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1.4</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 xml:space="preserve">Mentoring and coaching are provided to </w:t>
            </w:r>
            <w:r w:rsidRPr="00C525C8">
              <w:t>support individuals/crew to implement procedures to support environmental management</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1.5</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Crew is supported to implement relevant principles to meet environmental obligations and regulatory requirements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1.6</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Crew is consulted and environmental issues relevant to their work role are identified and promptly resolved or referred to appropriate personnel</w:t>
            </w:r>
          </w:p>
        </w:tc>
      </w:tr>
      <w:tr w:rsidTr="00680D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rPr>
                <w:rStyle w:val="SpecialBold"/>
              </w:rPr>
              <w:t>Monitor observance of environmental management procedures</w:t>
            </w: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2.1</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Procedures for environmental management on the</w:t>
            </w:r>
            <w:r w:rsidRPr="00C525C8">
              <w:t xml:space="preserve"> vessel are clearly defined and followed</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2.2</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Deviations from environmental management procedures are identified and addressed</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2.3</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Personal behaviour is monitored to ensure it is consistent with environmental management procedures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2.4</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Housekeeping standards on the vessel are maintained</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2.5</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Breaches of environmental protection requirements are documented according to organisational procedures and regulatory requirements</w:t>
            </w:r>
          </w:p>
        </w:tc>
      </w:tr>
      <w:tr w:rsidTr="00680D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rPr>
                <w:rStyle w:val="SpecialBold"/>
              </w:rPr>
              <w:t>Implement emergency procedures to respond to hazardous events</w:t>
            </w: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3.1</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Procedures for dealing with hazardous events are promptly implemented as required</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3.2</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Hazardous events are investigated to identify cause</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3.3</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Control measures to prevent recurrence and to minimise risks of hazardous events to the marine environment are implemented</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3.4</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Emergency is reported in accordance with organisational procedures and regulatory requirements</w:t>
            </w:r>
          </w:p>
        </w:tc>
      </w:tr>
      <w:tr w:rsidTr="00680D4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rPr>
                <w:rStyle w:val="SpecialBold"/>
              </w:rPr>
              <w:t xml:space="preserve">Maintain and improve vessel </w:t>
            </w:r>
            <w:r w:rsidRPr="00C525C8">
              <w:rPr>
                <w:rStyle w:val="SpecialBold"/>
              </w:rPr>
              <w:t xml:space="preserve">environmental </w:t>
            </w:r>
            <w:r w:rsidRPr="00C525C8">
              <w:rPr>
                <w:rStyle w:val="SpecialBold"/>
              </w:rPr>
              <w:t>management</w:t>
            </w: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4.1</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Risk assessments are conducted and appropriate control measures are identified and implemented according to organisational procedures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4.2</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Appropriate records and log book entries are made to assist the review of managing environmental protection measures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4.3</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Potential hazards are identified, assessed and removed or reported according to organisational procedures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4.4</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Recommendations ari</w:t>
            </w:r>
            <w:r w:rsidRPr="00C525C8">
              <w:t>sing from risk assessments are implemented within level of responsibility</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4.5</w:t>
            </w:r>
          </w:p>
        </w:tc>
        <w:tc>
          <w:tcPr>
            <w:tcW w:w="604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Inadequacies in control measures are identified and reported according to organisational procedures</w:t>
            </w:r>
          </w:p>
        </w:tc>
      </w:tr>
      <w:tr w:rsidTr="00680D4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4.6</w:t>
            </w:r>
          </w:p>
        </w:tc>
        <w:tc>
          <w:tcPr>
            <w:tcW w:w="6045" w:type="dxa"/>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t>Opportunities for improving environmental performance are identified and raised with appropriate personnel</w:t>
            </w:r>
          </w:p>
        </w:tc>
      </w:tr>
    </w:tbl>
    <w:p w:rsidR="00000000" w:rsidRPr="00C525C8" w:rsidP="00C525C8">
      <w:pPr>
        <w:pStyle w:val="BodyText"/>
      </w:pPr>
    </w:p>
    <w:p w:rsidR="00000000" w:rsidRPr="00C525C8" w:rsidP="00C525C8">
      <w:pPr>
        <w:pStyle w:val="AllowPageBreak"/>
      </w:pPr>
    </w:p>
    <w:p w:rsidR="00000000" w:rsidRPr="00C525C8" w:rsidP="00C525C8">
      <w:pPr>
        <w:pStyle w:val="Heading1"/>
      </w:pPr>
      <w:bookmarkStart w:id="7" w:name="O_759816"/>
      <w:bookmarkEnd w:id="7"/>
      <w:r w:rsidRPr="00C525C8">
        <w:t>Foundation Skills</w:t>
      </w:r>
    </w:p>
    <w:tbl>
      <w:tblPr>
        <w:tblW w:w="9498" w:type="dxa"/>
        <w:tblLayout w:type="fixed"/>
        <w:tblCellMar>
          <w:left w:w="62" w:type="dxa"/>
          <w:right w:w="62" w:type="dxa"/>
        </w:tblCellMar>
        <w:tblLook w:val="0000"/>
      </w:tblPr>
      <w:tblGrid>
        <w:gridCol w:w="9498"/>
      </w:tblGrid>
      <w:tr w:rsidTr="00C525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This section describes those language, literacy, numeracy and employment skills that are essential to performanc</w:t>
            </w:r>
            <w:r w:rsidRPr="00C525C8">
              <w:t>e.</w:t>
            </w:r>
          </w:p>
        </w:tc>
      </w:tr>
      <w:tr w:rsidTr="00C525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t>Foundation skills essential to performance are explicit in the performance criteria of this unit of competency.</w:t>
            </w:r>
          </w:p>
        </w:tc>
      </w:tr>
    </w:tbl>
    <w:p w:rsidR="00000000" w:rsidRPr="00C525C8" w:rsidP="00C525C8">
      <w:pPr>
        <w:pStyle w:val="BodyText"/>
      </w:pPr>
    </w:p>
    <w:p w:rsidR="00000000" w:rsidRPr="00C525C8" w:rsidP="00C525C8">
      <w:pPr>
        <w:pStyle w:val="AllowPageBreak"/>
      </w:pPr>
    </w:p>
    <w:p w:rsidR="00000000" w:rsidRPr="00C525C8" w:rsidP="00C525C8">
      <w:pPr>
        <w:pStyle w:val="Heading1"/>
      </w:pPr>
      <w:bookmarkStart w:id="8" w:name="O_759815"/>
      <w:bookmarkEnd w:id="8"/>
      <w:r w:rsidRPr="00C525C8">
        <w:t>Range of Conditions</w:t>
      </w:r>
    </w:p>
    <w:tbl>
      <w:tblPr>
        <w:tblW w:w="9498" w:type="dxa"/>
        <w:tblLayout w:type="fixed"/>
        <w:tblCellMar>
          <w:left w:w="62" w:type="dxa"/>
          <w:right w:w="62" w:type="dxa"/>
        </w:tblCellMar>
        <w:tblLook w:val="0000"/>
      </w:tblPr>
      <w:tblGrid>
        <w:gridCol w:w="2735"/>
        <w:gridCol w:w="6763"/>
      </w:tblGrid>
      <w:tr w:rsidTr="00680D4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525C8" w:rsidP="00C525C8">
            <w:pPr>
              <w:pStyle w:val="BodyText"/>
            </w:pPr>
            <w:r w:rsidRPr="00C525C8">
              <w:t>Specifies different work</w:t>
            </w:r>
            <w:r w:rsidRPr="00C525C8">
              <w:t xml:space="preserve"> environments and conditions that may affect performance. Essential operating conditions that may be present (depending on the work situation, needs of the candidate, accessibility of the item, and local industry and regional contexts) are included.</w:t>
            </w:r>
          </w:p>
          <w:p w:rsidR="00000000" w:rsidRPr="00C525C8" w:rsidP="00C525C8">
            <w:pPr>
              <w:pStyle w:val="BodyText"/>
            </w:pPr>
          </w:p>
          <w:p w:rsidR="00000000" w:rsidP="00C525C8">
            <w:pPr>
              <w:pStyle w:val="BodyText"/>
              <w:rPr>
                <w:lang w:val="en-NZ"/>
              </w:rPr>
            </w:pPr>
            <w:r w:rsidRPr="00C525C8">
              <w:t>Range</w:t>
            </w:r>
            <w:r w:rsidRPr="00C525C8">
              <w:t xml:space="preserve"> is restricted to essential operating conditions and any other variables essential to the work environment.</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Environmental management policies and procedures must include:</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ballast water control</w:t>
            </w:r>
          </w:p>
          <w:p w:rsidR="00000000" w:rsidRPr="00C525C8" w:rsidP="00C525C8">
            <w:pPr>
              <w:pStyle w:val="ListBullet"/>
            </w:pPr>
            <w:r w:rsidRPr="00C525C8">
              <w:t>bilge pumping</w:t>
            </w:r>
          </w:p>
          <w:p w:rsidR="00000000" w:rsidRPr="00C525C8" w:rsidP="00C525C8">
            <w:pPr>
              <w:pStyle w:val="ListBullet"/>
            </w:pPr>
            <w:r w:rsidRPr="00C525C8">
              <w:t>disposal of garbage</w:t>
            </w:r>
          </w:p>
          <w:p w:rsidR="00000000" w:rsidRPr="00C525C8" w:rsidP="00C525C8">
            <w:pPr>
              <w:pStyle w:val="ListBullet"/>
            </w:pPr>
            <w:r w:rsidRPr="00C525C8">
              <w:t>disposal of waste oil</w:t>
            </w:r>
          </w:p>
          <w:p w:rsidR="00000000" w:rsidRPr="00C525C8" w:rsidP="00C525C8">
            <w:pPr>
              <w:pStyle w:val="ListBullet"/>
            </w:pPr>
            <w:r w:rsidRPr="00C525C8">
              <w:t>loss of cargo</w:t>
            </w:r>
          </w:p>
          <w:p w:rsidR="00000000" w:rsidRPr="00C525C8" w:rsidP="00C525C8">
            <w:pPr>
              <w:pStyle w:val="ListBullet"/>
            </w:pPr>
            <w:r w:rsidRPr="00C525C8">
              <w:t>loss of vessel</w:t>
            </w:r>
          </w:p>
          <w:p w:rsidR="00000000" w:rsidRPr="00C525C8" w:rsidP="00C525C8">
            <w:pPr>
              <w:pStyle w:val="ListBullet"/>
            </w:pPr>
            <w:r w:rsidRPr="00C525C8">
              <w:t>refuelling</w:t>
            </w:r>
          </w:p>
          <w:p w:rsidR="00000000" w:rsidRPr="00C525C8" w:rsidP="00C525C8">
            <w:pPr>
              <w:pStyle w:val="ListBullet"/>
            </w:pPr>
            <w:r w:rsidRPr="00C525C8">
              <w:t>sewage control</w:t>
            </w:r>
          </w:p>
          <w:p w:rsidR="00000000" w:rsidRPr="00C525C8" w:rsidP="00C525C8">
            <w:pPr>
              <w:pStyle w:val="ListBullet"/>
            </w:pPr>
            <w:r w:rsidRPr="00C525C8">
              <w:t>stowage and management of explosive and flammable material</w:t>
            </w:r>
          </w:p>
          <w:p w:rsidR="00000000" w:rsidP="00C525C8">
            <w:pPr>
              <w:pStyle w:val="ListBullet"/>
              <w:rPr>
                <w:lang w:val="en-NZ"/>
              </w:rPr>
            </w:pPr>
            <w:r w:rsidRPr="00C525C8">
              <w:t>transfer of fuel</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Environmental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anchoring</w:t>
            </w:r>
          </w:p>
          <w:p w:rsidR="00000000" w:rsidRPr="00C525C8" w:rsidP="00C525C8">
            <w:pPr>
              <w:pStyle w:val="ListBullet"/>
            </w:pPr>
            <w:r w:rsidRPr="00C525C8">
              <w:t>harm to marine life</w:t>
            </w:r>
          </w:p>
          <w:p w:rsidR="00000000" w:rsidRPr="00C525C8" w:rsidP="00C525C8">
            <w:pPr>
              <w:pStyle w:val="ListBullet"/>
            </w:pPr>
            <w:r w:rsidRPr="00C525C8">
              <w:t xml:space="preserve">noise </w:t>
            </w:r>
          </w:p>
          <w:p w:rsidR="00000000" w:rsidRPr="00C525C8" w:rsidP="00C525C8">
            <w:pPr>
              <w:pStyle w:val="ListBullet"/>
            </w:pPr>
            <w:r w:rsidRPr="00C525C8">
              <w:t>oil pollution</w:t>
            </w:r>
          </w:p>
          <w:p w:rsidR="00000000" w:rsidRPr="00C525C8" w:rsidP="00C525C8">
            <w:pPr>
              <w:pStyle w:val="ListBullet"/>
            </w:pPr>
            <w:r w:rsidRPr="00C525C8">
              <w:t xml:space="preserve">polluting emissions of gas and smoke </w:t>
            </w:r>
          </w:p>
          <w:p w:rsidR="00000000" w:rsidRPr="00C525C8" w:rsidP="00C525C8">
            <w:pPr>
              <w:pStyle w:val="ListBullet"/>
            </w:pPr>
            <w:r w:rsidRPr="00C525C8">
              <w:t>spillages of cargo</w:t>
            </w:r>
          </w:p>
          <w:p w:rsidR="00000000" w:rsidRPr="00C525C8" w:rsidP="00C525C8">
            <w:pPr>
              <w:pStyle w:val="ListBullet"/>
            </w:pPr>
            <w:r w:rsidRPr="00C525C8">
              <w:t>spillages of fuel</w:t>
            </w:r>
          </w:p>
          <w:p w:rsidR="00000000" w:rsidP="00C525C8">
            <w:pPr>
              <w:pStyle w:val="ListBullet"/>
              <w:rPr>
                <w:lang w:val="en-NZ"/>
              </w:rPr>
            </w:pPr>
            <w:r w:rsidRPr="00C525C8">
              <w:t>waste pollution</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Relevant 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 xml:space="preserve">ballast water management </w:t>
            </w:r>
          </w:p>
          <w:p w:rsidR="00000000" w:rsidRPr="00C525C8" w:rsidP="00C525C8">
            <w:pPr>
              <w:pStyle w:val="ListBullet"/>
            </w:pPr>
            <w:r w:rsidRPr="00C525C8">
              <w:t xml:space="preserve">preventing oil pollution </w:t>
            </w:r>
          </w:p>
          <w:p w:rsidR="00000000" w:rsidRPr="00C525C8" w:rsidP="00C525C8">
            <w:pPr>
              <w:pStyle w:val="ListBullet"/>
            </w:pPr>
            <w:r w:rsidRPr="00C525C8">
              <w:t xml:space="preserve">sewage discharge </w:t>
            </w:r>
          </w:p>
          <w:p w:rsidR="00000000" w:rsidRPr="00C525C8" w:rsidP="00C525C8">
            <w:pPr>
              <w:pStyle w:val="ListBullet"/>
            </w:pPr>
            <w:r w:rsidRPr="00C525C8">
              <w:t xml:space="preserve">stowage and management of explosive and flammable materials </w:t>
            </w:r>
          </w:p>
          <w:p w:rsidR="00000000" w:rsidP="00C525C8">
            <w:pPr>
              <w:pStyle w:val="ListBullet"/>
              <w:rPr>
                <w:lang w:val="en-NZ"/>
              </w:rPr>
            </w:pPr>
            <w:r w:rsidRPr="00C525C8">
              <w:t>waste collection, treatment, recycling or disposal</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Housekeeping standards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pollution control and equipment</w:t>
            </w:r>
          </w:p>
          <w:p w:rsidR="00000000" w:rsidP="00C525C8">
            <w:pPr>
              <w:pStyle w:val="ListBullet"/>
              <w:rPr>
                <w:lang w:val="en-NZ"/>
              </w:rPr>
            </w:pPr>
            <w:r w:rsidRPr="00C525C8">
              <w:t>waste minimisation and control</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Hazardous events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anchoring in a prohibited sensitive area</w:t>
            </w:r>
          </w:p>
          <w:p w:rsidR="00000000" w:rsidRPr="00C525C8" w:rsidP="00C525C8">
            <w:pPr>
              <w:pStyle w:val="ListBullet"/>
            </w:pPr>
            <w:r w:rsidRPr="00C525C8">
              <w:t>garbage discharge</w:t>
            </w:r>
          </w:p>
          <w:p w:rsidR="00000000" w:rsidRPr="00C525C8" w:rsidP="00C525C8">
            <w:pPr>
              <w:pStyle w:val="ListBullet"/>
            </w:pPr>
            <w:r w:rsidRPr="00C525C8">
              <w:t xml:space="preserve">polluting emissions of gas and smoke </w:t>
            </w:r>
          </w:p>
          <w:p w:rsidR="00000000" w:rsidRPr="00C525C8" w:rsidP="00C525C8">
            <w:pPr>
              <w:pStyle w:val="ListBullet"/>
            </w:pPr>
            <w:r w:rsidRPr="00C525C8">
              <w:t>poorly maintained equipment and machinery resulting in pollution</w:t>
            </w:r>
          </w:p>
          <w:p w:rsidR="00000000" w:rsidRPr="00C525C8" w:rsidP="00C525C8">
            <w:pPr>
              <w:pStyle w:val="ListBullet"/>
            </w:pPr>
            <w:r w:rsidRPr="00C525C8">
              <w:t>sewage discharge</w:t>
            </w:r>
          </w:p>
          <w:p w:rsidR="00000000" w:rsidRPr="00C525C8" w:rsidP="00C525C8">
            <w:pPr>
              <w:pStyle w:val="ListBullet"/>
            </w:pPr>
            <w:r w:rsidRPr="00C525C8">
              <w:t>spillages of cargo</w:t>
            </w:r>
          </w:p>
          <w:p w:rsidR="00000000" w:rsidP="00C525C8">
            <w:pPr>
              <w:pStyle w:val="ListBullet"/>
              <w:rPr>
                <w:lang w:val="en-NZ"/>
              </w:rPr>
            </w:pPr>
            <w:r w:rsidRPr="00C525C8">
              <w:t>wa</w:t>
            </w:r>
            <w:r w:rsidRPr="00C525C8">
              <w:t>ste and debris spillage from oil and fuel containers</w:t>
            </w: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p>
        </w:tc>
      </w:tr>
      <w:tr w:rsidTr="00680D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525C8">
            <w:pPr>
              <w:pStyle w:val="BodyText"/>
              <w:rPr>
                <w:lang w:val="en-NZ"/>
              </w:rPr>
            </w:pPr>
            <w:r w:rsidRPr="00C525C8">
              <w:t>Control measures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525C8" w:rsidP="00C525C8">
            <w:pPr>
              <w:pStyle w:val="ListBullet"/>
            </w:pPr>
            <w:r w:rsidRPr="00C525C8">
              <w:t xml:space="preserve">cofferdams around fuel vents and manifolds </w:t>
            </w:r>
          </w:p>
          <w:p w:rsidR="00000000" w:rsidRPr="00C525C8" w:rsidP="00C525C8">
            <w:pPr>
              <w:pStyle w:val="ListBullet"/>
            </w:pPr>
            <w:r w:rsidRPr="00C525C8">
              <w:t>oil spill absorbent material</w:t>
            </w:r>
          </w:p>
          <w:p w:rsidR="00000000" w:rsidRPr="00C525C8" w:rsidP="00C525C8">
            <w:pPr>
              <w:pStyle w:val="ListBullet"/>
            </w:pPr>
            <w:r w:rsidRPr="00C525C8">
              <w:t>oil spill containment equipment</w:t>
            </w:r>
          </w:p>
          <w:p w:rsidR="00000000" w:rsidRPr="00C525C8" w:rsidP="00C525C8">
            <w:pPr>
              <w:pStyle w:val="ListBullet"/>
            </w:pPr>
            <w:r w:rsidRPr="00C525C8">
              <w:t>oily water separators, if fitted</w:t>
            </w:r>
          </w:p>
          <w:p w:rsidR="00000000" w:rsidRPr="00C525C8" w:rsidP="00C525C8">
            <w:pPr>
              <w:pStyle w:val="ListBullet"/>
            </w:pPr>
            <w:r w:rsidRPr="00C525C8">
              <w:t>sound operational procedures</w:t>
            </w:r>
          </w:p>
        </w:tc>
      </w:tr>
    </w:tbl>
    <w:p w:rsidR="00000000" w:rsidRPr="00C525C8" w:rsidP="00C525C8">
      <w:pPr>
        <w:pStyle w:val="BodyText"/>
      </w:pPr>
    </w:p>
    <w:p w:rsidR="00000000" w:rsidRPr="00C525C8" w:rsidP="00C525C8">
      <w:pPr>
        <w:pStyle w:val="AllowPageBreak"/>
      </w:pPr>
    </w:p>
    <w:p w:rsidR="00000000" w:rsidRPr="00C525C8" w:rsidP="00C525C8">
      <w:pPr>
        <w:pStyle w:val="Heading1"/>
      </w:pPr>
      <w:bookmarkStart w:id="9" w:name="O_759814"/>
      <w:bookmarkEnd w:id="9"/>
      <w:r w:rsidRPr="00C525C8">
        <w:t>Unit Mapping Information</w:t>
      </w:r>
    </w:p>
    <w:p w:rsidR="00000000" w:rsidRPr="00C525C8" w:rsidP="00680D47">
      <w:pPr>
        <w:pStyle w:val="BodyText"/>
      </w:pPr>
      <w:r w:rsidRPr="00C525C8">
        <w:t>This is a new unit. This unit is equivalent to MARJ3001A Monitor environmental management on a vessel.</w:t>
      </w:r>
    </w:p>
    <w:p w:rsidR="00000000" w:rsidRPr="00C525C8" w:rsidP="00C525C8">
      <w:pPr>
        <w:pStyle w:val="Heading1"/>
      </w:pPr>
      <w:bookmarkStart w:id="10" w:name="O_759823"/>
      <w:bookmarkEnd w:id="10"/>
      <w:r w:rsidRPr="00C525C8">
        <w:t>Links</w:t>
      </w:r>
    </w:p>
    <w:p w:rsidR="00000000" w:rsidRPr="00C525C8" w:rsidP="00680D47">
      <w:pPr>
        <w:pStyle w:val="BodyText"/>
      </w:pPr>
      <w:r w:rsidRPr="00C525C8">
        <w:t>Companion Volume implementation guides are found in VETNe</w:t>
      </w:r>
      <w:r w:rsidRPr="00C525C8">
        <w:t xml:space="preserve">t - </w:t>
      </w:r>
      <w:r>
        <w:fldChar w:fldCharType="begin"/>
      </w:r>
      <w:r>
        <w:instrText xml:space="preserve"> HYPERLINK "https://vetnet.gov.au/Pages/TrainingDocs.aspx?q=772efb7b-4cce-47fe-9bbd-ee3b1d1eb4c2" </w:instrText>
      </w:r>
      <w:r>
        <w:fldChar w:fldCharType="separate"/>
      </w:r>
      <w:r w:rsidRPr="000100F4">
        <w:rPr>
          <w:rStyle w:val="Hyperlink"/>
        </w:rPr>
        <w:t>https://vetnet.gov.au/Pages/TrainingDocs.aspx?q=772efb7b-4cce-47fe-9bbd-ee3b1d1eb4c2</w:t>
      </w:r>
      <w:r>
        <w:fldChar w:fldCharType="end"/>
      </w:r>
    </w:p>
    <w:p w:rsidR="00000000" w:rsidRPr="00C525C8" w:rsidP="00680D47">
      <w:pPr>
        <w:pStyle w:val="BodyText"/>
        <w:sectPr w:rsidSect="00C525C8">
          <w:headerReference w:type="default" r:id="rId10"/>
          <w:footerReference w:type="default" r:id="rId11"/>
          <w:pgSz w:w="11908" w:h="16833"/>
          <w:pgMar w:top="1702" w:right="1418" w:bottom="1702" w:left="1418" w:header="992" w:footer="992" w:gutter="0"/>
          <w:cols w:space="720"/>
          <w:noEndnote/>
          <w:docGrid w:linePitch="299"/>
        </w:sectPr>
      </w:pPr>
    </w:p>
    <w:p w:rsidR="00000000" w:rsidRPr="00C525C8" w:rsidP="00C525C8">
      <w:pPr>
        <w:pStyle w:val="SuperHeading"/>
      </w:pPr>
      <w:r w:rsidRPr="00C525C8">
        <w:t>Assessment Requirements for MARJ002 Monitor environmental management on a vessel</w:t>
      </w:r>
    </w:p>
    <w:p w:rsidR="00000000" w:rsidRPr="00C525C8" w:rsidP="00C525C8">
      <w:pPr>
        <w:pStyle w:val="Heading1"/>
      </w:pPr>
      <w:bookmarkStart w:id="11" w:name="O_759812"/>
      <w:bookmarkEnd w:id="11"/>
      <w:r w:rsidRPr="00C525C8">
        <w:t>Modification History</w:t>
      </w:r>
    </w:p>
    <w:p w:rsidR="00000000" w:rsidRPr="00C525C8" w:rsidP="00680D47">
      <w:pPr>
        <w:pStyle w:val="List"/>
      </w:pPr>
      <w:r w:rsidRPr="00C525C8">
        <w:t>Release 1. New unit of competency.</w:t>
      </w:r>
    </w:p>
    <w:p w:rsidR="00680D47" w:rsidP="00680D47">
      <w:pPr>
        <w:pStyle w:val="List"/>
      </w:pPr>
      <w:r w:rsidRPr="00C525C8">
        <w:t>Release 2. Additional job role included in Application.</w:t>
      </w:r>
    </w:p>
    <w:p w:rsidR="00680D47" w:rsidP="00C525C8">
      <w:pPr>
        <w:pStyle w:val="BodyText"/>
      </w:pPr>
    </w:p>
    <w:p w:rsidR="00000000" w:rsidRPr="00C525C8" w:rsidP="00C525C8">
      <w:pPr>
        <w:pStyle w:val="Heading1"/>
      </w:pPr>
      <w:bookmarkStart w:id="12" w:name="O_759811"/>
      <w:bookmarkEnd w:id="12"/>
      <w:r w:rsidRPr="00C525C8">
        <w:t>Performance Evidence</w:t>
      </w:r>
    </w:p>
    <w:p w:rsidR="00000000" w:rsidRPr="00C525C8" w:rsidP="00680D47">
      <w:pPr>
        <w:pStyle w:val="BodyText"/>
      </w:pPr>
      <w:r w:rsidRPr="00C525C8">
        <w:t>Evidence required to demonstrate competence in this unit must be relevant to and satisfy all of the requirements of the elemen</w:t>
      </w:r>
      <w:r w:rsidRPr="00C525C8">
        <w:t>ts and performance criteria on at least one occasion and include:</w:t>
      </w:r>
    </w:p>
    <w:p w:rsidR="00000000" w:rsidRPr="00C525C8" w:rsidP="00C525C8">
      <w:pPr>
        <w:pStyle w:val="ListBullet"/>
      </w:pPr>
      <w:r w:rsidRPr="00C525C8">
        <w:t>communicating information about environmental management and related procedures to crew</w:t>
      </w:r>
    </w:p>
    <w:p w:rsidR="00000000" w:rsidRPr="00C525C8" w:rsidP="00C525C8">
      <w:pPr>
        <w:pStyle w:val="ListBullet"/>
      </w:pPr>
      <w:r w:rsidRPr="00C525C8">
        <w:t>ensuring that appropriate and timely action is taken in response to emergencies</w:t>
      </w:r>
    </w:p>
    <w:p w:rsidR="00000000" w:rsidRPr="00C525C8" w:rsidP="00C525C8">
      <w:pPr>
        <w:pStyle w:val="ListBullet"/>
      </w:pPr>
      <w:r w:rsidRPr="00C525C8">
        <w:t>ensuring that environ</w:t>
      </w:r>
      <w:r w:rsidRPr="00C525C8">
        <w:t>mental records and documentation are accurate, complete and timely, according to organisational and regulatory requirements</w:t>
      </w:r>
    </w:p>
    <w:p w:rsidR="00000000" w:rsidRPr="00C525C8" w:rsidP="00C525C8">
      <w:pPr>
        <w:pStyle w:val="ListBullet"/>
      </w:pPr>
      <w:r w:rsidRPr="00C525C8">
        <w:t>ensuring that housekeeping standards are maintained</w:t>
      </w:r>
    </w:p>
    <w:p w:rsidR="00000000" w:rsidRPr="00C525C8" w:rsidP="00C525C8">
      <w:pPr>
        <w:pStyle w:val="ListBullet"/>
      </w:pPr>
      <w:r w:rsidRPr="00C525C8">
        <w:t>identifying typical pollution control problems and taking appropriate action</w:t>
      </w:r>
    </w:p>
    <w:p w:rsidR="00000000" w:rsidRPr="00C525C8" w:rsidP="00C525C8">
      <w:pPr>
        <w:pStyle w:val="ListBullet"/>
      </w:pPr>
      <w:r w:rsidRPr="00C525C8">
        <w:t>imp</w:t>
      </w:r>
      <w:r w:rsidRPr="00C525C8">
        <w:t>lementing preventative and remedial anti pollution procedures according to organisational and regulatory requirements</w:t>
      </w:r>
    </w:p>
    <w:p w:rsidR="00000000" w:rsidRPr="00C525C8" w:rsidP="00C525C8">
      <w:pPr>
        <w:pStyle w:val="ListBullet"/>
      </w:pPr>
      <w:r w:rsidRPr="00C525C8">
        <w:t>maintaining compliance with legislation for protection of the marine environment</w:t>
      </w:r>
    </w:p>
    <w:p w:rsidR="00000000" w:rsidRPr="00C525C8" w:rsidP="00C525C8">
      <w:pPr>
        <w:pStyle w:val="ListBullet"/>
      </w:pPr>
      <w:r w:rsidRPr="00C525C8">
        <w:t>modelling work policies and procedures to support environ</w:t>
      </w:r>
      <w:r w:rsidRPr="00C525C8">
        <w:t>mental management</w:t>
      </w:r>
    </w:p>
    <w:p w:rsidR="00000000" w:rsidRPr="00C525C8" w:rsidP="00C525C8">
      <w:pPr>
        <w:pStyle w:val="ListBullet"/>
      </w:pPr>
      <w:r w:rsidRPr="00C525C8">
        <w:t>monitoring responsible resource utilisation on the vessel, consistent with organisational policies</w:t>
      </w:r>
    </w:p>
    <w:p w:rsidR="00000000" w:rsidRPr="00C525C8" w:rsidP="00C525C8">
      <w:pPr>
        <w:pStyle w:val="ListBullet"/>
      </w:pPr>
      <w:r w:rsidRPr="00C525C8">
        <w:t>participating in consultation processes to improve environmental management in the organisation</w:t>
      </w:r>
    </w:p>
    <w:p w:rsidR="00000000" w:rsidRPr="00C525C8" w:rsidP="00C525C8">
      <w:pPr>
        <w:pStyle w:val="ListBullet"/>
      </w:pPr>
      <w:r w:rsidRPr="00C525C8">
        <w:t>participating in investigations of non-comp</w:t>
      </w:r>
      <w:r w:rsidRPr="00C525C8">
        <w:t>liance and risk assessment processes</w:t>
      </w:r>
    </w:p>
    <w:p w:rsidR="00000000" w:rsidRPr="00C525C8" w:rsidP="00C525C8">
      <w:pPr>
        <w:pStyle w:val="ListBullet"/>
      </w:pPr>
      <w:r w:rsidRPr="00C525C8">
        <w:t>providing access to and maintaining current environmental management information for the crew</w:t>
      </w:r>
    </w:p>
    <w:p w:rsidR="00000000" w:rsidRPr="00C525C8" w:rsidP="00C525C8">
      <w:pPr>
        <w:pStyle w:val="ListBullet"/>
      </w:pPr>
      <w:r w:rsidRPr="00C525C8">
        <w:t>responding to environmental hazard identification and hazardous incidents in an appropriate and timely manner</w:t>
      </w:r>
    </w:p>
    <w:p w:rsidR="00000000" w:rsidRPr="00C525C8" w:rsidP="00C525C8">
      <w:pPr>
        <w:pStyle w:val="ListBullet"/>
      </w:pPr>
      <w:r w:rsidRPr="00C525C8">
        <w:t>reviewing practice and procedures to implement recommendations arising from risk assessments</w:t>
      </w:r>
    </w:p>
    <w:p w:rsidR="00680D47" w:rsidP="00C525C8">
      <w:pPr>
        <w:pStyle w:val="ListBullet"/>
      </w:pPr>
      <w:r w:rsidRPr="00C525C8">
        <w:t>supporting others to follow environmental management procedures.</w:t>
      </w:r>
    </w:p>
    <w:p w:rsidR="00680D47" w:rsidP="00C525C8">
      <w:pPr>
        <w:pStyle w:val="ListBullet"/>
      </w:pPr>
    </w:p>
    <w:p w:rsidR="00000000" w:rsidRPr="00C525C8" w:rsidP="00C525C8">
      <w:pPr>
        <w:pStyle w:val="Heading1"/>
      </w:pPr>
      <w:bookmarkStart w:id="13" w:name="O_759810"/>
      <w:bookmarkEnd w:id="13"/>
      <w:r w:rsidRPr="00C525C8">
        <w:t>Knowledge Evidence</w:t>
      </w:r>
    </w:p>
    <w:p w:rsidR="00000000" w:rsidRPr="00C525C8" w:rsidP="00680D47">
      <w:pPr>
        <w:pStyle w:val="BodyText"/>
      </w:pPr>
      <w:r w:rsidRPr="00C525C8">
        <w:t>Evidence required to demonstrate competence in this unit must</w:t>
      </w:r>
      <w:r w:rsidRPr="00C525C8">
        <w:t xml:space="preserve"> be relevant to and satisfy all of the requirements of the elements and performance criteria and include knowledge of:</w:t>
      </w:r>
    </w:p>
    <w:p w:rsidR="00000000" w:rsidRPr="00C525C8" w:rsidP="00C525C8">
      <w:pPr>
        <w:pStyle w:val="ListBullet"/>
      </w:pPr>
      <w:r w:rsidRPr="00C525C8">
        <w:t>documentation system and procedures</w:t>
      </w:r>
    </w:p>
    <w:p w:rsidR="00000000" w:rsidRPr="00C525C8" w:rsidP="00C525C8">
      <w:pPr>
        <w:pStyle w:val="ListBullet"/>
      </w:pPr>
      <w:r w:rsidRPr="00C525C8">
        <w:t>effects on marine environment of various possible pollution incidents</w:t>
      </w:r>
    </w:p>
    <w:p w:rsidR="00000000" w:rsidRPr="00C525C8" w:rsidP="00C525C8">
      <w:pPr>
        <w:pStyle w:val="ListBullet"/>
      </w:pPr>
      <w:r w:rsidRPr="00C525C8">
        <w:t>environmental hazards and cont</w:t>
      </w:r>
      <w:r w:rsidRPr="00C525C8">
        <w:t>rol methods associated with work activities on a vessel</w:t>
      </w:r>
    </w:p>
    <w:p w:rsidR="00000000" w:rsidRPr="00C525C8" w:rsidP="00C525C8">
      <w:pPr>
        <w:pStyle w:val="ListBullet"/>
      </w:pPr>
      <w:r w:rsidRPr="00C525C8">
        <w:t>legal responsibilities as determined by relevant legislation, codes of practice, policies and procedures to protect the marine environment</w:t>
      </w:r>
    </w:p>
    <w:p w:rsidR="00000000" w:rsidRPr="00C525C8" w:rsidP="00C525C8">
      <w:pPr>
        <w:pStyle w:val="ListBullet"/>
      </w:pPr>
      <w:r w:rsidRPr="00C525C8">
        <w:t>operational characteristics of emission control equipment use</w:t>
      </w:r>
      <w:r w:rsidRPr="00C525C8">
        <w:t>d on various types and sizes of vessels</w:t>
      </w:r>
    </w:p>
    <w:p w:rsidR="00000000" w:rsidRPr="00C525C8" w:rsidP="00C525C8">
      <w:pPr>
        <w:pStyle w:val="ListBullet"/>
      </w:pPr>
      <w:r w:rsidRPr="00C525C8">
        <w:t>operational requirements of water, bilge, waste, pollution and recycling management processes used on various types and sizes of vessels</w:t>
      </w:r>
    </w:p>
    <w:p w:rsidR="00000000" w:rsidRPr="00C525C8" w:rsidP="00C525C8">
      <w:pPr>
        <w:pStyle w:val="ListBullet"/>
      </w:pPr>
      <w:r w:rsidRPr="00C525C8">
        <w:t>own responsibilities for preventing pollution of the marine environment</w:t>
      </w:r>
    </w:p>
    <w:p w:rsidR="00000000" w:rsidRPr="00C525C8" w:rsidP="00C525C8">
      <w:pPr>
        <w:pStyle w:val="ListBullet"/>
      </w:pPr>
      <w:r w:rsidRPr="00C525C8">
        <w:t>polluti</w:t>
      </w:r>
      <w:r w:rsidRPr="00C525C8">
        <w:t>on control problems and related measures to protect the marine environment</w:t>
      </w:r>
    </w:p>
    <w:p w:rsidR="00000000" w:rsidRPr="00C525C8" w:rsidP="00C525C8">
      <w:pPr>
        <w:pStyle w:val="ListBullet"/>
      </w:pPr>
      <w:r w:rsidRPr="00C525C8">
        <w:t>principles of environmental management</w:t>
      </w:r>
    </w:p>
    <w:p w:rsidR="00000000" w:rsidRPr="00C525C8" w:rsidP="00C525C8">
      <w:pPr>
        <w:pStyle w:val="ListBullet"/>
      </w:pPr>
      <w:r w:rsidRPr="00C525C8">
        <w:t>principles of risk management</w:t>
      </w:r>
    </w:p>
    <w:p w:rsidR="00000000" w:rsidRPr="00C525C8" w:rsidP="00C525C8">
      <w:pPr>
        <w:pStyle w:val="ListBullet"/>
      </w:pPr>
      <w:r w:rsidRPr="00C525C8">
        <w:t>requirements for fishing, anchoring and other activities in environmentally sensitive areas</w:t>
      </w:r>
    </w:p>
    <w:p w:rsidR="00000000" w:rsidRPr="00C525C8" w:rsidP="00C525C8">
      <w:pPr>
        <w:pStyle w:val="ListBullet"/>
      </w:pPr>
      <w:r w:rsidRPr="00C525C8">
        <w:t>requirements under A</w:t>
      </w:r>
      <w:r w:rsidRPr="00C525C8">
        <w:t>ustralian and/or international legislation and conventions for reporting incidents related to breaches of the statutory codes and measures for the protection of the marine environment</w:t>
      </w:r>
    </w:p>
    <w:p w:rsidR="00000000" w:rsidRPr="00C525C8" w:rsidP="00C525C8">
      <w:pPr>
        <w:pStyle w:val="ListBullet"/>
      </w:pPr>
      <w:r w:rsidRPr="00C525C8">
        <w:t>responsibilities of self and employer to manage environmental issues</w:t>
      </w:r>
    </w:p>
    <w:p w:rsidR="00680D47" w:rsidP="00C525C8">
      <w:pPr>
        <w:pStyle w:val="ListBullet"/>
      </w:pPr>
      <w:r w:rsidRPr="00C525C8">
        <w:t>work health and safety (WHS)/occupational health and safety (OHS) requirements and work practices.</w:t>
      </w:r>
    </w:p>
    <w:p w:rsidR="00680D47" w:rsidP="00C525C8">
      <w:pPr>
        <w:pStyle w:val="ListBullet"/>
      </w:pPr>
    </w:p>
    <w:p w:rsidR="00000000" w:rsidRPr="00C525C8" w:rsidP="00C525C8">
      <w:pPr>
        <w:pStyle w:val="Heading1"/>
      </w:pPr>
      <w:bookmarkStart w:id="14" w:name="O_759809"/>
      <w:bookmarkEnd w:id="14"/>
      <w:r w:rsidRPr="00C525C8">
        <w:t>Assessment Conditions</w:t>
      </w:r>
    </w:p>
    <w:p w:rsidR="00000000" w:rsidRPr="00C525C8" w:rsidP="00680D47">
      <w:pPr>
        <w:pStyle w:val="BodyText"/>
      </w:pPr>
      <w:r w:rsidRPr="00C525C8">
        <w:t>Assessors must satisfy National Vocational Education and Training Regulator (NVR)/Australian Quality Training Framewo</w:t>
      </w:r>
      <w:r w:rsidRPr="00C525C8">
        <w:t>rk (AQTF) assessor requirements.</w:t>
      </w:r>
    </w:p>
    <w:p w:rsidR="00000000" w:rsidRPr="00C525C8" w:rsidP="00680D47">
      <w:pPr>
        <w:pStyle w:val="BodyText"/>
      </w:pPr>
      <w:r w:rsidRPr="00C525C8">
        <w:t>Assessment must occur in workplace operational situations where it is appropriate to do so; where this is not appropriate, assessment must occur in simulated workplace operational situations that reflect workplace conditio</w:t>
      </w:r>
      <w:r w:rsidRPr="00C525C8">
        <w:t>ns.</w:t>
      </w:r>
    </w:p>
    <w:p w:rsidR="00000000" w:rsidRPr="00C525C8" w:rsidP="00680D47">
      <w:pPr>
        <w:pStyle w:val="BodyText"/>
      </w:pPr>
      <w:r w:rsidRPr="00C525C8">
        <w:t>Assessment processes and techniques must be appropriate to the language, literacy and numeracy requirements of the work being performed and the needs of the candidate.</w:t>
      </w:r>
    </w:p>
    <w:p w:rsidR="00000000" w:rsidRPr="00C525C8" w:rsidP="00680D47">
      <w:pPr>
        <w:pStyle w:val="BodyText"/>
      </w:pPr>
      <w:r w:rsidRPr="00C525C8">
        <w:t>Resources for assessment must include access to:</w:t>
      </w:r>
    </w:p>
    <w:p w:rsidR="00000000" w:rsidRPr="00C525C8" w:rsidP="00C525C8">
      <w:pPr>
        <w:pStyle w:val="ListBullet"/>
      </w:pPr>
      <w:r w:rsidRPr="00C525C8">
        <w:t>tools, equipment, machinery, mat</w:t>
      </w:r>
      <w:r w:rsidRPr="00C525C8">
        <w:t>erials and personal protective equipment currently used in industry</w:t>
      </w:r>
    </w:p>
    <w:p w:rsidR="00000000" w:rsidRPr="00C525C8" w:rsidP="00C525C8">
      <w:pPr>
        <w:pStyle w:val="ListBullet"/>
      </w:pPr>
      <w:r w:rsidRPr="00C525C8">
        <w:t xml:space="preserve">applicable documentation such as legislation, regulations, codes of practice, workplace procedures and operational manuals </w:t>
      </w:r>
    </w:p>
    <w:p w:rsidR="00680D47" w:rsidP="00C525C8">
      <w:pPr>
        <w:pStyle w:val="ListBullet"/>
      </w:pPr>
      <w:r w:rsidRPr="00C525C8">
        <w:t>range of relevant exercises, case studies and/or simulations.</w:t>
      </w:r>
    </w:p>
    <w:p w:rsidR="00680D47" w:rsidP="00C525C8">
      <w:pPr>
        <w:pStyle w:val="ListBullet"/>
      </w:pPr>
    </w:p>
    <w:p w:rsidR="00000000" w:rsidRPr="00C525C8" w:rsidP="00C525C8">
      <w:pPr>
        <w:pStyle w:val="Heading1"/>
      </w:pPr>
      <w:bookmarkStart w:id="15" w:name="O_759824"/>
      <w:bookmarkEnd w:id="15"/>
      <w:r w:rsidRPr="00C525C8">
        <w:t>Links</w:t>
      </w:r>
    </w:p>
    <w:p w:rsidR="00000000" w:rsidRPr="00C525C8" w:rsidP="00680D47">
      <w:pPr>
        <w:pStyle w:val="BodyText"/>
      </w:pPr>
      <w:r w:rsidRPr="00C525C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100F4">
        <w:rPr>
          <w:rStyle w:val="Hyperlink"/>
        </w:rPr>
        <w:t>https://vetnet.gov.au/Pages/TrainingDocs.aspx?q=772efb7b-4cce-47fe-9bbd-ee3b1d1eb4c2</w:t>
      </w:r>
      <w:r>
        <w:fldChar w:fldCharType="end"/>
      </w:r>
    </w:p>
    <w:p w:rsidR="00000000" w:rsidRPr="00C525C8" w:rsidP="00C525C8"/>
    <w:sectPr w:rsidSect="00C525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rsidRPr="00680D47" w:rsidP="00680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47" w:rsidP="00C52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0D47" w:rsidP="00C525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0D47" w:rsidP="00C525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rsidP="00C525C8">
    <w:pPr>
      <w:pStyle w:val="Footer"/>
      <w:framePr w:wrap="around"/>
    </w:pPr>
    <w:r>
      <w:fldChar w:fldCharType="begin"/>
    </w:r>
    <w:r>
      <w:instrText xml:space="preserve"> DOCPROPERTY  Subject  \* MERGEFORMAT </w:instrText>
    </w:r>
    <w:r>
      <w:fldChar w:fldCharType="separate"/>
    </w:r>
    <w:r w:rsidR="00680D47">
      <w:t>Approved</w:t>
    </w:r>
    <w:r w:rsidR="00680D47">
      <w:fldChar w:fldCharType="end"/>
    </w:r>
    <w:r>
      <w:tab/>
      <w:t xml:space="preserve">Page </w:t>
    </w:r>
    <w:r>
      <w:fldChar w:fldCharType="begin"/>
    </w:r>
    <w:r>
      <w:instrText xml:space="preserve"> PAGE  \* Arabic  \* MERGEFORMAT </w:instrText>
    </w:r>
    <w:r>
      <w:fldChar w:fldCharType="separate"/>
    </w:r>
    <w:r w:rsidR="00680D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0D47">
      <w:rPr>
        <w:noProof/>
      </w:rPr>
      <w:t>6</w:t>
    </w:r>
    <w:r>
      <w:rPr>
        <w:noProof/>
      </w:rPr>
      <w:fldChar w:fldCharType="end"/>
    </w:r>
  </w:p>
  <w:p w:rsidR="00C525C8" w:rsidP="00C525C8">
    <w:pPr>
      <w:pStyle w:val="Footer"/>
      <w:framePr w:wrap="around"/>
    </w:pPr>
    <w:r>
      <w:t xml:space="preserve">© Commonwealth of Australia, </w:t>
    </w:r>
    <w:r>
      <w:fldChar w:fldCharType="begin"/>
    </w:r>
    <w:r>
      <w:instrText xml:space="preserve"> DATE  \@ "yyyy"  \* MERGEFORMAT </w:instrText>
    </w:r>
    <w:r>
      <w:fldChar w:fldCharType="separate"/>
    </w:r>
    <w:r w:rsidR="00680D47">
      <w:rPr>
        <w:noProof/>
      </w:rPr>
      <w:t>2025</w:t>
    </w:r>
    <w:r>
      <w:fldChar w:fldCharType="end"/>
    </w:r>
    <w:r>
      <w:tab/>
    </w:r>
    <w:r>
      <w:fldChar w:fldCharType="begin"/>
    </w:r>
    <w:r>
      <w:instrText xml:space="preserve"> DOCPROPERTY  Author  \* MERGEFORMAT </w:instrText>
    </w:r>
    <w:r>
      <w:fldChar w:fldCharType="separate"/>
    </w:r>
    <w:r w:rsidR="00680D47">
      <w:t>Industry Skills Australia</w:t>
    </w:r>
    <w:r w:rsidR="00680D47">
      <w:fldChar w:fldCharType="end"/>
    </w:r>
  </w:p>
  <w:p w:rsidR="00C525C8" w:rsidP="00C52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5C8" w:rsidRPr="00680D47" w:rsidP="00680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47" w:rsidRPr="002D2AF8" w:rsidP="00C525C8">
    <w:pPr>
      <w:pStyle w:val="Header"/>
      <w:framePr w:wrap="around"/>
    </w:pPr>
    <w:r>
      <w:fldChar w:fldCharType="begin"/>
    </w:r>
    <w:r>
      <w:instrText xml:space="preserve"> TITLE   \* MERGEFORMAT </w:instrText>
    </w:r>
    <w:r>
      <w:fldChar w:fldCharType="separate"/>
    </w:r>
    <w:r>
      <w:t>MARJ002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0D47" w:rsidP="00C525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8" w:rsidRPr="002D2AF8" w:rsidP="00C525C8">
    <w:pPr>
      <w:pStyle w:val="Header"/>
      <w:framePr w:wrap="around"/>
    </w:pPr>
    <w:r>
      <w:fldChar w:fldCharType="begin"/>
    </w:r>
    <w:r>
      <w:instrText xml:space="preserve"> TITLE   \* MERGEFORMAT </w:instrText>
    </w:r>
    <w:r>
      <w:fldChar w:fldCharType="separate"/>
    </w:r>
    <w:r w:rsidR="00680D47">
      <w:t>MARJ002 Monitor environmental management on a vessel</w:t>
    </w:r>
    <w:r w:rsidR="00680D47">
      <w:fldChar w:fldCharType="end"/>
    </w:r>
    <w:r>
      <w:tab/>
      <w:t xml:space="preserve">Date this document was generated: </w:t>
    </w:r>
    <w:r>
      <w:fldChar w:fldCharType="begin"/>
    </w:r>
    <w:r>
      <w:instrText xml:space="preserve"> CREATEDATE  \@ "d MMMM yyyy"  \* MERGEFORMAT </w:instrText>
    </w:r>
    <w:r>
      <w:fldChar w:fldCharType="separate"/>
    </w:r>
    <w:r w:rsidR="00680D47">
      <w:rPr>
        <w:noProof/>
      </w:rPr>
      <w:t>2 March 2025</w:t>
    </w:r>
    <w:r>
      <w:fldChar w:fldCharType="end"/>
    </w:r>
  </w:p>
  <w:p w:rsidR="00C525C8" w:rsidP="00C52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744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BE8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5C8"/>
    <w:pPr>
      <w:spacing w:before="360" w:after="60"/>
      <w:outlineLvl w:val="0"/>
    </w:pPr>
    <w:rPr>
      <w:sz w:val="32"/>
    </w:rPr>
  </w:style>
  <w:style w:type="paragraph" w:styleId="Heading2">
    <w:name w:val="heading 2"/>
    <w:basedOn w:val="HeadingBase"/>
    <w:next w:val="BodyText"/>
    <w:link w:val="Heading2Char"/>
    <w:qFormat/>
    <w:rsid w:val="00C525C8"/>
    <w:pPr>
      <w:keepLines/>
      <w:spacing w:before="240" w:after="120"/>
      <w:outlineLvl w:val="1"/>
    </w:pPr>
    <w:rPr>
      <w:sz w:val="28"/>
      <w:szCs w:val="40"/>
    </w:rPr>
  </w:style>
  <w:style w:type="paragraph" w:styleId="Heading3">
    <w:name w:val="heading 3"/>
    <w:basedOn w:val="HeadingBase"/>
    <w:next w:val="BodyText"/>
    <w:link w:val="Heading3Char"/>
    <w:qFormat/>
    <w:rsid w:val="00C525C8"/>
    <w:pPr>
      <w:spacing w:before="180" w:after="120"/>
      <w:outlineLvl w:val="2"/>
    </w:pPr>
    <w:rPr>
      <w:spacing w:val="-10"/>
      <w:kern w:val="32"/>
    </w:rPr>
  </w:style>
  <w:style w:type="paragraph" w:styleId="Heading4">
    <w:name w:val="heading 4"/>
    <w:basedOn w:val="HeadingBase"/>
    <w:next w:val="BodyText"/>
    <w:link w:val="Heading4Char"/>
    <w:qFormat/>
    <w:rsid w:val="00C525C8"/>
    <w:pPr>
      <w:spacing w:before="160" w:after="120"/>
      <w:outlineLvl w:val="3"/>
    </w:pPr>
    <w:rPr>
      <w:sz w:val="22"/>
    </w:rPr>
  </w:style>
  <w:style w:type="paragraph" w:styleId="Heading5">
    <w:name w:val="heading 5"/>
    <w:basedOn w:val="HeadingBase"/>
    <w:next w:val="Normal"/>
    <w:link w:val="Heading5Char"/>
    <w:qFormat/>
    <w:rsid w:val="00C525C8"/>
    <w:pPr>
      <w:spacing w:before="80"/>
      <w:outlineLvl w:val="4"/>
    </w:pPr>
    <w:rPr>
      <w:color w:val="918585"/>
      <w:sz w:val="20"/>
    </w:rPr>
  </w:style>
  <w:style w:type="paragraph" w:styleId="Heading6">
    <w:name w:val="heading 6"/>
    <w:basedOn w:val="HeadingBase"/>
    <w:next w:val="Normal"/>
    <w:link w:val="Heading6Char"/>
    <w:qFormat/>
    <w:rsid w:val="00C525C8"/>
    <w:pPr>
      <w:spacing w:before="60"/>
      <w:outlineLvl w:val="5"/>
    </w:pPr>
    <w:rPr>
      <w:color w:val="918585"/>
      <w:sz w:val="20"/>
    </w:rPr>
  </w:style>
  <w:style w:type="paragraph" w:styleId="Heading7">
    <w:name w:val="heading 7"/>
    <w:basedOn w:val="Normal"/>
    <w:next w:val="Normal"/>
    <w:link w:val="Heading7Char"/>
    <w:qFormat/>
    <w:rsid w:val="00C525C8"/>
    <w:pPr>
      <w:ind w:left="720"/>
      <w:outlineLvl w:val="6"/>
    </w:pPr>
    <w:rPr>
      <w:i/>
    </w:rPr>
  </w:style>
  <w:style w:type="paragraph" w:styleId="Heading8">
    <w:name w:val="heading 8"/>
    <w:basedOn w:val="Normal"/>
    <w:next w:val="Normal"/>
    <w:link w:val="Heading8Char"/>
    <w:qFormat/>
    <w:rsid w:val="00C525C8"/>
    <w:pPr>
      <w:ind w:left="720"/>
      <w:outlineLvl w:val="7"/>
    </w:pPr>
    <w:rPr>
      <w:i/>
    </w:rPr>
  </w:style>
  <w:style w:type="paragraph" w:styleId="Heading9">
    <w:name w:val="heading 9"/>
    <w:basedOn w:val="Normal"/>
    <w:next w:val="Normal"/>
    <w:link w:val="Heading9Char"/>
    <w:qFormat/>
    <w:rsid w:val="00C525C8"/>
    <w:pPr>
      <w:ind w:left="720"/>
      <w:outlineLvl w:val="8"/>
    </w:pPr>
    <w:rPr>
      <w:i/>
    </w:rPr>
  </w:style>
  <w:style w:type="character" w:default="1" w:styleId="DefaultParagraphFont">
    <w:name w:val="Default Paragraph Font"/>
    <w:uiPriority w:val="1"/>
    <w:unhideWhenUsed/>
    <w:rsid w:val="00C52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5C8"/>
  </w:style>
  <w:style w:type="character" w:customStyle="1" w:styleId="Heading1Char">
    <w:name w:val="Heading 1 Char"/>
    <w:basedOn w:val="DefaultParagraphFont"/>
    <w:link w:val="Heading1"/>
    <w:rsid w:val="00C525C8"/>
    <w:rPr>
      <w:rFonts w:ascii="Times New Roman" w:eastAsia="Times New Roman" w:hAnsi="Times New Roman" w:cs="Times New Roman"/>
      <w:b/>
      <w:sz w:val="32"/>
      <w:szCs w:val="20"/>
      <w:lang w:eastAsia="en-US"/>
    </w:rPr>
  </w:style>
  <w:style w:type="paragraph" w:styleId="BodyText">
    <w:name w:val="Body Text"/>
    <w:basedOn w:val="Normal"/>
    <w:link w:val="BodyTextChar"/>
    <w:rsid w:val="00C52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5C8"/>
    <w:rPr>
      <w:rFonts w:ascii="Times New Roman" w:eastAsia="Times New Roman" w:hAnsi="Times New Roman" w:cs="Times New Roman"/>
      <w:sz w:val="24"/>
      <w:lang w:eastAsia="en-US"/>
    </w:rPr>
  </w:style>
  <w:style w:type="paragraph" w:styleId="ListBullet">
    <w:name w:val="List Bullet"/>
    <w:basedOn w:val="List"/>
    <w:rsid w:val="00C525C8"/>
    <w:pPr>
      <w:numPr>
        <w:numId w:val="11"/>
      </w:numPr>
      <w:tabs>
        <w:tab w:val="clear" w:pos="340"/>
      </w:tabs>
      <w:spacing w:before="40" w:after="40"/>
    </w:pPr>
  </w:style>
  <w:style w:type="character" w:customStyle="1" w:styleId="SpecialBold">
    <w:name w:val="Special Bold"/>
    <w:basedOn w:val="DefaultParagraphFont"/>
    <w:rsid w:val="00C525C8"/>
    <w:rPr>
      <w:b/>
      <w:spacing w:val="0"/>
    </w:rPr>
  </w:style>
  <w:style w:type="paragraph" w:customStyle="1" w:styleId="SuperHeading">
    <w:name w:val="SuperHeading"/>
    <w:basedOn w:val="Normal"/>
    <w:rsid w:val="00C525C8"/>
    <w:pPr>
      <w:spacing w:before="240" w:after="120"/>
      <w:outlineLvl w:val="0"/>
    </w:pPr>
    <w:rPr>
      <w:rFonts w:ascii="Times New Roman" w:hAnsi="Times New Roman"/>
      <w:b/>
      <w:sz w:val="32"/>
    </w:rPr>
  </w:style>
  <w:style w:type="paragraph" w:customStyle="1" w:styleId="AllowPageBreak">
    <w:name w:val="AllowPageBreak"/>
    <w:rsid w:val="00C52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5C8"/>
    <w:rPr>
      <w:rFonts w:ascii="Courier New" w:eastAsia="Times New Roman" w:hAnsi="Courier New" w:cs="Times New Roman"/>
      <w:i/>
      <w:szCs w:val="20"/>
      <w:lang w:eastAsia="en-US"/>
    </w:rPr>
  </w:style>
  <w:style w:type="paragraph" w:customStyle="1" w:styleId="HeadingBase">
    <w:name w:val="Heading Base"/>
    <w:rsid w:val="00C52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5C8"/>
    <w:pPr>
      <w:tabs>
        <w:tab w:val="right" w:leader="dot" w:pos="9072"/>
      </w:tabs>
      <w:ind w:left="567"/>
    </w:pPr>
    <w:rPr>
      <w:szCs w:val="22"/>
    </w:rPr>
  </w:style>
  <w:style w:type="paragraph" w:customStyle="1" w:styleId="TOCBase">
    <w:name w:val="TOC Base"/>
    <w:rsid w:val="00C52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5C8"/>
    <w:pPr>
      <w:tabs>
        <w:tab w:val="right" w:leader="dot" w:pos="9072"/>
      </w:tabs>
      <w:spacing w:before="40" w:after="40"/>
      <w:ind w:left="284"/>
    </w:pPr>
    <w:rPr>
      <w:rFonts w:ascii="Times New Roman" w:hAnsi="Times New Roman"/>
    </w:rPr>
  </w:style>
  <w:style w:type="paragraph" w:styleId="TOC1">
    <w:name w:val="toc 1"/>
    <w:basedOn w:val="TOCBase"/>
    <w:next w:val="Normal"/>
    <w:rsid w:val="00C52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5C8"/>
    <w:rPr>
      <w:rFonts w:ascii="Times New Roman" w:eastAsia="Times New Roman" w:hAnsi="Times New Roman" w:cs="Times New Roman"/>
      <w:sz w:val="16"/>
      <w:lang w:eastAsia="en-US"/>
    </w:rPr>
  </w:style>
  <w:style w:type="paragraph" w:styleId="Title">
    <w:name w:val="Title"/>
    <w:basedOn w:val="HeadingBase"/>
    <w:link w:val="TitleChar"/>
    <w:qFormat/>
    <w:rsid w:val="00C525C8"/>
    <w:pPr>
      <w:spacing w:before="5040"/>
      <w:jc w:val="center"/>
    </w:pPr>
    <w:rPr>
      <w:sz w:val="48"/>
      <w:szCs w:val="72"/>
      <w:lang w:val="en-US"/>
    </w:rPr>
  </w:style>
  <w:style w:type="character" w:customStyle="1" w:styleId="TitleChar">
    <w:name w:val="Title Char"/>
    <w:basedOn w:val="DefaultParagraphFont"/>
    <w:link w:val="Title"/>
    <w:rsid w:val="00C52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5C8"/>
    <w:pPr>
      <w:tabs>
        <w:tab w:val="left" w:pos="3600"/>
        <w:tab w:val="left" w:pos="3958"/>
      </w:tabs>
    </w:pPr>
  </w:style>
  <w:style w:type="paragraph" w:styleId="List">
    <w:name w:val="List"/>
    <w:basedOn w:val="BodyText"/>
    <w:next w:val="BodyText"/>
    <w:rsid w:val="00C525C8"/>
    <w:pPr>
      <w:tabs>
        <w:tab w:val="left" w:pos="340"/>
      </w:tabs>
      <w:spacing w:before="60" w:after="60"/>
      <w:ind w:left="340" w:hanging="340"/>
    </w:pPr>
  </w:style>
  <w:style w:type="paragraph" w:customStyle="1" w:styleId="Note">
    <w:name w:val="Note"/>
    <w:basedOn w:val="BodyText"/>
    <w:rsid w:val="00C52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5C8"/>
    <w:pPr>
      <w:framePr w:wrap="auto" w:hAnchor="text" w:y="6049"/>
    </w:pPr>
    <w:rPr>
      <w:color w:val="000000"/>
      <w:sz w:val="40"/>
    </w:rPr>
  </w:style>
  <w:style w:type="paragraph" w:customStyle="1" w:styleId="TOCTitle">
    <w:name w:val="TOCTitle"/>
    <w:basedOn w:val="Heading1"/>
    <w:rsid w:val="00C525C8"/>
    <w:pPr>
      <w:spacing w:after="240"/>
      <w:jc w:val="center"/>
      <w:outlineLvl w:val="9"/>
    </w:pPr>
    <w:rPr>
      <w:caps/>
    </w:rPr>
  </w:style>
  <w:style w:type="paragraph" w:customStyle="1" w:styleId="Version">
    <w:name w:val="Version"/>
    <w:rsid w:val="00C525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5C8"/>
    <w:pPr>
      <w:numPr>
        <w:numId w:val="12"/>
      </w:numPr>
      <w:tabs>
        <w:tab w:val="clear" w:pos="680"/>
      </w:tabs>
    </w:pPr>
  </w:style>
  <w:style w:type="paragraph" w:styleId="Index1">
    <w:name w:val="index 1"/>
    <w:basedOn w:val="Normal"/>
    <w:next w:val="Normal"/>
    <w:semiHidden/>
    <w:rsid w:val="00C525C8"/>
    <w:pPr>
      <w:keepNext w:val="0"/>
      <w:tabs>
        <w:tab w:val="right" w:pos="4176"/>
      </w:tabs>
      <w:ind w:left="198" w:hanging="198"/>
    </w:pPr>
    <w:rPr>
      <w:rFonts w:ascii="Garamond" w:hAnsi="Garamond"/>
    </w:rPr>
  </w:style>
  <w:style w:type="paragraph" w:styleId="IndexHeading">
    <w:name w:val="index heading"/>
    <w:basedOn w:val="Normal"/>
    <w:next w:val="Index1"/>
    <w:semiHidden/>
    <w:rsid w:val="00C525C8"/>
    <w:pPr>
      <w:spacing w:before="120" w:after="120"/>
    </w:pPr>
    <w:rPr>
      <w:rFonts w:ascii="Arial" w:hAnsi="Arial"/>
      <w:b/>
      <w:color w:val="918585"/>
      <w:sz w:val="24"/>
    </w:rPr>
  </w:style>
  <w:style w:type="paragraph" w:styleId="Header">
    <w:name w:val="header"/>
    <w:basedOn w:val="Normal"/>
    <w:link w:val="HeaderChar"/>
    <w:rsid w:val="00C52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5C8"/>
    <w:rPr>
      <w:rFonts w:ascii="Times New Roman" w:eastAsia="Times New Roman" w:hAnsi="Times New Roman" w:cs="Times New Roman"/>
      <w:sz w:val="16"/>
      <w:szCs w:val="20"/>
      <w:lang w:val="en-GB" w:eastAsia="en-US"/>
    </w:rPr>
  </w:style>
  <w:style w:type="paragraph" w:customStyle="1" w:styleId="Chapter">
    <w:name w:val="Chapter"/>
    <w:basedOn w:val="Normal"/>
    <w:rsid w:val="00C525C8"/>
    <w:pPr>
      <w:spacing w:before="240"/>
    </w:pPr>
    <w:rPr>
      <w:rFonts w:ascii="Times New Roman" w:hAnsi="Times New Roman"/>
      <w:smallCaps/>
      <w:spacing w:val="80"/>
      <w:sz w:val="28"/>
    </w:rPr>
  </w:style>
  <w:style w:type="paragraph" w:customStyle="1" w:styleId="InChapter">
    <w:name w:val="InChapter"/>
    <w:basedOn w:val="Heading3"/>
    <w:rsid w:val="00C525C8"/>
    <w:pPr>
      <w:spacing w:after="240"/>
      <w:outlineLvl w:val="9"/>
    </w:pPr>
    <w:rPr>
      <w:noProof/>
    </w:rPr>
  </w:style>
  <w:style w:type="paragraph" w:styleId="Index2">
    <w:name w:val="index 2"/>
    <w:basedOn w:val="Normal"/>
    <w:next w:val="Normal"/>
    <w:semiHidden/>
    <w:rsid w:val="00C525C8"/>
    <w:pPr>
      <w:tabs>
        <w:tab w:val="right" w:pos="4176"/>
      </w:tabs>
      <w:ind w:left="568" w:hanging="284"/>
    </w:pPr>
    <w:rPr>
      <w:rFonts w:ascii="Garamond" w:hAnsi="Garamond"/>
    </w:rPr>
  </w:style>
  <w:style w:type="paragraph" w:customStyle="1" w:styleId="Byline">
    <w:name w:val="Byline"/>
    <w:rsid w:val="00C52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5C8"/>
    <w:pPr>
      <w:tabs>
        <w:tab w:val="clear" w:pos="3600"/>
        <w:tab w:val="clear" w:pos="3958"/>
      </w:tabs>
      <w:jc w:val="right"/>
    </w:pPr>
  </w:style>
  <w:style w:type="character" w:styleId="Emphasis">
    <w:name w:val="Emphasis"/>
    <w:basedOn w:val="DefaultParagraphFont"/>
    <w:qFormat/>
    <w:rsid w:val="00C525C8"/>
    <w:rPr>
      <w:i/>
    </w:rPr>
  </w:style>
  <w:style w:type="paragraph" w:styleId="Caption">
    <w:name w:val="caption"/>
    <w:basedOn w:val="BodyText"/>
    <w:next w:val="Normal"/>
    <w:qFormat/>
    <w:rsid w:val="00C525C8"/>
    <w:pPr>
      <w:framePr w:w="2268" w:hSpace="181" w:vSpace="181" w:wrap="around" w:vAnchor="text" w:hAnchor="page" w:x="1135" w:y="285" w:anchorLock="1"/>
    </w:pPr>
    <w:rPr>
      <w:i/>
    </w:rPr>
  </w:style>
  <w:style w:type="paragraph" w:customStyle="1" w:styleId="MiniTOCTitle">
    <w:name w:val="MiniTOCTitle"/>
    <w:basedOn w:val="Heading4"/>
    <w:rsid w:val="00C525C8"/>
    <w:pPr>
      <w:spacing w:before="240"/>
      <w:outlineLvl w:val="9"/>
    </w:pPr>
    <w:rPr>
      <w:noProof/>
      <w:sz w:val="24"/>
    </w:rPr>
  </w:style>
  <w:style w:type="paragraph" w:customStyle="1" w:styleId="MiniTOCItem">
    <w:name w:val="MiniTOCItem"/>
    <w:basedOn w:val="ListBullet"/>
    <w:rsid w:val="00C525C8"/>
    <w:pPr>
      <w:numPr>
        <w:numId w:val="0"/>
      </w:numPr>
      <w:tabs>
        <w:tab w:val="right" w:leader="dot" w:pos="6521"/>
      </w:tabs>
      <w:spacing w:before="0" w:after="0"/>
    </w:pPr>
  </w:style>
  <w:style w:type="paragraph" w:customStyle="1" w:styleId="TOFTitle">
    <w:name w:val="TOFTitle"/>
    <w:basedOn w:val="TOCTitle"/>
    <w:rsid w:val="00C525C8"/>
  </w:style>
  <w:style w:type="paragraph" w:styleId="TableofFigures">
    <w:name w:val="table of figures"/>
    <w:basedOn w:val="Normal"/>
    <w:next w:val="Normal"/>
    <w:semiHidden/>
    <w:rsid w:val="00C525C8"/>
    <w:pPr>
      <w:tabs>
        <w:tab w:val="right" w:leader="dot" w:pos="9072"/>
      </w:tabs>
      <w:ind w:left="970" w:hanging="403"/>
    </w:pPr>
    <w:rPr>
      <w:rFonts w:ascii="Times New Roman" w:hAnsi="Times New Roman"/>
      <w:b/>
    </w:rPr>
  </w:style>
  <w:style w:type="paragraph" w:styleId="ListNumber">
    <w:name w:val="List Number"/>
    <w:basedOn w:val="List"/>
    <w:rsid w:val="00C525C8"/>
    <w:pPr>
      <w:numPr>
        <w:numId w:val="14"/>
      </w:numPr>
      <w:tabs>
        <w:tab w:val="clear" w:pos="340"/>
      </w:tabs>
    </w:pPr>
  </w:style>
  <w:style w:type="character" w:customStyle="1" w:styleId="WingdingSymbols">
    <w:name w:val="Wingding Symbols"/>
    <w:rsid w:val="00C525C8"/>
    <w:rPr>
      <w:rFonts w:ascii="Wingdings" w:hAnsi="Wingdings"/>
    </w:rPr>
  </w:style>
  <w:style w:type="paragraph" w:customStyle="1" w:styleId="TableHeading">
    <w:name w:val="Table Heading"/>
    <w:basedOn w:val="HeadingBase"/>
    <w:rsid w:val="00C525C8"/>
    <w:pPr>
      <w:keepLines/>
      <w:pBdr>
        <w:bottom w:val="single" w:sz="6" w:space="1" w:color="918585"/>
      </w:pBdr>
      <w:spacing w:before="240"/>
    </w:pPr>
  </w:style>
  <w:style w:type="character" w:customStyle="1" w:styleId="HotSpot">
    <w:name w:val="HotSpot"/>
    <w:rsid w:val="00C525C8"/>
    <w:rPr>
      <w:color w:val="0033CC"/>
      <w:u w:val="none"/>
    </w:rPr>
  </w:style>
  <w:style w:type="paragraph" w:customStyle="1" w:styleId="BodyTextRight">
    <w:name w:val="Body Text Right"/>
    <w:basedOn w:val="BodyText"/>
    <w:rsid w:val="00C525C8"/>
    <w:pPr>
      <w:spacing w:before="0" w:after="0"/>
      <w:jc w:val="right"/>
    </w:pPr>
  </w:style>
  <w:style w:type="paragraph" w:styleId="Index3">
    <w:name w:val="index 3"/>
    <w:basedOn w:val="ListNumber2"/>
    <w:next w:val="Normal"/>
    <w:semiHidden/>
    <w:rsid w:val="00C525C8"/>
    <w:pPr>
      <w:numPr>
        <w:numId w:val="0"/>
      </w:numPr>
      <w:tabs>
        <w:tab w:val="right" w:leader="dot" w:pos="4176"/>
      </w:tabs>
    </w:pPr>
  </w:style>
  <w:style w:type="paragraph" w:styleId="ListNumber2">
    <w:name w:val="List Number 2"/>
    <w:basedOn w:val="List2"/>
    <w:rsid w:val="00C525C8"/>
    <w:pPr>
      <w:numPr>
        <w:numId w:val="9"/>
      </w:numPr>
      <w:tabs>
        <w:tab w:val="clear" w:pos="1060"/>
      </w:tabs>
    </w:pPr>
  </w:style>
  <w:style w:type="paragraph" w:customStyle="1" w:styleId="MarginNote">
    <w:name w:val="Margin Note"/>
    <w:basedOn w:val="BodyText"/>
    <w:rsid w:val="00C52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5C8"/>
    <w:rPr>
      <w:sz w:val="32"/>
    </w:rPr>
  </w:style>
  <w:style w:type="paragraph" w:customStyle="1" w:styleId="HeadingProcedure">
    <w:name w:val="Heading Procedure"/>
    <w:basedOn w:val="HeadingBase"/>
    <w:next w:val="Normal"/>
    <w:rsid w:val="00C525C8"/>
    <w:pPr>
      <w:tabs>
        <w:tab w:val="left" w:pos="0"/>
      </w:tabs>
      <w:spacing w:before="120" w:after="60"/>
    </w:pPr>
    <w:rPr>
      <w:i/>
      <w:color w:val="918585"/>
      <w:sz w:val="22"/>
    </w:rPr>
  </w:style>
  <w:style w:type="paragraph" w:customStyle="1" w:styleId="TableBodyText">
    <w:name w:val="Table Body Text"/>
    <w:basedOn w:val="BodyText"/>
    <w:rsid w:val="00C525C8"/>
    <w:pPr>
      <w:spacing w:before="60" w:after="60"/>
    </w:pPr>
  </w:style>
  <w:style w:type="paragraph" w:styleId="ListContinue">
    <w:name w:val="List Continue"/>
    <w:basedOn w:val="List"/>
    <w:rsid w:val="00C525C8"/>
    <w:pPr>
      <w:ind w:firstLine="0"/>
    </w:pPr>
  </w:style>
  <w:style w:type="paragraph" w:customStyle="1" w:styleId="ListNote">
    <w:name w:val="List Note"/>
    <w:basedOn w:val="List"/>
    <w:rsid w:val="00C525C8"/>
    <w:pPr>
      <w:pBdr>
        <w:top w:val="single" w:sz="6" w:space="2" w:color="918585"/>
        <w:bottom w:val="single" w:sz="6" w:space="2" w:color="918585"/>
      </w:pBdr>
      <w:tabs>
        <w:tab w:val="left" w:pos="1021"/>
      </w:tabs>
      <w:ind w:firstLine="0"/>
    </w:pPr>
  </w:style>
  <w:style w:type="paragraph" w:customStyle="1" w:styleId="Warning">
    <w:name w:val="Warning"/>
    <w:basedOn w:val="BodyText"/>
    <w:rsid w:val="00C525C8"/>
    <w:pPr>
      <w:shd w:val="clear" w:color="auto" w:fill="D9D9D9"/>
      <w:tabs>
        <w:tab w:val="left" w:pos="992"/>
      </w:tabs>
      <w:ind w:left="119" w:right="119"/>
    </w:pPr>
    <w:rPr>
      <w:sz w:val="20"/>
    </w:rPr>
  </w:style>
  <w:style w:type="paragraph" w:customStyle="1" w:styleId="MarginIcons">
    <w:name w:val="Margin Icons"/>
    <w:basedOn w:val="BodyText"/>
    <w:rsid w:val="00C52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5C8"/>
    <w:rPr>
      <w:rFonts w:ascii="Courier New" w:hAnsi="Courier New"/>
    </w:rPr>
  </w:style>
  <w:style w:type="paragraph" w:customStyle="1" w:styleId="NoteBullet">
    <w:name w:val="Note Bullet"/>
    <w:basedOn w:val="Note"/>
    <w:rsid w:val="00C525C8"/>
    <w:pPr>
      <w:tabs>
        <w:tab w:val="clear" w:pos="680"/>
      </w:tabs>
      <w:spacing w:before="60" w:after="60"/>
    </w:pPr>
  </w:style>
  <w:style w:type="paragraph" w:customStyle="1" w:styleId="SubHeading2">
    <w:name w:val="SubHeading2"/>
    <w:basedOn w:val="HeadingBase"/>
    <w:rsid w:val="00C525C8"/>
    <w:pPr>
      <w:spacing w:before="240" w:after="60"/>
    </w:pPr>
    <w:rPr>
      <w:sz w:val="20"/>
    </w:rPr>
  </w:style>
  <w:style w:type="paragraph" w:customStyle="1" w:styleId="SubHeading1">
    <w:name w:val="SubHeading1"/>
    <w:basedOn w:val="HeadingBase"/>
    <w:rsid w:val="00C525C8"/>
    <w:pPr>
      <w:spacing w:before="240" w:after="60"/>
    </w:pPr>
    <w:rPr>
      <w:color w:val="918585"/>
      <w:sz w:val="22"/>
    </w:rPr>
  </w:style>
  <w:style w:type="paragraph" w:customStyle="1" w:styleId="SideHeading">
    <w:name w:val="Side Heading"/>
    <w:basedOn w:val="HeadingBase"/>
    <w:rsid w:val="00C52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5C8"/>
    <w:pPr>
      <w:numPr>
        <w:numId w:val="10"/>
      </w:numPr>
    </w:pPr>
  </w:style>
  <w:style w:type="paragraph" w:styleId="PlainText">
    <w:name w:val="Plain Text"/>
    <w:basedOn w:val="Normal"/>
    <w:link w:val="PlainTextChar"/>
    <w:rsid w:val="00C525C8"/>
    <w:rPr>
      <w:sz w:val="20"/>
    </w:rPr>
  </w:style>
  <w:style w:type="character" w:customStyle="1" w:styleId="PlainTextChar">
    <w:name w:val="Plain Text Char"/>
    <w:basedOn w:val="DefaultParagraphFont"/>
    <w:link w:val="PlainText"/>
    <w:rsid w:val="00C525C8"/>
    <w:rPr>
      <w:rFonts w:ascii="Courier New" w:eastAsia="Times New Roman" w:hAnsi="Courier New" w:cs="Times New Roman"/>
      <w:sz w:val="20"/>
      <w:szCs w:val="20"/>
      <w:lang w:eastAsia="en-US"/>
    </w:rPr>
  </w:style>
  <w:style w:type="character" w:customStyle="1" w:styleId="MenuOption">
    <w:name w:val="Menu Option"/>
    <w:basedOn w:val="DefaultParagraphFont"/>
    <w:rsid w:val="00C525C8"/>
    <w:rPr>
      <w:b/>
      <w:smallCaps/>
    </w:rPr>
  </w:style>
  <w:style w:type="paragraph" w:customStyle="1" w:styleId="TableListNumber">
    <w:name w:val="Table List Number"/>
    <w:basedOn w:val="ListNumber"/>
    <w:rsid w:val="00C525C8"/>
    <w:pPr>
      <w:numPr>
        <w:numId w:val="0"/>
      </w:numPr>
    </w:pPr>
  </w:style>
  <w:style w:type="paragraph" w:styleId="TOC4">
    <w:name w:val="toc 4"/>
    <w:basedOn w:val="TOCBase"/>
    <w:next w:val="Normal"/>
    <w:semiHidden/>
    <w:rsid w:val="00C525C8"/>
    <w:pPr>
      <w:tabs>
        <w:tab w:val="right" w:leader="dot" w:pos="9071"/>
      </w:tabs>
      <w:ind w:left="1701"/>
    </w:pPr>
  </w:style>
  <w:style w:type="paragraph" w:customStyle="1" w:styleId="ListAlpha">
    <w:name w:val="List Alpha"/>
    <w:basedOn w:val="List"/>
    <w:rsid w:val="00C525C8"/>
    <w:pPr>
      <w:numPr>
        <w:numId w:val="8"/>
      </w:numPr>
    </w:pPr>
  </w:style>
  <w:style w:type="paragraph" w:customStyle="1" w:styleId="ListAlpha2">
    <w:name w:val="List Alpha 2"/>
    <w:basedOn w:val="List2"/>
    <w:rsid w:val="00C525C8"/>
    <w:pPr>
      <w:numPr>
        <w:numId w:val="7"/>
      </w:numPr>
    </w:pPr>
  </w:style>
  <w:style w:type="paragraph" w:styleId="List2">
    <w:name w:val="List 2"/>
    <w:basedOn w:val="BodyText"/>
    <w:rsid w:val="00C525C8"/>
    <w:pPr>
      <w:tabs>
        <w:tab w:val="left" w:pos="680"/>
      </w:tabs>
      <w:spacing w:before="60" w:after="60"/>
      <w:ind w:left="680" w:hanging="340"/>
    </w:pPr>
  </w:style>
  <w:style w:type="paragraph" w:styleId="List3">
    <w:name w:val="List 3"/>
    <w:basedOn w:val="BodyText"/>
    <w:rsid w:val="00C525C8"/>
    <w:pPr>
      <w:tabs>
        <w:tab w:val="left" w:pos="1021"/>
      </w:tabs>
      <w:spacing w:before="60" w:after="60"/>
      <w:ind w:left="1020" w:hanging="340"/>
    </w:pPr>
  </w:style>
  <w:style w:type="paragraph" w:styleId="List4">
    <w:name w:val="List 4"/>
    <w:basedOn w:val="BodyText"/>
    <w:rsid w:val="00C525C8"/>
    <w:pPr>
      <w:tabs>
        <w:tab w:val="left" w:pos="1361"/>
      </w:tabs>
      <w:spacing w:before="60" w:after="60"/>
      <w:ind w:left="1361" w:hanging="340"/>
    </w:pPr>
  </w:style>
  <w:style w:type="paragraph" w:styleId="List5">
    <w:name w:val="List 5"/>
    <w:basedOn w:val="BodyText"/>
    <w:rsid w:val="00C525C8"/>
    <w:pPr>
      <w:tabs>
        <w:tab w:val="left" w:pos="1701"/>
      </w:tabs>
      <w:spacing w:before="60" w:after="60"/>
      <w:ind w:left="1701" w:hanging="340"/>
    </w:pPr>
  </w:style>
  <w:style w:type="paragraph" w:styleId="ListBullet3">
    <w:name w:val="List Bullet 3"/>
    <w:basedOn w:val="List3"/>
    <w:rsid w:val="00C525C8"/>
    <w:pPr>
      <w:numPr>
        <w:numId w:val="13"/>
      </w:numPr>
      <w:tabs>
        <w:tab w:val="clear" w:pos="1021"/>
      </w:tabs>
      <w:ind w:left="1037" w:hanging="357"/>
    </w:pPr>
  </w:style>
  <w:style w:type="paragraph" w:styleId="ListBullet4">
    <w:name w:val="List Bullet 4"/>
    <w:basedOn w:val="List4"/>
    <w:rsid w:val="00C525C8"/>
    <w:pPr>
      <w:numPr>
        <w:numId w:val="2"/>
      </w:numPr>
      <w:tabs>
        <w:tab w:val="clear" w:pos="1361"/>
      </w:tabs>
    </w:pPr>
  </w:style>
  <w:style w:type="paragraph" w:styleId="ListBullet5">
    <w:name w:val="List Bullet 5"/>
    <w:basedOn w:val="List5"/>
    <w:rsid w:val="00C525C8"/>
    <w:pPr>
      <w:numPr>
        <w:numId w:val="3"/>
      </w:numPr>
    </w:pPr>
  </w:style>
  <w:style w:type="paragraph" w:styleId="ListContinue2">
    <w:name w:val="List Continue 2"/>
    <w:basedOn w:val="List2"/>
    <w:rsid w:val="00C525C8"/>
    <w:pPr>
      <w:ind w:firstLine="0"/>
    </w:pPr>
  </w:style>
  <w:style w:type="paragraph" w:styleId="ListContinue3">
    <w:name w:val="List Continue 3"/>
    <w:basedOn w:val="List3"/>
    <w:rsid w:val="00C525C8"/>
    <w:pPr>
      <w:ind w:left="1021" w:firstLine="0"/>
    </w:pPr>
  </w:style>
  <w:style w:type="paragraph" w:styleId="ListContinue4">
    <w:name w:val="List Continue 4"/>
    <w:basedOn w:val="List4"/>
    <w:rsid w:val="00C525C8"/>
    <w:pPr>
      <w:ind w:firstLine="0"/>
    </w:pPr>
  </w:style>
  <w:style w:type="paragraph" w:styleId="ListContinue5">
    <w:name w:val="List Continue 5"/>
    <w:basedOn w:val="List5"/>
    <w:rsid w:val="00C525C8"/>
    <w:pPr>
      <w:ind w:firstLine="0"/>
    </w:pPr>
  </w:style>
  <w:style w:type="paragraph" w:styleId="ListNumber3">
    <w:name w:val="List Number 3"/>
    <w:basedOn w:val="List3"/>
    <w:rsid w:val="00C525C8"/>
    <w:pPr>
      <w:numPr>
        <w:numId w:val="4"/>
      </w:numPr>
    </w:pPr>
  </w:style>
  <w:style w:type="paragraph" w:styleId="ListNumber4">
    <w:name w:val="List Number 4"/>
    <w:basedOn w:val="List4"/>
    <w:rsid w:val="00C525C8"/>
    <w:pPr>
      <w:numPr>
        <w:numId w:val="5"/>
      </w:numPr>
    </w:pPr>
  </w:style>
  <w:style w:type="paragraph" w:styleId="ListNumber5">
    <w:name w:val="List Number 5"/>
    <w:basedOn w:val="List5"/>
    <w:rsid w:val="00C525C8"/>
    <w:pPr>
      <w:numPr>
        <w:numId w:val="6"/>
      </w:numPr>
    </w:pPr>
  </w:style>
  <w:style w:type="paragraph" w:styleId="BlockText">
    <w:name w:val="Block Text"/>
    <w:basedOn w:val="Normal"/>
    <w:rsid w:val="00C525C8"/>
    <w:pPr>
      <w:spacing w:after="120"/>
      <w:ind w:left="1440" w:right="1440"/>
    </w:pPr>
  </w:style>
  <w:style w:type="character" w:customStyle="1" w:styleId="Subscript">
    <w:name w:val="Subscript"/>
    <w:basedOn w:val="DefaultParagraphFont"/>
    <w:rsid w:val="00C525C8"/>
    <w:rPr>
      <w:sz w:val="16"/>
      <w:vertAlign w:val="subscript"/>
    </w:rPr>
  </w:style>
  <w:style w:type="character" w:customStyle="1" w:styleId="Superscript">
    <w:name w:val="Superscript"/>
    <w:basedOn w:val="DefaultParagraphFont"/>
    <w:rsid w:val="00C525C8"/>
    <w:rPr>
      <w:sz w:val="16"/>
      <w:vertAlign w:val="superscript"/>
    </w:rPr>
  </w:style>
  <w:style w:type="character" w:customStyle="1" w:styleId="Symbols">
    <w:name w:val="Symbols"/>
    <w:basedOn w:val="DefaultParagraphFont"/>
    <w:rsid w:val="00C525C8"/>
    <w:rPr>
      <w:rFonts w:ascii="Symbol" w:hAnsi="Symbol"/>
    </w:rPr>
  </w:style>
  <w:style w:type="character" w:customStyle="1" w:styleId="MenuOptions">
    <w:name w:val="Menu Options"/>
    <w:basedOn w:val="DefaultParagraphFont"/>
    <w:rsid w:val="00C525C8"/>
    <w:rPr>
      <w:rFonts w:ascii="Arial Narrow" w:hAnsi="Arial Narrow"/>
      <w:smallCaps/>
    </w:rPr>
  </w:style>
  <w:style w:type="character" w:customStyle="1" w:styleId="Buttons">
    <w:name w:val="Buttons"/>
    <w:basedOn w:val="DefaultParagraphFont"/>
    <w:rsid w:val="00C525C8"/>
    <w:rPr>
      <w:b/>
    </w:rPr>
  </w:style>
  <w:style w:type="character" w:customStyle="1" w:styleId="Underlined">
    <w:name w:val="Underlined"/>
    <w:basedOn w:val="DefaultParagraphFont"/>
    <w:rsid w:val="00C525C8"/>
    <w:rPr>
      <w:u w:val="single"/>
    </w:rPr>
  </w:style>
  <w:style w:type="paragraph" w:customStyle="1" w:styleId="TableBodyTextRight">
    <w:name w:val="Table Body Text Right"/>
    <w:basedOn w:val="TableBodyText"/>
    <w:rsid w:val="00C525C8"/>
    <w:pPr>
      <w:widowControl w:val="0"/>
      <w:autoSpaceDE w:val="0"/>
      <w:autoSpaceDN w:val="0"/>
      <w:adjustRightInd w:val="0"/>
      <w:jc w:val="right"/>
    </w:pPr>
    <w:rPr>
      <w:rFonts w:cs="Arial"/>
      <w:szCs w:val="18"/>
    </w:rPr>
  </w:style>
  <w:style w:type="paragraph" w:customStyle="1" w:styleId="CopyrightText">
    <w:name w:val="Copyright Text"/>
    <w:basedOn w:val="BodyText"/>
    <w:rsid w:val="00C525C8"/>
    <w:rPr>
      <w:sz w:val="18"/>
    </w:rPr>
  </w:style>
  <w:style w:type="paragraph" w:customStyle="1" w:styleId="BodySmallRight">
    <w:name w:val="Body Small Right"/>
    <w:basedOn w:val="BodyTextRight"/>
    <w:rsid w:val="00C525C8"/>
    <w:rPr>
      <w:sz w:val="18"/>
      <w:szCs w:val="18"/>
    </w:rPr>
  </w:style>
  <w:style w:type="paragraph" w:customStyle="1" w:styleId="MarginEdition">
    <w:name w:val="Margin Edition"/>
    <w:basedOn w:val="MarginNote"/>
    <w:rsid w:val="00C525C8"/>
    <w:pPr>
      <w:spacing w:before="0" w:after="0"/>
    </w:pPr>
    <w:rPr>
      <w:rFonts w:ascii="Times New Roman" w:hAnsi="Times New Roman"/>
      <w:color w:val="999999"/>
    </w:rPr>
  </w:style>
  <w:style w:type="paragraph" w:customStyle="1" w:styleId="Spacer">
    <w:name w:val="Spacer"/>
    <w:basedOn w:val="Normal"/>
    <w:rsid w:val="00C525C8"/>
    <w:rPr>
      <w:sz w:val="2"/>
      <w:szCs w:val="2"/>
    </w:rPr>
  </w:style>
  <w:style w:type="character" w:customStyle="1" w:styleId="Small">
    <w:name w:val="Small"/>
    <w:basedOn w:val="DefaultParagraphFont"/>
    <w:rsid w:val="00C525C8"/>
    <w:rPr>
      <w:sz w:val="16"/>
    </w:rPr>
  </w:style>
  <w:style w:type="paragraph" w:customStyle="1" w:styleId="WideTable">
    <w:name w:val="Wide Table"/>
    <w:basedOn w:val="Normal"/>
    <w:rsid w:val="00C525C8"/>
    <w:pPr>
      <w:ind w:left="-1418"/>
    </w:pPr>
    <w:rPr>
      <w:sz w:val="2"/>
      <w:szCs w:val="2"/>
    </w:rPr>
  </w:style>
  <w:style w:type="character" w:styleId="PageNumber">
    <w:name w:val="page number"/>
    <w:basedOn w:val="DefaultParagraphFont"/>
    <w:rsid w:val="00C525C8"/>
  </w:style>
  <w:style w:type="paragraph" w:styleId="Quote">
    <w:name w:val="Quote"/>
    <w:basedOn w:val="Heading1"/>
    <w:link w:val="QuoteChar"/>
    <w:qFormat/>
    <w:rsid w:val="00C525C8"/>
    <w:rPr>
      <w:b w:val="0"/>
      <w:sz w:val="72"/>
      <w:szCs w:val="72"/>
      <w:lang w:val="en-NZ"/>
    </w:rPr>
  </w:style>
  <w:style w:type="character" w:customStyle="1" w:styleId="QuoteChar">
    <w:name w:val="Quote Char"/>
    <w:basedOn w:val="DefaultParagraphFont"/>
    <w:link w:val="Quote"/>
    <w:rsid w:val="00C52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5C8"/>
    <w:pPr>
      <w:pageBreakBefore/>
    </w:pPr>
  </w:style>
  <w:style w:type="paragraph" w:customStyle="1" w:styleId="Border">
    <w:name w:val="Border"/>
    <w:basedOn w:val="Normal"/>
    <w:qFormat/>
    <w:rsid w:val="00C52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5C8"/>
    <w:rPr>
      <w:b/>
      <w:bCs/>
      <w:i/>
      <w:iCs/>
      <w:color w:val="auto"/>
    </w:rPr>
  </w:style>
  <w:style w:type="paragraph" w:styleId="IntenseQuote">
    <w:name w:val="Intense Quote"/>
    <w:basedOn w:val="Normal"/>
    <w:next w:val="Normal"/>
    <w:link w:val="IntenseQuoteChar"/>
    <w:uiPriority w:val="30"/>
    <w:qFormat/>
    <w:rsid w:val="00C52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5C8"/>
    <w:rPr>
      <w:smallCaps/>
      <w:color w:val="auto"/>
      <w:u w:val="single"/>
    </w:rPr>
  </w:style>
  <w:style w:type="character" w:styleId="IntenseReference">
    <w:name w:val="Intense Reference"/>
    <w:basedOn w:val="DefaultParagraphFont"/>
    <w:uiPriority w:val="32"/>
    <w:qFormat/>
    <w:rsid w:val="00C525C8"/>
    <w:rPr>
      <w:b/>
      <w:bCs/>
      <w:smallCaps/>
      <w:color w:val="auto"/>
      <w:spacing w:val="5"/>
      <w:u w:val="single"/>
    </w:rPr>
  </w:style>
  <w:style w:type="paragraph" w:customStyle="1" w:styleId="2ColumnHeading">
    <w:name w:val="2Column Heading"/>
    <w:basedOn w:val="BodyText"/>
    <w:qFormat/>
    <w:rsid w:val="00C525C8"/>
    <w:pPr>
      <w:spacing w:after="60"/>
      <w:ind w:left="-2268"/>
    </w:pPr>
    <w:rPr>
      <w:b/>
    </w:rPr>
  </w:style>
  <w:style w:type="paragraph" w:customStyle="1" w:styleId="Heading1TOC">
    <w:name w:val="Heading1 TOC"/>
    <w:basedOn w:val="Normal"/>
    <w:qFormat/>
    <w:rsid w:val="00C525C8"/>
    <w:pPr>
      <w:spacing w:before="240" w:after="120"/>
    </w:pPr>
    <w:rPr>
      <w:rFonts w:ascii="Times New Roman" w:hAnsi="Times New Roman"/>
      <w:b/>
      <w:sz w:val="32"/>
    </w:rPr>
  </w:style>
  <w:style w:type="paragraph" w:customStyle="1" w:styleId="Heading2TOC">
    <w:name w:val="Heading2 TOC"/>
    <w:basedOn w:val="Normal"/>
    <w:qFormat/>
    <w:rsid w:val="00C525C8"/>
    <w:pPr>
      <w:spacing w:before="240" w:after="60"/>
    </w:pPr>
    <w:rPr>
      <w:rFonts w:ascii="Times New Roman" w:hAnsi="Times New Roman"/>
      <w:b/>
      <w:sz w:val="28"/>
    </w:rPr>
  </w:style>
  <w:style w:type="character" w:customStyle="1" w:styleId="Underline">
    <w:name w:val="Underline"/>
    <w:basedOn w:val="DefaultParagraphFont"/>
    <w:qFormat/>
    <w:rsid w:val="00C525C8"/>
    <w:rPr>
      <w:u w:val="single"/>
    </w:rPr>
  </w:style>
  <w:style w:type="character" w:customStyle="1" w:styleId="BoldandItalics">
    <w:name w:val="Bold and Italics"/>
    <w:qFormat/>
    <w:rsid w:val="00C525C8"/>
    <w:rPr>
      <w:b/>
      <w:i/>
      <w:u w:val="none"/>
    </w:rPr>
  </w:style>
  <w:style w:type="paragraph" w:styleId="BalloonText">
    <w:name w:val="Balloon Text"/>
    <w:basedOn w:val="Normal"/>
    <w:link w:val="BalloonTextChar"/>
    <w:rsid w:val="00C525C8"/>
    <w:rPr>
      <w:rFonts w:ascii="Tahoma" w:hAnsi="Tahoma" w:cs="Tahoma"/>
      <w:sz w:val="16"/>
      <w:szCs w:val="16"/>
    </w:rPr>
  </w:style>
  <w:style w:type="character" w:customStyle="1" w:styleId="BalloonTextChar">
    <w:name w:val="Balloon Text Char"/>
    <w:basedOn w:val="DefaultParagraphFont"/>
    <w:link w:val="BalloonText"/>
    <w:rsid w:val="00C52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5C8"/>
    <w:rPr>
      <w:b/>
      <w:color w:val="660033"/>
      <w:spacing w:val="0"/>
    </w:rPr>
  </w:style>
  <w:style w:type="paragraph" w:customStyle="1" w:styleId="Nameditemlist">
    <w:name w:val="Named item list"/>
    <w:basedOn w:val="BodyText"/>
    <w:qFormat/>
    <w:rsid w:val="00C525C8"/>
    <w:pPr>
      <w:tabs>
        <w:tab w:val="left" w:pos="2835"/>
      </w:tabs>
      <w:ind w:left="2835" w:hanging="2835"/>
    </w:pPr>
  </w:style>
  <w:style w:type="paragraph" w:customStyle="1" w:styleId="BodyTextnopadding">
    <w:name w:val="Body Text no padding"/>
    <w:basedOn w:val="BodyText"/>
    <w:qFormat/>
    <w:rsid w:val="00C525C8"/>
    <w:pPr>
      <w:spacing w:before="0" w:after="0"/>
    </w:pPr>
  </w:style>
  <w:style w:type="paragraph" w:customStyle="1" w:styleId="BodyTextBold">
    <w:name w:val="Body Text Bold"/>
    <w:basedOn w:val="BodyText"/>
    <w:qFormat/>
    <w:rsid w:val="00C525C8"/>
    <w:rPr>
      <w:b/>
    </w:rPr>
  </w:style>
  <w:style w:type="character" w:styleId="Hyperlink">
    <w:name w:val="Hyperlink"/>
    <w:basedOn w:val="DefaultParagraphFont"/>
    <w:uiPriority w:val="99"/>
    <w:unhideWhenUsed/>
    <w:rsid w:val="00680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9130</Characters>
  <Application>Microsoft Office Word</Application>
  <DocSecurity>0</DocSecurity>
  <Lines>351</Lines>
  <Paragraphs>202</Paragraphs>
  <ScaleCrop>false</ScaleCrop>
  <Company>Author-it Software Corporation Ltd.</Company>
  <LinksUpToDate>false</LinksUpToDate>
  <CharactersWithSpaces>10311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MARJ002 Monitor environmental management on a vessel</dc:title>
  <dc:subject>Approved</dc:subject>
  <dc:creator>Industry Skills Australia</dc:creator>
  <cp:keywords>Release: 2</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