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723" w:rsidP="00EF0723">
      <w:pPr>
        <w:pStyle w:val="Title"/>
      </w:pPr>
      <w:r>
        <w:fldChar w:fldCharType="begin"/>
      </w:r>
      <w:r>
        <w:instrText xml:space="preserve"> TITLE   \* MERGEFORMAT </w:instrText>
      </w:r>
      <w:r>
        <w:fldChar w:fldCharType="separate"/>
      </w:r>
      <w:r>
        <w:t>Assessment Requirements for MARJ002 Monitor environmental management on a vessel</w:t>
      </w:r>
      <w:r>
        <w:fldChar w:fldCharType="end"/>
      </w:r>
    </w:p>
    <w:p w:rsidR="00EF0723" w:rsidP="00EF0723">
      <w:pPr>
        <w:pStyle w:val="Version"/>
        <w:sectPr w:rsidSect="00BE70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7064" w:rsidP="00BE7064">
      <w:pPr>
        <w:pStyle w:val="SuperHeading"/>
      </w:pPr>
      <w:r w:rsidRPr="00BE7064">
        <w:t>Assessment Requirements for MARJ002 Monitor environmental management on a vessel</w:t>
      </w:r>
    </w:p>
    <w:p w:rsidR="00000000" w:rsidRPr="00BE7064" w:rsidP="00BE7064">
      <w:pPr>
        <w:pStyle w:val="Heading1"/>
      </w:pPr>
      <w:bookmarkStart w:id="1" w:name="O_759812"/>
      <w:bookmarkEnd w:id="1"/>
      <w:r w:rsidRPr="00BE7064">
        <w:t>Modification History</w:t>
      </w:r>
    </w:p>
    <w:p w:rsidR="00000000" w:rsidRPr="00BE7064" w:rsidP="00BE7064">
      <w:pPr>
        <w:pStyle w:val="BodyText"/>
      </w:pPr>
      <w:r w:rsidRPr="00BE7064">
        <w:t>Release 1. New unit of competency.</w:t>
      </w:r>
    </w:p>
    <w:p w:rsidR="00EF0723" w:rsidP="00BE7064">
      <w:pPr>
        <w:pStyle w:val="BodyText"/>
      </w:pPr>
      <w:r w:rsidRPr="00BE7064">
        <w:t>Release 2. Additional job role included in Application.</w:t>
      </w:r>
    </w:p>
    <w:p w:rsidR="00EF0723" w:rsidP="00BE7064">
      <w:pPr>
        <w:pStyle w:val="BodyText"/>
      </w:pPr>
    </w:p>
    <w:p w:rsidR="00000000" w:rsidRPr="00BE7064" w:rsidP="00BE7064">
      <w:pPr>
        <w:pStyle w:val="Heading1"/>
      </w:pPr>
      <w:bookmarkStart w:id="2" w:name="O_759811"/>
      <w:bookmarkEnd w:id="2"/>
      <w:r w:rsidRPr="00BE7064">
        <w:t>Performance Evidence</w:t>
      </w:r>
    </w:p>
    <w:p w:rsidR="00000000" w:rsidRPr="00BE7064" w:rsidP="00BE7064">
      <w:pPr>
        <w:pStyle w:val="BodyText"/>
      </w:pPr>
      <w:r w:rsidRPr="00BE7064">
        <w:t>Evidence required to demonstrate competence in this unit must be relevant to and satisfy all of the requirements of the elements and performance criteria on at least one occasion and include:</w:t>
      </w:r>
    </w:p>
    <w:p w:rsidR="00000000" w:rsidRPr="00BE7064" w:rsidP="00BE7064">
      <w:pPr>
        <w:pStyle w:val="ListBullet"/>
      </w:pPr>
      <w:r w:rsidRPr="00BE7064">
        <w:t>communicating information about environmental management and re</w:t>
      </w:r>
      <w:r w:rsidRPr="00BE7064">
        <w:t>lated procedures to crew</w:t>
      </w:r>
    </w:p>
    <w:p w:rsidR="00000000" w:rsidRPr="00BE7064" w:rsidP="00BE7064">
      <w:pPr>
        <w:pStyle w:val="ListBullet"/>
      </w:pPr>
      <w:r w:rsidRPr="00BE7064">
        <w:t>ensuring that appropriate and timely action is taken in response to emergencies</w:t>
      </w:r>
    </w:p>
    <w:p w:rsidR="00000000" w:rsidRPr="00BE7064" w:rsidP="00BE7064">
      <w:pPr>
        <w:pStyle w:val="ListBullet"/>
      </w:pPr>
      <w:r w:rsidRPr="00BE7064">
        <w:t>ensuring that environmental records and documentation are accurate, complete and timely, according to organisational and regulatory requirements</w:t>
      </w:r>
    </w:p>
    <w:p w:rsidR="00000000" w:rsidRPr="00BE7064" w:rsidP="00BE7064">
      <w:pPr>
        <w:pStyle w:val="ListBullet"/>
      </w:pPr>
      <w:r w:rsidRPr="00BE7064">
        <w:t>ensuri</w:t>
      </w:r>
      <w:r w:rsidRPr="00BE7064">
        <w:t>ng that housekeeping standards are maintained</w:t>
      </w:r>
    </w:p>
    <w:p w:rsidR="00000000" w:rsidRPr="00BE7064" w:rsidP="00BE7064">
      <w:pPr>
        <w:pStyle w:val="ListBullet"/>
      </w:pPr>
      <w:r w:rsidRPr="00BE7064">
        <w:t>identifying typical pollution control problems and taking appropriate action</w:t>
      </w:r>
    </w:p>
    <w:p w:rsidR="00000000" w:rsidRPr="00BE7064" w:rsidP="00BE7064">
      <w:pPr>
        <w:pStyle w:val="ListBullet"/>
      </w:pPr>
      <w:r w:rsidRPr="00BE7064">
        <w:t>implementing preventative and remedial anti pollution procedures according to organisational and regulatory requirements</w:t>
      </w:r>
    </w:p>
    <w:p w:rsidR="00000000" w:rsidRPr="00BE7064" w:rsidP="00BE7064">
      <w:pPr>
        <w:pStyle w:val="ListBullet"/>
      </w:pPr>
      <w:r w:rsidRPr="00BE7064">
        <w:t xml:space="preserve">maintaining </w:t>
      </w:r>
      <w:r w:rsidRPr="00BE7064">
        <w:t>compliance with legislation for protection of the marine environment</w:t>
      </w:r>
    </w:p>
    <w:p w:rsidR="00000000" w:rsidRPr="00BE7064" w:rsidP="00BE7064">
      <w:pPr>
        <w:pStyle w:val="ListBullet"/>
      </w:pPr>
      <w:r w:rsidRPr="00BE7064">
        <w:t>modelling work policies and procedures to support environmental management</w:t>
      </w:r>
    </w:p>
    <w:p w:rsidR="00000000" w:rsidRPr="00BE7064" w:rsidP="00BE7064">
      <w:pPr>
        <w:pStyle w:val="ListBullet"/>
      </w:pPr>
      <w:r w:rsidRPr="00BE7064">
        <w:t>monitoring responsible resource utilisation on the vessel, consistent with organisational policies</w:t>
      </w:r>
    </w:p>
    <w:p w:rsidR="00000000" w:rsidRPr="00BE7064" w:rsidP="00BE7064">
      <w:pPr>
        <w:pStyle w:val="ListBullet"/>
      </w:pPr>
      <w:r w:rsidRPr="00BE7064">
        <w:t>participating</w:t>
      </w:r>
      <w:r w:rsidRPr="00BE7064">
        <w:t xml:space="preserve"> in consultation processes to improve environmental management in the organisation</w:t>
      </w:r>
    </w:p>
    <w:p w:rsidR="00000000" w:rsidRPr="00BE7064" w:rsidP="00BE7064">
      <w:pPr>
        <w:pStyle w:val="ListBullet"/>
      </w:pPr>
      <w:r w:rsidRPr="00BE7064">
        <w:t>participating in investigations of non-compliance and risk assessment processes</w:t>
      </w:r>
    </w:p>
    <w:p w:rsidR="00000000" w:rsidRPr="00BE7064" w:rsidP="00BE7064">
      <w:pPr>
        <w:pStyle w:val="ListBullet"/>
      </w:pPr>
      <w:r w:rsidRPr="00BE7064">
        <w:t>providing access to and maintaining current environmental management information for the crew</w:t>
      </w:r>
    </w:p>
    <w:p w:rsidR="00000000" w:rsidRPr="00BE7064" w:rsidP="00BE7064">
      <w:pPr>
        <w:pStyle w:val="ListBullet"/>
      </w:pPr>
      <w:r w:rsidRPr="00BE7064">
        <w:t>responding to environmental hazard identification and hazardous incidents in an appropriate and timely manner</w:t>
      </w:r>
    </w:p>
    <w:p w:rsidR="00000000" w:rsidRPr="00BE7064" w:rsidP="00BE7064">
      <w:pPr>
        <w:pStyle w:val="ListBullet"/>
      </w:pPr>
      <w:r w:rsidRPr="00BE7064">
        <w:t>reviewing practice and procedures to implement recommendations arising from risk assessments</w:t>
      </w:r>
    </w:p>
    <w:p w:rsidR="00EF0723" w:rsidP="00BE7064">
      <w:pPr>
        <w:pStyle w:val="ListBullet"/>
      </w:pPr>
      <w:r w:rsidRPr="00BE7064">
        <w:t>supporting others to follow environmental management procedures.</w:t>
      </w:r>
    </w:p>
    <w:p w:rsidR="00EF0723" w:rsidP="00BE7064">
      <w:pPr>
        <w:pStyle w:val="ListBullet"/>
      </w:pPr>
    </w:p>
    <w:p w:rsidR="00000000" w:rsidRPr="00BE7064" w:rsidP="00BE7064">
      <w:pPr>
        <w:pStyle w:val="Heading1"/>
      </w:pPr>
      <w:bookmarkStart w:id="3" w:name="O_759810"/>
      <w:bookmarkEnd w:id="3"/>
      <w:r w:rsidRPr="00BE7064">
        <w:t>Knowledge Evidence</w:t>
      </w:r>
    </w:p>
    <w:p w:rsidR="00000000" w:rsidRPr="00BE7064" w:rsidP="00BE7064">
      <w:pPr>
        <w:pStyle w:val="BodyText"/>
      </w:pPr>
      <w:r w:rsidRPr="00BE7064">
        <w:t xml:space="preserve">Evidence required to demonstrate competence in this unit must be relevant to and satisfy all of the requirements of the elements and performance criteria </w:t>
      </w:r>
      <w:r w:rsidRPr="00BE7064">
        <w:t>and include knowledge of:</w:t>
      </w:r>
    </w:p>
    <w:p w:rsidR="00000000" w:rsidRPr="00BE7064" w:rsidP="00BE7064">
      <w:pPr>
        <w:pStyle w:val="ListBullet"/>
      </w:pPr>
      <w:r w:rsidRPr="00BE7064">
        <w:t>documentation system and procedures</w:t>
      </w:r>
    </w:p>
    <w:p w:rsidR="00000000" w:rsidRPr="00BE7064" w:rsidP="00BE7064">
      <w:pPr>
        <w:pStyle w:val="ListBullet"/>
      </w:pPr>
      <w:r w:rsidRPr="00BE7064">
        <w:t>effects on marine environment of various possible pollution incidents</w:t>
      </w:r>
    </w:p>
    <w:p w:rsidR="00000000" w:rsidRPr="00BE7064" w:rsidP="00BE7064">
      <w:pPr>
        <w:pStyle w:val="ListBullet"/>
      </w:pPr>
      <w:r w:rsidRPr="00BE7064">
        <w:t>environmental hazards and control methods associated with work activities on a vessel</w:t>
      </w:r>
    </w:p>
    <w:p w:rsidR="00000000" w:rsidRPr="00BE7064" w:rsidP="00BE7064">
      <w:pPr>
        <w:pStyle w:val="ListBullet"/>
      </w:pPr>
      <w:r w:rsidRPr="00BE7064">
        <w:t xml:space="preserve">legal responsibilities as determined </w:t>
      </w:r>
      <w:r w:rsidRPr="00BE7064">
        <w:t>by relevant legislation, codes of practice, policies and procedures to protect the marine environment</w:t>
      </w:r>
    </w:p>
    <w:p w:rsidR="00000000" w:rsidRPr="00BE7064" w:rsidP="00BE7064">
      <w:pPr>
        <w:pStyle w:val="ListBullet"/>
      </w:pPr>
      <w:r w:rsidRPr="00BE7064">
        <w:t>operational characteristics of emission control equipment used on various types and sizes of vessels</w:t>
      </w:r>
    </w:p>
    <w:p w:rsidR="00000000" w:rsidRPr="00BE7064" w:rsidP="00BE7064">
      <w:pPr>
        <w:pStyle w:val="ListBullet"/>
      </w:pPr>
      <w:r w:rsidRPr="00BE7064">
        <w:t>operational requirements of water, bilge, waste, poll</w:t>
      </w:r>
      <w:r w:rsidRPr="00BE7064">
        <w:t>ution and recycling management processes used on various types and sizes of vessels</w:t>
      </w:r>
    </w:p>
    <w:p w:rsidR="00000000" w:rsidRPr="00BE7064" w:rsidP="00BE7064">
      <w:pPr>
        <w:pStyle w:val="ListBullet"/>
      </w:pPr>
      <w:r w:rsidRPr="00BE7064">
        <w:t>own responsibilities for preventing pollution of the marine environment</w:t>
      </w:r>
    </w:p>
    <w:p w:rsidR="00000000" w:rsidRPr="00BE7064" w:rsidP="00BE7064">
      <w:pPr>
        <w:pStyle w:val="ListBullet"/>
      </w:pPr>
      <w:r w:rsidRPr="00BE7064">
        <w:t>pollution control problems and related measures to protect the marine environment</w:t>
      </w:r>
    </w:p>
    <w:p w:rsidR="00000000" w:rsidRPr="00BE7064" w:rsidP="00BE7064">
      <w:pPr>
        <w:pStyle w:val="ListBullet"/>
      </w:pPr>
      <w:r w:rsidRPr="00BE7064">
        <w:t>principles of envi</w:t>
      </w:r>
      <w:r w:rsidRPr="00BE7064">
        <w:t>ronmental management</w:t>
      </w:r>
    </w:p>
    <w:p w:rsidR="00000000" w:rsidRPr="00BE7064" w:rsidP="00BE7064">
      <w:pPr>
        <w:pStyle w:val="ListBullet"/>
      </w:pPr>
      <w:r w:rsidRPr="00BE7064">
        <w:t>principles of risk management</w:t>
      </w:r>
    </w:p>
    <w:p w:rsidR="00000000" w:rsidRPr="00BE7064" w:rsidP="00BE7064">
      <w:pPr>
        <w:pStyle w:val="ListBullet"/>
      </w:pPr>
      <w:r w:rsidRPr="00BE7064">
        <w:t>requirements for fishing, anchoring and other activities in environmentally sensitive areas</w:t>
      </w:r>
    </w:p>
    <w:p w:rsidR="00000000" w:rsidRPr="00BE7064" w:rsidP="00BE7064">
      <w:pPr>
        <w:pStyle w:val="ListBullet"/>
      </w:pPr>
      <w:r w:rsidRPr="00BE7064">
        <w:t>requirements under Australian and/or international legislation and conventions for reporting incidents related to</w:t>
      </w:r>
      <w:r w:rsidRPr="00BE7064">
        <w:t xml:space="preserve"> breaches of the statutory codes and measures for the protection of the marine environment</w:t>
      </w:r>
    </w:p>
    <w:p w:rsidR="00000000" w:rsidRPr="00BE7064" w:rsidP="00BE7064">
      <w:pPr>
        <w:pStyle w:val="ListBullet"/>
      </w:pPr>
      <w:r w:rsidRPr="00BE7064">
        <w:t>responsibilities of self and employer to manage environmental issues</w:t>
      </w:r>
    </w:p>
    <w:p w:rsidR="00EF0723" w:rsidP="00BE7064">
      <w:pPr>
        <w:pStyle w:val="ListBullet"/>
      </w:pPr>
      <w:r w:rsidRPr="00BE7064">
        <w:t>work health and safety (WHS)/occupational health and safety (OHS) requirements and work practice</w:t>
      </w:r>
      <w:r w:rsidRPr="00BE7064">
        <w:t>s.</w:t>
      </w:r>
    </w:p>
    <w:p w:rsidR="00EF0723" w:rsidP="00BE7064">
      <w:pPr>
        <w:pStyle w:val="ListBullet"/>
      </w:pPr>
    </w:p>
    <w:p w:rsidR="00000000" w:rsidRPr="00BE7064" w:rsidP="00BE7064">
      <w:pPr>
        <w:pStyle w:val="Heading1"/>
      </w:pPr>
      <w:bookmarkStart w:id="4" w:name="O_759809"/>
      <w:bookmarkEnd w:id="4"/>
      <w:r w:rsidRPr="00BE7064">
        <w:t>Assessment Conditions</w:t>
      </w:r>
    </w:p>
    <w:p w:rsidR="00000000" w:rsidRPr="00BE7064" w:rsidP="00BE7064">
      <w:pPr>
        <w:pStyle w:val="BodyText"/>
      </w:pPr>
      <w:r w:rsidRPr="00BE7064">
        <w:t>Assessors must satisfy National Vocational Education and Training Regulator (NVR)/Australian Quality Training Framework (AQTF) assessor requirements.</w:t>
      </w:r>
    </w:p>
    <w:p w:rsidR="00000000" w:rsidRPr="00BE7064" w:rsidP="00BE7064">
      <w:pPr>
        <w:pStyle w:val="BodyText"/>
      </w:pPr>
    </w:p>
    <w:p w:rsidR="00000000" w:rsidRPr="00BE7064" w:rsidP="00BE7064">
      <w:pPr>
        <w:pStyle w:val="BodyText"/>
      </w:pPr>
      <w:r w:rsidRPr="00BE7064">
        <w:t>Assessment must occur in workplace operational situations where it is appropriate to do so; where this is not appropriate, assessment must occur in simulated workplace operational situations that reflect workplace conditions.</w:t>
      </w:r>
    </w:p>
    <w:p w:rsidR="00000000" w:rsidRPr="00BE7064" w:rsidP="00BE7064">
      <w:pPr>
        <w:pStyle w:val="BodyText"/>
      </w:pPr>
    </w:p>
    <w:p w:rsidR="00000000" w:rsidRPr="00BE7064" w:rsidP="00BE7064">
      <w:pPr>
        <w:pStyle w:val="BodyText"/>
      </w:pPr>
      <w:r w:rsidRPr="00BE7064">
        <w:t>Assessment processes and tech</w:t>
      </w:r>
      <w:r w:rsidRPr="00BE7064">
        <w:t>niques must be appropriate to the language, literacy and numeracy requirements of the work being performed and the needs of the candidate.</w:t>
      </w:r>
    </w:p>
    <w:p w:rsidR="00000000" w:rsidRPr="00BE7064" w:rsidP="00BE7064">
      <w:pPr>
        <w:pStyle w:val="BodyText"/>
      </w:pPr>
    </w:p>
    <w:p w:rsidR="00000000" w:rsidRPr="00BE7064" w:rsidP="00BE7064">
      <w:pPr>
        <w:pStyle w:val="BodyText"/>
      </w:pPr>
      <w:r w:rsidRPr="00BE7064">
        <w:t>Resources for assessment must include access to:</w:t>
      </w:r>
    </w:p>
    <w:p w:rsidR="00000000" w:rsidRPr="00BE7064" w:rsidP="00BE7064">
      <w:pPr>
        <w:pStyle w:val="ListBullet"/>
      </w:pPr>
      <w:r w:rsidRPr="00BE7064">
        <w:t>tools, equipment, machinery, materials and personal protective equ</w:t>
      </w:r>
      <w:r w:rsidRPr="00BE7064">
        <w:t>ipment currently used in industry</w:t>
      </w:r>
    </w:p>
    <w:p w:rsidR="00000000" w:rsidRPr="00BE7064" w:rsidP="00BE7064">
      <w:pPr>
        <w:pStyle w:val="ListBullet"/>
      </w:pPr>
      <w:r w:rsidRPr="00BE7064">
        <w:t xml:space="preserve">applicable documentation such as legislation, regulations, codes of practice, workplace procedures and operational manuals </w:t>
      </w:r>
    </w:p>
    <w:p w:rsidR="00EF0723" w:rsidP="00BE7064">
      <w:pPr>
        <w:pStyle w:val="ListBullet"/>
      </w:pPr>
      <w:r w:rsidRPr="00BE7064">
        <w:t>range of relevant exercises, case studies and/or simulations.</w:t>
      </w:r>
    </w:p>
    <w:p w:rsidR="00EF0723" w:rsidP="00BE7064">
      <w:pPr>
        <w:pStyle w:val="ListBullet"/>
      </w:pPr>
    </w:p>
    <w:p w:rsidR="00000000" w:rsidRPr="00BE7064" w:rsidP="00BE7064">
      <w:pPr>
        <w:pStyle w:val="Heading1"/>
      </w:pPr>
      <w:bookmarkStart w:id="5" w:name="O_759824"/>
      <w:bookmarkEnd w:id="5"/>
      <w:r w:rsidRPr="00BE7064">
        <w:t>Links</w:t>
      </w:r>
    </w:p>
    <w:p w:rsidR="00000000" w:rsidRPr="00BE7064" w:rsidP="00BE7064">
      <w:pPr>
        <w:pStyle w:val="BodyText"/>
      </w:pPr>
      <w:r w:rsidRPr="00BE7064">
        <w:t>MAR Maritime</w:t>
      </w:r>
      <w:r w:rsidRPr="00BE7064">
        <w:t xml:space="preserve"> Training Package Companion Volume Implementation Guide at: - http://companion_volumes.vetnet.education.gov.au/Pages/TrainingPackage.aspx?pid=22</w:t>
      </w:r>
    </w:p>
    <w:p w:rsidR="00000000" w:rsidRPr="00BE7064" w:rsidP="00BE7064"/>
    <w:sectPr w:rsidSect="00BE70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64" w:rsidRPr="00EF0723" w:rsidP="00EF07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23" w:rsidP="00BE70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F0723" w:rsidP="00BE706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F0723" w:rsidP="00BE70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64" w:rsidRPr="00EF0723" w:rsidP="00EF07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723" w:rsidRPr="002D2AF8" w:rsidP="00BE7064">
    <w:pPr>
      <w:pStyle w:val="Header"/>
      <w:framePr w:wrap="around"/>
    </w:pPr>
    <w:r>
      <w:fldChar w:fldCharType="begin"/>
    </w:r>
    <w:r>
      <w:instrText xml:space="preserve"> TITLE   \* MERGEFORMAT </w:instrText>
    </w:r>
    <w:r>
      <w:fldChar w:fldCharType="separate"/>
    </w:r>
    <w:r>
      <w:t>Assessment Requirements for MARJ002 Monitor environmental management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EF0723" w:rsidP="00BE70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AA96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444E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0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064"/>
    <w:pPr>
      <w:spacing w:before="360" w:after="60"/>
      <w:outlineLvl w:val="0"/>
    </w:pPr>
    <w:rPr>
      <w:sz w:val="32"/>
    </w:rPr>
  </w:style>
  <w:style w:type="paragraph" w:styleId="Heading2">
    <w:name w:val="heading 2"/>
    <w:basedOn w:val="HeadingBase"/>
    <w:next w:val="BodyText"/>
    <w:link w:val="Heading2Char"/>
    <w:qFormat/>
    <w:rsid w:val="00BE7064"/>
    <w:pPr>
      <w:keepLines/>
      <w:spacing w:before="240" w:after="120"/>
      <w:outlineLvl w:val="1"/>
    </w:pPr>
    <w:rPr>
      <w:sz w:val="28"/>
      <w:szCs w:val="40"/>
    </w:rPr>
  </w:style>
  <w:style w:type="paragraph" w:styleId="Heading3">
    <w:name w:val="heading 3"/>
    <w:basedOn w:val="HeadingBase"/>
    <w:next w:val="BodyText"/>
    <w:link w:val="Heading3Char"/>
    <w:qFormat/>
    <w:rsid w:val="00BE7064"/>
    <w:pPr>
      <w:spacing w:before="180" w:after="120"/>
      <w:outlineLvl w:val="2"/>
    </w:pPr>
    <w:rPr>
      <w:spacing w:val="-10"/>
      <w:kern w:val="32"/>
    </w:rPr>
  </w:style>
  <w:style w:type="paragraph" w:styleId="Heading4">
    <w:name w:val="heading 4"/>
    <w:basedOn w:val="HeadingBase"/>
    <w:next w:val="BodyText"/>
    <w:link w:val="Heading4Char"/>
    <w:qFormat/>
    <w:rsid w:val="00BE7064"/>
    <w:pPr>
      <w:spacing w:before="160" w:after="120"/>
      <w:outlineLvl w:val="3"/>
    </w:pPr>
    <w:rPr>
      <w:sz w:val="22"/>
    </w:rPr>
  </w:style>
  <w:style w:type="paragraph" w:styleId="Heading5">
    <w:name w:val="heading 5"/>
    <w:basedOn w:val="HeadingBase"/>
    <w:next w:val="Normal"/>
    <w:link w:val="Heading5Char"/>
    <w:qFormat/>
    <w:rsid w:val="00BE7064"/>
    <w:pPr>
      <w:spacing w:before="80"/>
      <w:outlineLvl w:val="4"/>
    </w:pPr>
    <w:rPr>
      <w:color w:val="918585"/>
      <w:sz w:val="20"/>
    </w:rPr>
  </w:style>
  <w:style w:type="paragraph" w:styleId="Heading6">
    <w:name w:val="heading 6"/>
    <w:basedOn w:val="HeadingBase"/>
    <w:next w:val="Normal"/>
    <w:link w:val="Heading6Char"/>
    <w:qFormat/>
    <w:rsid w:val="00BE7064"/>
    <w:pPr>
      <w:spacing w:before="60"/>
      <w:outlineLvl w:val="5"/>
    </w:pPr>
    <w:rPr>
      <w:color w:val="918585"/>
      <w:sz w:val="20"/>
    </w:rPr>
  </w:style>
  <w:style w:type="paragraph" w:styleId="Heading7">
    <w:name w:val="heading 7"/>
    <w:basedOn w:val="Normal"/>
    <w:next w:val="Normal"/>
    <w:link w:val="Heading7Char"/>
    <w:qFormat/>
    <w:rsid w:val="00BE7064"/>
    <w:pPr>
      <w:ind w:left="720"/>
      <w:outlineLvl w:val="6"/>
    </w:pPr>
    <w:rPr>
      <w:i/>
    </w:rPr>
  </w:style>
  <w:style w:type="paragraph" w:styleId="Heading8">
    <w:name w:val="heading 8"/>
    <w:basedOn w:val="Normal"/>
    <w:next w:val="Normal"/>
    <w:link w:val="Heading8Char"/>
    <w:qFormat/>
    <w:rsid w:val="00BE7064"/>
    <w:pPr>
      <w:ind w:left="720"/>
      <w:outlineLvl w:val="7"/>
    </w:pPr>
    <w:rPr>
      <w:i/>
    </w:rPr>
  </w:style>
  <w:style w:type="paragraph" w:styleId="Heading9">
    <w:name w:val="heading 9"/>
    <w:basedOn w:val="Normal"/>
    <w:next w:val="Normal"/>
    <w:link w:val="Heading9Char"/>
    <w:qFormat/>
    <w:rsid w:val="00BE7064"/>
    <w:pPr>
      <w:ind w:left="720"/>
      <w:outlineLvl w:val="8"/>
    </w:pPr>
    <w:rPr>
      <w:i/>
    </w:rPr>
  </w:style>
  <w:style w:type="character" w:default="1" w:styleId="DefaultParagraphFont">
    <w:name w:val="Default Paragraph Font"/>
    <w:uiPriority w:val="1"/>
    <w:unhideWhenUsed/>
    <w:rsid w:val="00BE70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064"/>
  </w:style>
  <w:style w:type="character" w:customStyle="1" w:styleId="Heading1Char">
    <w:name w:val="Heading 1 Char"/>
    <w:basedOn w:val="DefaultParagraphFont"/>
    <w:link w:val="Heading1"/>
    <w:rsid w:val="00BE7064"/>
    <w:rPr>
      <w:rFonts w:ascii="Times New Roman" w:eastAsia="Times New Roman" w:hAnsi="Times New Roman" w:cs="Times New Roman"/>
      <w:b/>
      <w:sz w:val="32"/>
      <w:szCs w:val="20"/>
      <w:lang w:eastAsia="en-US"/>
    </w:rPr>
  </w:style>
  <w:style w:type="paragraph" w:styleId="BodyText">
    <w:name w:val="Body Text"/>
    <w:basedOn w:val="Normal"/>
    <w:link w:val="BodyTextChar"/>
    <w:rsid w:val="00BE70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7064"/>
    <w:rPr>
      <w:rFonts w:ascii="Times New Roman" w:eastAsia="Times New Roman" w:hAnsi="Times New Roman" w:cs="Times New Roman"/>
      <w:sz w:val="24"/>
      <w:lang w:eastAsia="en-US"/>
    </w:rPr>
  </w:style>
  <w:style w:type="paragraph" w:styleId="ListBullet">
    <w:name w:val="List Bullet"/>
    <w:basedOn w:val="List"/>
    <w:rsid w:val="00BE7064"/>
    <w:pPr>
      <w:numPr>
        <w:numId w:val="12"/>
      </w:numPr>
      <w:tabs>
        <w:tab w:val="clear" w:pos="340"/>
      </w:tabs>
      <w:spacing w:before="40" w:after="40"/>
    </w:pPr>
  </w:style>
  <w:style w:type="paragraph" w:customStyle="1" w:styleId="SuperHeading">
    <w:name w:val="SuperHeading"/>
    <w:basedOn w:val="Normal"/>
    <w:rsid w:val="00BE7064"/>
    <w:pPr>
      <w:spacing w:before="240" w:after="120"/>
      <w:outlineLvl w:val="0"/>
    </w:pPr>
    <w:rPr>
      <w:rFonts w:ascii="Times New Roman" w:hAnsi="Times New Roman"/>
      <w:b/>
      <w:sz w:val="32"/>
    </w:rPr>
  </w:style>
  <w:style w:type="paragraph" w:customStyle="1" w:styleId="AllowPageBreak">
    <w:name w:val="AllowPageBreak"/>
    <w:rsid w:val="00BE70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0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0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0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0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0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0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0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064"/>
    <w:rPr>
      <w:rFonts w:ascii="Courier New" w:eastAsia="Times New Roman" w:hAnsi="Courier New" w:cs="Times New Roman"/>
      <w:i/>
      <w:szCs w:val="20"/>
      <w:lang w:eastAsia="en-US"/>
    </w:rPr>
  </w:style>
  <w:style w:type="paragraph" w:customStyle="1" w:styleId="HeadingBase">
    <w:name w:val="Heading Base"/>
    <w:rsid w:val="00BE70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064"/>
    <w:pPr>
      <w:tabs>
        <w:tab w:val="right" w:leader="dot" w:pos="9072"/>
      </w:tabs>
      <w:ind w:left="567"/>
    </w:pPr>
    <w:rPr>
      <w:szCs w:val="22"/>
    </w:rPr>
  </w:style>
  <w:style w:type="paragraph" w:customStyle="1" w:styleId="TOCBase">
    <w:name w:val="TOC Base"/>
    <w:rsid w:val="00BE70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064"/>
    <w:pPr>
      <w:tabs>
        <w:tab w:val="right" w:leader="dot" w:pos="9072"/>
      </w:tabs>
      <w:spacing w:before="40" w:after="40"/>
      <w:ind w:left="284"/>
    </w:pPr>
    <w:rPr>
      <w:rFonts w:ascii="Times New Roman" w:hAnsi="Times New Roman"/>
    </w:rPr>
  </w:style>
  <w:style w:type="paragraph" w:styleId="TOC1">
    <w:name w:val="toc 1"/>
    <w:basedOn w:val="TOCBase"/>
    <w:next w:val="Normal"/>
    <w:rsid w:val="00BE70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0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064"/>
    <w:rPr>
      <w:rFonts w:ascii="Times New Roman" w:eastAsia="Times New Roman" w:hAnsi="Times New Roman" w:cs="Times New Roman"/>
      <w:sz w:val="16"/>
      <w:lang w:eastAsia="en-US"/>
    </w:rPr>
  </w:style>
  <w:style w:type="paragraph" w:styleId="Title">
    <w:name w:val="Title"/>
    <w:basedOn w:val="HeadingBase"/>
    <w:link w:val="TitleChar"/>
    <w:qFormat/>
    <w:rsid w:val="00BE7064"/>
    <w:pPr>
      <w:spacing w:before="5040"/>
      <w:jc w:val="center"/>
    </w:pPr>
    <w:rPr>
      <w:sz w:val="48"/>
      <w:szCs w:val="72"/>
      <w:lang w:val="en-US"/>
    </w:rPr>
  </w:style>
  <w:style w:type="character" w:customStyle="1" w:styleId="TitleChar">
    <w:name w:val="Title Char"/>
    <w:basedOn w:val="DefaultParagraphFont"/>
    <w:link w:val="Title"/>
    <w:rsid w:val="00BE70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064"/>
    <w:pPr>
      <w:tabs>
        <w:tab w:val="left" w:pos="3600"/>
        <w:tab w:val="left" w:pos="3958"/>
      </w:tabs>
    </w:pPr>
  </w:style>
  <w:style w:type="paragraph" w:styleId="List">
    <w:name w:val="List"/>
    <w:basedOn w:val="BodyText"/>
    <w:next w:val="BodyText"/>
    <w:rsid w:val="00BE7064"/>
    <w:pPr>
      <w:tabs>
        <w:tab w:val="left" w:pos="340"/>
      </w:tabs>
      <w:spacing w:before="60" w:after="60"/>
      <w:ind w:left="340" w:hanging="340"/>
    </w:pPr>
  </w:style>
  <w:style w:type="paragraph" w:customStyle="1" w:styleId="Note">
    <w:name w:val="Note"/>
    <w:basedOn w:val="BodyText"/>
    <w:rsid w:val="00BE70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7064"/>
    <w:rPr>
      <w:b/>
      <w:spacing w:val="0"/>
    </w:rPr>
  </w:style>
  <w:style w:type="paragraph" w:customStyle="1" w:styleId="SuperTitle">
    <w:name w:val="SuperTitle"/>
    <w:basedOn w:val="Title"/>
    <w:rsid w:val="00BE7064"/>
    <w:pPr>
      <w:framePr w:wrap="auto" w:hAnchor="text" w:y="6049"/>
    </w:pPr>
    <w:rPr>
      <w:color w:val="000000"/>
      <w:sz w:val="40"/>
    </w:rPr>
  </w:style>
  <w:style w:type="paragraph" w:customStyle="1" w:styleId="TOCTitle">
    <w:name w:val="TOCTitle"/>
    <w:basedOn w:val="Heading1"/>
    <w:rsid w:val="00BE7064"/>
    <w:pPr>
      <w:spacing w:after="240"/>
      <w:jc w:val="center"/>
      <w:outlineLvl w:val="9"/>
    </w:pPr>
    <w:rPr>
      <w:caps/>
    </w:rPr>
  </w:style>
  <w:style w:type="paragraph" w:customStyle="1" w:styleId="Version">
    <w:name w:val="Version"/>
    <w:rsid w:val="00BE70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064"/>
    <w:pPr>
      <w:numPr>
        <w:numId w:val="13"/>
      </w:numPr>
      <w:tabs>
        <w:tab w:val="clear" w:pos="680"/>
      </w:tabs>
    </w:pPr>
  </w:style>
  <w:style w:type="paragraph" w:styleId="Index1">
    <w:name w:val="index 1"/>
    <w:basedOn w:val="Normal"/>
    <w:next w:val="Normal"/>
    <w:semiHidden/>
    <w:rsid w:val="00BE7064"/>
    <w:pPr>
      <w:keepNext w:val="0"/>
      <w:tabs>
        <w:tab w:val="right" w:pos="4176"/>
      </w:tabs>
      <w:ind w:left="198" w:hanging="198"/>
    </w:pPr>
    <w:rPr>
      <w:rFonts w:ascii="Garamond" w:hAnsi="Garamond"/>
    </w:rPr>
  </w:style>
  <w:style w:type="paragraph" w:styleId="IndexHeading">
    <w:name w:val="index heading"/>
    <w:basedOn w:val="Normal"/>
    <w:next w:val="Index1"/>
    <w:semiHidden/>
    <w:rsid w:val="00BE7064"/>
    <w:pPr>
      <w:spacing w:before="120" w:after="120"/>
    </w:pPr>
    <w:rPr>
      <w:rFonts w:ascii="Arial" w:hAnsi="Arial"/>
      <w:b/>
      <w:color w:val="918585"/>
      <w:sz w:val="24"/>
    </w:rPr>
  </w:style>
  <w:style w:type="paragraph" w:styleId="Header">
    <w:name w:val="header"/>
    <w:basedOn w:val="Normal"/>
    <w:link w:val="HeaderChar"/>
    <w:rsid w:val="00BE70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064"/>
    <w:rPr>
      <w:rFonts w:ascii="Times New Roman" w:eastAsia="Times New Roman" w:hAnsi="Times New Roman" w:cs="Times New Roman"/>
      <w:sz w:val="16"/>
      <w:szCs w:val="20"/>
      <w:lang w:val="en-GB" w:eastAsia="en-US"/>
    </w:rPr>
  </w:style>
  <w:style w:type="paragraph" w:customStyle="1" w:styleId="Chapter">
    <w:name w:val="Chapter"/>
    <w:basedOn w:val="Normal"/>
    <w:rsid w:val="00BE7064"/>
    <w:pPr>
      <w:spacing w:before="240"/>
    </w:pPr>
    <w:rPr>
      <w:rFonts w:ascii="Times New Roman" w:hAnsi="Times New Roman"/>
      <w:smallCaps/>
      <w:spacing w:val="80"/>
      <w:sz w:val="28"/>
    </w:rPr>
  </w:style>
  <w:style w:type="paragraph" w:customStyle="1" w:styleId="InChapter">
    <w:name w:val="InChapter"/>
    <w:basedOn w:val="Heading3"/>
    <w:rsid w:val="00BE7064"/>
    <w:pPr>
      <w:spacing w:after="240"/>
      <w:outlineLvl w:val="9"/>
    </w:pPr>
    <w:rPr>
      <w:noProof/>
    </w:rPr>
  </w:style>
  <w:style w:type="paragraph" w:styleId="Index2">
    <w:name w:val="index 2"/>
    <w:basedOn w:val="Normal"/>
    <w:next w:val="Normal"/>
    <w:semiHidden/>
    <w:rsid w:val="00BE7064"/>
    <w:pPr>
      <w:tabs>
        <w:tab w:val="right" w:pos="4176"/>
      </w:tabs>
      <w:ind w:left="568" w:hanging="284"/>
    </w:pPr>
    <w:rPr>
      <w:rFonts w:ascii="Garamond" w:hAnsi="Garamond"/>
    </w:rPr>
  </w:style>
  <w:style w:type="paragraph" w:customStyle="1" w:styleId="Byline">
    <w:name w:val="Byline"/>
    <w:rsid w:val="00BE70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064"/>
    <w:pPr>
      <w:tabs>
        <w:tab w:val="clear" w:pos="3600"/>
        <w:tab w:val="clear" w:pos="3958"/>
      </w:tabs>
      <w:jc w:val="right"/>
    </w:pPr>
  </w:style>
  <w:style w:type="character" w:styleId="Emphasis">
    <w:name w:val="Emphasis"/>
    <w:basedOn w:val="DefaultParagraphFont"/>
    <w:qFormat/>
    <w:rsid w:val="00BE7064"/>
    <w:rPr>
      <w:i/>
    </w:rPr>
  </w:style>
  <w:style w:type="paragraph" w:styleId="Caption">
    <w:name w:val="caption"/>
    <w:basedOn w:val="BodyText"/>
    <w:next w:val="Normal"/>
    <w:qFormat/>
    <w:rsid w:val="00BE7064"/>
    <w:pPr>
      <w:framePr w:w="2268" w:hSpace="181" w:vSpace="181" w:wrap="around" w:vAnchor="text" w:hAnchor="page" w:x="1135" w:y="285" w:anchorLock="1"/>
    </w:pPr>
    <w:rPr>
      <w:i/>
    </w:rPr>
  </w:style>
  <w:style w:type="paragraph" w:customStyle="1" w:styleId="MiniTOCTitle">
    <w:name w:val="MiniTOCTitle"/>
    <w:basedOn w:val="Heading4"/>
    <w:rsid w:val="00BE7064"/>
    <w:pPr>
      <w:spacing w:before="240"/>
      <w:outlineLvl w:val="9"/>
    </w:pPr>
    <w:rPr>
      <w:noProof/>
      <w:sz w:val="24"/>
    </w:rPr>
  </w:style>
  <w:style w:type="paragraph" w:customStyle="1" w:styleId="MiniTOCItem">
    <w:name w:val="MiniTOCItem"/>
    <w:basedOn w:val="ListBullet"/>
    <w:rsid w:val="00BE7064"/>
    <w:pPr>
      <w:numPr>
        <w:numId w:val="0"/>
      </w:numPr>
      <w:tabs>
        <w:tab w:val="right" w:leader="dot" w:pos="6521"/>
      </w:tabs>
      <w:spacing w:before="0" w:after="0"/>
    </w:pPr>
  </w:style>
  <w:style w:type="paragraph" w:customStyle="1" w:styleId="TOFTitle">
    <w:name w:val="TOFTitle"/>
    <w:basedOn w:val="TOCTitle"/>
    <w:rsid w:val="00BE7064"/>
  </w:style>
  <w:style w:type="paragraph" w:styleId="TableofFigures">
    <w:name w:val="table of figures"/>
    <w:basedOn w:val="Normal"/>
    <w:next w:val="Normal"/>
    <w:semiHidden/>
    <w:rsid w:val="00BE7064"/>
    <w:pPr>
      <w:tabs>
        <w:tab w:val="right" w:leader="dot" w:pos="9072"/>
      </w:tabs>
      <w:ind w:left="970" w:hanging="403"/>
    </w:pPr>
    <w:rPr>
      <w:rFonts w:ascii="Times New Roman" w:hAnsi="Times New Roman"/>
      <w:b/>
    </w:rPr>
  </w:style>
  <w:style w:type="paragraph" w:styleId="ListNumber">
    <w:name w:val="List Number"/>
    <w:basedOn w:val="List"/>
    <w:rsid w:val="00BE7064"/>
    <w:pPr>
      <w:numPr>
        <w:numId w:val="10"/>
      </w:numPr>
    </w:pPr>
  </w:style>
  <w:style w:type="character" w:customStyle="1" w:styleId="WingdingSymbols">
    <w:name w:val="Wingding Symbols"/>
    <w:rsid w:val="00BE7064"/>
    <w:rPr>
      <w:rFonts w:ascii="Wingdings" w:hAnsi="Wingdings"/>
    </w:rPr>
  </w:style>
  <w:style w:type="paragraph" w:customStyle="1" w:styleId="TableHeading">
    <w:name w:val="Table Heading"/>
    <w:basedOn w:val="HeadingBase"/>
    <w:rsid w:val="00BE7064"/>
    <w:pPr>
      <w:keepLines/>
      <w:pBdr>
        <w:bottom w:val="single" w:sz="6" w:space="1" w:color="918585"/>
      </w:pBdr>
      <w:spacing w:before="240"/>
    </w:pPr>
  </w:style>
  <w:style w:type="character" w:customStyle="1" w:styleId="HotSpot">
    <w:name w:val="HotSpot"/>
    <w:rsid w:val="00BE7064"/>
    <w:rPr>
      <w:color w:val="0033CC"/>
      <w:u w:val="none"/>
    </w:rPr>
  </w:style>
  <w:style w:type="paragraph" w:customStyle="1" w:styleId="BodyTextRight">
    <w:name w:val="Body Text Right"/>
    <w:basedOn w:val="BodyText"/>
    <w:rsid w:val="00BE7064"/>
    <w:pPr>
      <w:spacing w:before="0" w:after="0"/>
      <w:jc w:val="right"/>
    </w:pPr>
  </w:style>
  <w:style w:type="paragraph" w:styleId="Index3">
    <w:name w:val="index 3"/>
    <w:basedOn w:val="ListNumber2"/>
    <w:next w:val="Normal"/>
    <w:semiHidden/>
    <w:rsid w:val="00BE7064"/>
    <w:pPr>
      <w:numPr>
        <w:numId w:val="0"/>
      </w:numPr>
      <w:tabs>
        <w:tab w:val="right" w:leader="dot" w:pos="4176"/>
      </w:tabs>
    </w:pPr>
  </w:style>
  <w:style w:type="paragraph" w:styleId="ListNumber2">
    <w:name w:val="List Number 2"/>
    <w:basedOn w:val="List2"/>
    <w:rsid w:val="00BE7064"/>
    <w:pPr>
      <w:numPr>
        <w:numId w:val="9"/>
      </w:numPr>
      <w:tabs>
        <w:tab w:val="clear" w:pos="1060"/>
      </w:tabs>
    </w:pPr>
  </w:style>
  <w:style w:type="paragraph" w:customStyle="1" w:styleId="MarginNote">
    <w:name w:val="Margin Note"/>
    <w:basedOn w:val="BodyText"/>
    <w:rsid w:val="00BE70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0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0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064"/>
    <w:rPr>
      <w:sz w:val="32"/>
    </w:rPr>
  </w:style>
  <w:style w:type="paragraph" w:customStyle="1" w:styleId="HeadingProcedure">
    <w:name w:val="Heading Procedure"/>
    <w:basedOn w:val="HeadingBase"/>
    <w:next w:val="Normal"/>
    <w:rsid w:val="00BE7064"/>
    <w:pPr>
      <w:tabs>
        <w:tab w:val="left" w:pos="0"/>
      </w:tabs>
      <w:spacing w:before="120" w:after="60"/>
    </w:pPr>
    <w:rPr>
      <w:i/>
      <w:color w:val="918585"/>
      <w:sz w:val="22"/>
    </w:rPr>
  </w:style>
  <w:style w:type="paragraph" w:customStyle="1" w:styleId="TableBodyText">
    <w:name w:val="Table Body Text"/>
    <w:basedOn w:val="BodyText"/>
    <w:rsid w:val="00BE7064"/>
    <w:pPr>
      <w:spacing w:before="60" w:after="60"/>
    </w:pPr>
  </w:style>
  <w:style w:type="paragraph" w:styleId="ListContinue">
    <w:name w:val="List Continue"/>
    <w:basedOn w:val="List"/>
    <w:rsid w:val="00BE7064"/>
    <w:pPr>
      <w:ind w:firstLine="0"/>
    </w:pPr>
  </w:style>
  <w:style w:type="paragraph" w:customStyle="1" w:styleId="ListNote">
    <w:name w:val="List Note"/>
    <w:basedOn w:val="List"/>
    <w:rsid w:val="00BE7064"/>
    <w:pPr>
      <w:pBdr>
        <w:top w:val="single" w:sz="6" w:space="2" w:color="918585"/>
        <w:bottom w:val="single" w:sz="6" w:space="2" w:color="918585"/>
      </w:pBdr>
      <w:tabs>
        <w:tab w:val="left" w:pos="1021"/>
      </w:tabs>
      <w:ind w:firstLine="0"/>
    </w:pPr>
  </w:style>
  <w:style w:type="paragraph" w:customStyle="1" w:styleId="Warning">
    <w:name w:val="Warning"/>
    <w:basedOn w:val="BodyText"/>
    <w:rsid w:val="00BE7064"/>
    <w:pPr>
      <w:shd w:val="clear" w:color="auto" w:fill="D9D9D9"/>
      <w:tabs>
        <w:tab w:val="left" w:pos="992"/>
      </w:tabs>
      <w:ind w:left="119" w:right="119"/>
    </w:pPr>
    <w:rPr>
      <w:sz w:val="20"/>
    </w:rPr>
  </w:style>
  <w:style w:type="paragraph" w:customStyle="1" w:styleId="MarginIcons">
    <w:name w:val="Margin Icons"/>
    <w:basedOn w:val="BodyText"/>
    <w:rsid w:val="00BE70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064"/>
    <w:rPr>
      <w:rFonts w:ascii="Courier New" w:hAnsi="Courier New"/>
    </w:rPr>
  </w:style>
  <w:style w:type="paragraph" w:customStyle="1" w:styleId="NoteBullet">
    <w:name w:val="Note Bullet"/>
    <w:basedOn w:val="Note"/>
    <w:rsid w:val="00BE7064"/>
    <w:pPr>
      <w:tabs>
        <w:tab w:val="clear" w:pos="680"/>
      </w:tabs>
      <w:spacing w:before="60" w:after="60"/>
    </w:pPr>
  </w:style>
  <w:style w:type="paragraph" w:customStyle="1" w:styleId="SubHeading2">
    <w:name w:val="SubHeading2"/>
    <w:basedOn w:val="HeadingBase"/>
    <w:rsid w:val="00BE7064"/>
    <w:pPr>
      <w:spacing w:before="240" w:after="60"/>
    </w:pPr>
    <w:rPr>
      <w:sz w:val="20"/>
    </w:rPr>
  </w:style>
  <w:style w:type="paragraph" w:customStyle="1" w:styleId="SubHeading1">
    <w:name w:val="SubHeading1"/>
    <w:basedOn w:val="HeadingBase"/>
    <w:rsid w:val="00BE7064"/>
    <w:pPr>
      <w:spacing w:before="240" w:after="60"/>
    </w:pPr>
    <w:rPr>
      <w:color w:val="918585"/>
      <w:sz w:val="22"/>
    </w:rPr>
  </w:style>
  <w:style w:type="paragraph" w:customStyle="1" w:styleId="SideHeading">
    <w:name w:val="Side Heading"/>
    <w:basedOn w:val="HeadingBase"/>
    <w:rsid w:val="00BE70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064"/>
    <w:pPr>
      <w:tabs>
        <w:tab w:val="num" w:pos="360"/>
      </w:tabs>
    </w:pPr>
  </w:style>
  <w:style w:type="paragraph" w:styleId="PlainText">
    <w:name w:val="Plain Text"/>
    <w:basedOn w:val="Normal"/>
    <w:link w:val="PlainTextChar"/>
    <w:rsid w:val="00BE7064"/>
    <w:rPr>
      <w:sz w:val="20"/>
    </w:rPr>
  </w:style>
  <w:style w:type="character" w:customStyle="1" w:styleId="PlainTextChar">
    <w:name w:val="Plain Text Char"/>
    <w:basedOn w:val="DefaultParagraphFont"/>
    <w:link w:val="PlainText"/>
    <w:rsid w:val="00BE7064"/>
    <w:rPr>
      <w:rFonts w:ascii="Courier New" w:eastAsia="Times New Roman" w:hAnsi="Courier New" w:cs="Times New Roman"/>
      <w:sz w:val="20"/>
      <w:szCs w:val="20"/>
      <w:lang w:eastAsia="en-US"/>
    </w:rPr>
  </w:style>
  <w:style w:type="character" w:customStyle="1" w:styleId="MenuOption">
    <w:name w:val="Menu Option"/>
    <w:basedOn w:val="DefaultParagraphFont"/>
    <w:rsid w:val="00BE7064"/>
    <w:rPr>
      <w:b/>
      <w:smallCaps/>
    </w:rPr>
  </w:style>
  <w:style w:type="paragraph" w:customStyle="1" w:styleId="TableListNumber">
    <w:name w:val="Table List Number"/>
    <w:basedOn w:val="ListNumber"/>
    <w:rsid w:val="00BE7064"/>
    <w:pPr>
      <w:numPr>
        <w:numId w:val="0"/>
      </w:numPr>
    </w:pPr>
  </w:style>
  <w:style w:type="paragraph" w:styleId="TOC4">
    <w:name w:val="toc 4"/>
    <w:basedOn w:val="TOCBase"/>
    <w:next w:val="Normal"/>
    <w:semiHidden/>
    <w:rsid w:val="00BE7064"/>
    <w:pPr>
      <w:tabs>
        <w:tab w:val="right" w:leader="dot" w:pos="9071"/>
      </w:tabs>
      <w:ind w:left="1701"/>
    </w:pPr>
  </w:style>
  <w:style w:type="paragraph" w:customStyle="1" w:styleId="ListAlpha">
    <w:name w:val="List Alpha"/>
    <w:basedOn w:val="List"/>
    <w:rsid w:val="00BE7064"/>
    <w:pPr>
      <w:numPr>
        <w:numId w:val="8"/>
      </w:numPr>
    </w:pPr>
  </w:style>
  <w:style w:type="paragraph" w:customStyle="1" w:styleId="ListAlpha2">
    <w:name w:val="List Alpha 2"/>
    <w:basedOn w:val="List2"/>
    <w:rsid w:val="00BE7064"/>
    <w:pPr>
      <w:numPr>
        <w:numId w:val="7"/>
      </w:numPr>
    </w:pPr>
  </w:style>
  <w:style w:type="paragraph" w:styleId="List2">
    <w:name w:val="List 2"/>
    <w:basedOn w:val="BodyText"/>
    <w:rsid w:val="00BE7064"/>
    <w:pPr>
      <w:tabs>
        <w:tab w:val="left" w:pos="680"/>
      </w:tabs>
      <w:spacing w:before="60" w:after="60"/>
      <w:ind w:left="680" w:hanging="340"/>
    </w:pPr>
  </w:style>
  <w:style w:type="paragraph" w:styleId="List3">
    <w:name w:val="List 3"/>
    <w:basedOn w:val="BodyText"/>
    <w:rsid w:val="00BE7064"/>
    <w:pPr>
      <w:tabs>
        <w:tab w:val="left" w:pos="1021"/>
      </w:tabs>
      <w:spacing w:before="60" w:after="60"/>
      <w:ind w:left="1020" w:hanging="340"/>
    </w:pPr>
  </w:style>
  <w:style w:type="paragraph" w:styleId="List4">
    <w:name w:val="List 4"/>
    <w:basedOn w:val="BodyText"/>
    <w:rsid w:val="00BE7064"/>
    <w:pPr>
      <w:tabs>
        <w:tab w:val="left" w:pos="1361"/>
      </w:tabs>
      <w:spacing w:before="60" w:after="60"/>
      <w:ind w:left="1361" w:hanging="340"/>
    </w:pPr>
  </w:style>
  <w:style w:type="paragraph" w:styleId="List5">
    <w:name w:val="List 5"/>
    <w:basedOn w:val="BodyText"/>
    <w:rsid w:val="00BE7064"/>
    <w:pPr>
      <w:tabs>
        <w:tab w:val="left" w:pos="1701"/>
      </w:tabs>
      <w:spacing w:before="60" w:after="60"/>
      <w:ind w:left="1701" w:hanging="340"/>
    </w:pPr>
  </w:style>
  <w:style w:type="paragraph" w:styleId="ListBullet3">
    <w:name w:val="List Bullet 3"/>
    <w:basedOn w:val="List3"/>
    <w:rsid w:val="00BE7064"/>
    <w:pPr>
      <w:numPr>
        <w:numId w:val="14"/>
      </w:numPr>
      <w:tabs>
        <w:tab w:val="clear" w:pos="1021"/>
      </w:tabs>
      <w:ind w:left="1037" w:hanging="357"/>
    </w:pPr>
  </w:style>
  <w:style w:type="paragraph" w:styleId="ListBullet4">
    <w:name w:val="List Bullet 4"/>
    <w:basedOn w:val="List4"/>
    <w:rsid w:val="00BE7064"/>
    <w:pPr>
      <w:numPr>
        <w:numId w:val="2"/>
      </w:numPr>
      <w:tabs>
        <w:tab w:val="clear" w:pos="1361"/>
      </w:tabs>
    </w:pPr>
  </w:style>
  <w:style w:type="paragraph" w:styleId="ListBullet5">
    <w:name w:val="List Bullet 5"/>
    <w:basedOn w:val="List5"/>
    <w:rsid w:val="00BE7064"/>
    <w:pPr>
      <w:numPr>
        <w:numId w:val="3"/>
      </w:numPr>
    </w:pPr>
  </w:style>
  <w:style w:type="paragraph" w:styleId="ListContinue2">
    <w:name w:val="List Continue 2"/>
    <w:basedOn w:val="List2"/>
    <w:rsid w:val="00BE7064"/>
    <w:pPr>
      <w:ind w:firstLine="0"/>
    </w:pPr>
  </w:style>
  <w:style w:type="paragraph" w:styleId="ListContinue3">
    <w:name w:val="List Continue 3"/>
    <w:basedOn w:val="List3"/>
    <w:rsid w:val="00BE7064"/>
    <w:pPr>
      <w:ind w:left="1021" w:firstLine="0"/>
    </w:pPr>
  </w:style>
  <w:style w:type="paragraph" w:styleId="ListContinue4">
    <w:name w:val="List Continue 4"/>
    <w:basedOn w:val="List4"/>
    <w:rsid w:val="00BE7064"/>
    <w:pPr>
      <w:ind w:firstLine="0"/>
    </w:pPr>
  </w:style>
  <w:style w:type="paragraph" w:styleId="ListContinue5">
    <w:name w:val="List Continue 5"/>
    <w:basedOn w:val="List5"/>
    <w:rsid w:val="00BE7064"/>
    <w:pPr>
      <w:ind w:firstLine="0"/>
    </w:pPr>
  </w:style>
  <w:style w:type="paragraph" w:styleId="ListNumber3">
    <w:name w:val="List Number 3"/>
    <w:basedOn w:val="List3"/>
    <w:rsid w:val="00BE7064"/>
    <w:pPr>
      <w:numPr>
        <w:numId w:val="4"/>
      </w:numPr>
    </w:pPr>
  </w:style>
  <w:style w:type="paragraph" w:styleId="ListNumber4">
    <w:name w:val="List Number 4"/>
    <w:basedOn w:val="List4"/>
    <w:rsid w:val="00BE7064"/>
    <w:pPr>
      <w:numPr>
        <w:numId w:val="5"/>
      </w:numPr>
    </w:pPr>
  </w:style>
  <w:style w:type="paragraph" w:styleId="ListNumber5">
    <w:name w:val="List Number 5"/>
    <w:basedOn w:val="List5"/>
    <w:rsid w:val="00BE7064"/>
    <w:pPr>
      <w:numPr>
        <w:numId w:val="6"/>
      </w:numPr>
    </w:pPr>
  </w:style>
  <w:style w:type="paragraph" w:styleId="BlockText">
    <w:name w:val="Block Text"/>
    <w:basedOn w:val="Normal"/>
    <w:rsid w:val="00BE7064"/>
    <w:pPr>
      <w:spacing w:after="120"/>
      <w:ind w:left="1440" w:right="1440"/>
    </w:pPr>
  </w:style>
  <w:style w:type="character" w:customStyle="1" w:styleId="Subscript">
    <w:name w:val="Subscript"/>
    <w:basedOn w:val="DefaultParagraphFont"/>
    <w:rsid w:val="00BE7064"/>
    <w:rPr>
      <w:sz w:val="16"/>
      <w:vertAlign w:val="subscript"/>
    </w:rPr>
  </w:style>
  <w:style w:type="character" w:customStyle="1" w:styleId="Superscript">
    <w:name w:val="Superscript"/>
    <w:basedOn w:val="DefaultParagraphFont"/>
    <w:rsid w:val="00BE7064"/>
    <w:rPr>
      <w:sz w:val="16"/>
      <w:vertAlign w:val="superscript"/>
    </w:rPr>
  </w:style>
  <w:style w:type="character" w:customStyle="1" w:styleId="Symbols">
    <w:name w:val="Symbols"/>
    <w:basedOn w:val="DefaultParagraphFont"/>
    <w:rsid w:val="00BE7064"/>
    <w:rPr>
      <w:rFonts w:ascii="Symbol" w:hAnsi="Symbol"/>
    </w:rPr>
  </w:style>
  <w:style w:type="character" w:customStyle="1" w:styleId="MenuOptions">
    <w:name w:val="Menu Options"/>
    <w:basedOn w:val="DefaultParagraphFont"/>
    <w:rsid w:val="00BE7064"/>
    <w:rPr>
      <w:rFonts w:ascii="Arial Narrow" w:hAnsi="Arial Narrow"/>
      <w:smallCaps/>
    </w:rPr>
  </w:style>
  <w:style w:type="character" w:customStyle="1" w:styleId="Buttons">
    <w:name w:val="Buttons"/>
    <w:basedOn w:val="DefaultParagraphFont"/>
    <w:rsid w:val="00BE7064"/>
    <w:rPr>
      <w:b/>
    </w:rPr>
  </w:style>
  <w:style w:type="character" w:customStyle="1" w:styleId="Underlined">
    <w:name w:val="Underlined"/>
    <w:basedOn w:val="DefaultParagraphFont"/>
    <w:rsid w:val="00BE7064"/>
    <w:rPr>
      <w:u w:val="single"/>
    </w:rPr>
  </w:style>
  <w:style w:type="paragraph" w:customStyle="1" w:styleId="TableBodyTextRight">
    <w:name w:val="Table Body Text Right"/>
    <w:basedOn w:val="TableBodyText"/>
    <w:rsid w:val="00BE7064"/>
    <w:pPr>
      <w:widowControl w:val="0"/>
      <w:autoSpaceDE w:val="0"/>
      <w:autoSpaceDN w:val="0"/>
      <w:adjustRightInd w:val="0"/>
      <w:jc w:val="right"/>
    </w:pPr>
    <w:rPr>
      <w:rFonts w:cs="Arial"/>
      <w:szCs w:val="18"/>
    </w:rPr>
  </w:style>
  <w:style w:type="paragraph" w:customStyle="1" w:styleId="CopyrightText">
    <w:name w:val="Copyright Text"/>
    <w:basedOn w:val="BodyText"/>
    <w:rsid w:val="00BE7064"/>
    <w:rPr>
      <w:sz w:val="18"/>
    </w:rPr>
  </w:style>
  <w:style w:type="paragraph" w:customStyle="1" w:styleId="BodySmallRight">
    <w:name w:val="Body Small Right"/>
    <w:basedOn w:val="BodyTextRight"/>
    <w:rsid w:val="00BE7064"/>
    <w:rPr>
      <w:sz w:val="18"/>
      <w:szCs w:val="18"/>
    </w:rPr>
  </w:style>
  <w:style w:type="paragraph" w:customStyle="1" w:styleId="MarginEdition">
    <w:name w:val="Margin Edition"/>
    <w:basedOn w:val="MarginNote"/>
    <w:rsid w:val="00BE7064"/>
    <w:pPr>
      <w:spacing w:before="0" w:after="0"/>
    </w:pPr>
    <w:rPr>
      <w:rFonts w:ascii="Times New Roman" w:hAnsi="Times New Roman"/>
      <w:color w:val="999999"/>
    </w:rPr>
  </w:style>
  <w:style w:type="paragraph" w:customStyle="1" w:styleId="Spacer">
    <w:name w:val="Spacer"/>
    <w:basedOn w:val="Normal"/>
    <w:rsid w:val="00BE7064"/>
    <w:rPr>
      <w:sz w:val="2"/>
      <w:szCs w:val="2"/>
    </w:rPr>
  </w:style>
  <w:style w:type="character" w:customStyle="1" w:styleId="Small">
    <w:name w:val="Small"/>
    <w:basedOn w:val="DefaultParagraphFont"/>
    <w:rsid w:val="00BE7064"/>
    <w:rPr>
      <w:sz w:val="16"/>
    </w:rPr>
  </w:style>
  <w:style w:type="paragraph" w:customStyle="1" w:styleId="WideTable">
    <w:name w:val="Wide Table"/>
    <w:basedOn w:val="Normal"/>
    <w:rsid w:val="00BE7064"/>
    <w:pPr>
      <w:ind w:left="-1418"/>
    </w:pPr>
    <w:rPr>
      <w:sz w:val="2"/>
      <w:szCs w:val="2"/>
    </w:rPr>
  </w:style>
  <w:style w:type="character" w:styleId="PageNumber">
    <w:name w:val="page number"/>
    <w:basedOn w:val="DefaultParagraphFont"/>
    <w:rsid w:val="00BE7064"/>
  </w:style>
  <w:style w:type="paragraph" w:styleId="Quote">
    <w:name w:val="Quote"/>
    <w:basedOn w:val="Heading1"/>
    <w:link w:val="QuoteChar"/>
    <w:qFormat/>
    <w:rsid w:val="00BE7064"/>
    <w:rPr>
      <w:b w:val="0"/>
      <w:sz w:val="72"/>
      <w:szCs w:val="72"/>
      <w:lang w:val="en-NZ"/>
    </w:rPr>
  </w:style>
  <w:style w:type="character" w:customStyle="1" w:styleId="QuoteChar">
    <w:name w:val="Quote Char"/>
    <w:basedOn w:val="DefaultParagraphFont"/>
    <w:link w:val="Quote"/>
    <w:rsid w:val="00BE70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064"/>
    <w:pPr>
      <w:pageBreakBefore/>
    </w:pPr>
  </w:style>
  <w:style w:type="paragraph" w:customStyle="1" w:styleId="Border">
    <w:name w:val="Border"/>
    <w:basedOn w:val="Normal"/>
    <w:qFormat/>
    <w:rsid w:val="00BE70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064"/>
    <w:rPr>
      <w:b/>
      <w:bCs/>
      <w:i/>
      <w:iCs/>
      <w:color w:val="auto"/>
    </w:rPr>
  </w:style>
  <w:style w:type="paragraph" w:styleId="IntenseQuote">
    <w:name w:val="Intense Quote"/>
    <w:basedOn w:val="Normal"/>
    <w:next w:val="Normal"/>
    <w:link w:val="IntenseQuoteChar"/>
    <w:uiPriority w:val="30"/>
    <w:qFormat/>
    <w:rsid w:val="00BE70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0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064"/>
    <w:rPr>
      <w:smallCaps/>
      <w:color w:val="auto"/>
      <w:u w:val="single"/>
    </w:rPr>
  </w:style>
  <w:style w:type="character" w:styleId="IntenseReference">
    <w:name w:val="Intense Reference"/>
    <w:basedOn w:val="DefaultParagraphFont"/>
    <w:uiPriority w:val="32"/>
    <w:qFormat/>
    <w:rsid w:val="00BE7064"/>
    <w:rPr>
      <w:b/>
      <w:bCs/>
      <w:smallCaps/>
      <w:color w:val="auto"/>
      <w:spacing w:val="5"/>
      <w:u w:val="single"/>
    </w:rPr>
  </w:style>
  <w:style w:type="paragraph" w:customStyle="1" w:styleId="2ColumnHeading">
    <w:name w:val="2Column Heading"/>
    <w:basedOn w:val="BodyText"/>
    <w:qFormat/>
    <w:rsid w:val="00BE7064"/>
    <w:pPr>
      <w:spacing w:after="60"/>
      <w:ind w:left="-2268"/>
    </w:pPr>
    <w:rPr>
      <w:b/>
    </w:rPr>
  </w:style>
  <w:style w:type="paragraph" w:customStyle="1" w:styleId="Heading1TOC">
    <w:name w:val="Heading1 TOC"/>
    <w:basedOn w:val="Normal"/>
    <w:qFormat/>
    <w:rsid w:val="00BE7064"/>
    <w:pPr>
      <w:spacing w:before="240" w:after="120"/>
    </w:pPr>
    <w:rPr>
      <w:rFonts w:ascii="Times New Roman" w:hAnsi="Times New Roman"/>
      <w:b/>
      <w:sz w:val="32"/>
    </w:rPr>
  </w:style>
  <w:style w:type="paragraph" w:customStyle="1" w:styleId="Heading2TOC">
    <w:name w:val="Heading2 TOC"/>
    <w:basedOn w:val="Normal"/>
    <w:qFormat/>
    <w:rsid w:val="00BE7064"/>
    <w:pPr>
      <w:spacing w:before="240" w:after="60"/>
    </w:pPr>
    <w:rPr>
      <w:rFonts w:ascii="Times New Roman" w:hAnsi="Times New Roman"/>
      <w:b/>
      <w:sz w:val="28"/>
    </w:rPr>
  </w:style>
  <w:style w:type="character" w:customStyle="1" w:styleId="Underline">
    <w:name w:val="Underline"/>
    <w:basedOn w:val="DefaultParagraphFont"/>
    <w:qFormat/>
    <w:rsid w:val="00BE7064"/>
    <w:rPr>
      <w:u w:val="single"/>
    </w:rPr>
  </w:style>
  <w:style w:type="character" w:customStyle="1" w:styleId="BoldandItalics">
    <w:name w:val="Bold and Italics"/>
    <w:qFormat/>
    <w:rsid w:val="00BE7064"/>
    <w:rPr>
      <w:b/>
      <w:i/>
      <w:u w:val="none"/>
    </w:rPr>
  </w:style>
  <w:style w:type="paragraph" w:styleId="BalloonText">
    <w:name w:val="Balloon Text"/>
    <w:basedOn w:val="Normal"/>
    <w:link w:val="BalloonTextChar"/>
    <w:rsid w:val="00BE7064"/>
    <w:rPr>
      <w:rFonts w:ascii="Tahoma" w:hAnsi="Tahoma" w:cs="Tahoma"/>
      <w:sz w:val="16"/>
      <w:szCs w:val="16"/>
    </w:rPr>
  </w:style>
  <w:style w:type="character" w:customStyle="1" w:styleId="BalloonTextChar">
    <w:name w:val="Balloon Text Char"/>
    <w:basedOn w:val="DefaultParagraphFont"/>
    <w:link w:val="BalloonText"/>
    <w:rsid w:val="00BE70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0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70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064"/>
    <w:rPr>
      <w:b/>
      <w:color w:val="660033"/>
      <w:spacing w:val="0"/>
    </w:rPr>
  </w:style>
  <w:style w:type="paragraph" w:customStyle="1" w:styleId="Nameditemlist">
    <w:name w:val="Named item list"/>
    <w:basedOn w:val="BodyText"/>
    <w:qFormat/>
    <w:rsid w:val="00BE70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3854</Characters>
  <Application>Microsoft Office Word</Application>
  <DocSecurity>0</DocSecurity>
  <Lines>84</Lines>
  <Paragraphs>49</Paragraphs>
  <ScaleCrop>false</ScaleCrop>
  <Company>Author-it Software Corporation Ltd.</Company>
  <LinksUpToDate>false</LinksUpToDate>
  <CharactersWithSpaces>4393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MARJ002 Monitor environmental management on a vessel</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2016-02-24T03:43:00Z</dcterms:created>
  <dcterms:modified xsi:type="dcterms:W3CDTF">2016-02-24T03:43:00Z</dcterms:modified>
</cp:coreProperties>
</file>