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E51" w:rsidP="00EE5E51">
      <w:pPr>
        <w:pStyle w:val="Title"/>
      </w:pPr>
      <w:r>
        <w:fldChar w:fldCharType="begin"/>
      </w:r>
      <w:r>
        <w:instrText xml:space="preserve"> TITLE   \* MERGEFORMAT </w:instrText>
      </w:r>
      <w:r>
        <w:fldChar w:fldCharType="separate"/>
      </w:r>
      <w:r>
        <w:t>MARJ001 Follow environmental work practices</w:t>
      </w:r>
      <w:r>
        <w:fldChar w:fldCharType="end"/>
      </w:r>
    </w:p>
    <w:p w:rsidR="00EE5E51" w:rsidP="00EE5E51">
      <w:pPr>
        <w:pStyle w:val="Version"/>
        <w:sectPr w:rsidSect="000D74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749A" w:rsidP="000D749A">
      <w:pPr>
        <w:pStyle w:val="SuperHeading"/>
      </w:pPr>
      <w:r w:rsidRPr="000D749A">
        <w:t>MARJ001 Follow environmental work practices</w:t>
      </w:r>
    </w:p>
    <w:p w:rsidR="00000000" w:rsidRPr="000D749A" w:rsidP="000D749A">
      <w:pPr>
        <w:pStyle w:val="Heading1"/>
      </w:pPr>
      <w:bookmarkStart w:id="1" w:name="O_846794"/>
      <w:bookmarkEnd w:id="1"/>
      <w:r w:rsidRPr="000D749A">
        <w:t>Modification History</w:t>
      </w:r>
    </w:p>
    <w:p w:rsidR="00000000" w:rsidRPr="000D749A" w:rsidP="00EE5E51">
      <w:pPr>
        <w:pStyle w:val="BodyText"/>
      </w:pPr>
      <w:r w:rsidRPr="000D749A">
        <w:t xml:space="preserve">Release 2. ISC Upgrade. Awareness of MARPOL and types of waste compactors and crushers suitable for use on board a vessel included in KE. Safety and hazard control procedures included in PE. </w:t>
      </w:r>
    </w:p>
    <w:p w:rsidR="00000000" w:rsidRPr="000D749A" w:rsidP="00EE5E51">
      <w:pPr>
        <w:pStyle w:val="BodyText"/>
      </w:pPr>
      <w:r w:rsidRPr="000D749A">
        <w:t>Release 1. New unit of competency.</w:t>
      </w:r>
    </w:p>
    <w:p w:rsidR="00000000" w:rsidRPr="000D749A" w:rsidP="000D749A">
      <w:pPr>
        <w:pStyle w:val="Heading1"/>
      </w:pPr>
      <w:bookmarkStart w:id="2" w:name="O_846793"/>
      <w:bookmarkEnd w:id="2"/>
      <w:r w:rsidRPr="000D749A">
        <w:t>Application</w:t>
      </w:r>
    </w:p>
    <w:p w:rsidR="00000000" w:rsidRPr="000D749A" w:rsidP="00EE5E51">
      <w:pPr>
        <w:pStyle w:val="BodyText"/>
      </w:pPr>
      <w:r w:rsidRPr="000D749A">
        <w:t>This unit involves the skills and knowledge required to be aware of environmental issues and to apply organisational policies and procedures to minimise environmental threats.</w:t>
      </w:r>
    </w:p>
    <w:p w:rsidR="00000000" w:rsidRPr="000D749A" w:rsidP="00EE5E51">
      <w:pPr>
        <w:pStyle w:val="BodyText"/>
      </w:pPr>
      <w:r w:rsidRPr="000D749A">
        <w:t>This unit applies to people working in the maritime industr</w:t>
      </w:r>
      <w:r w:rsidRPr="000D749A">
        <w:t>y on vessels up to 80 metres as a:</w:t>
      </w:r>
    </w:p>
    <w:p w:rsidR="00000000" w:rsidRPr="000D749A" w:rsidP="000D749A">
      <w:pPr>
        <w:pStyle w:val="ListBullet"/>
      </w:pPr>
      <w:r w:rsidRPr="000D749A">
        <w:t>Coxswain Grade 1 Near Coastal</w:t>
      </w:r>
    </w:p>
    <w:p w:rsidR="00000000" w:rsidRPr="000D749A" w:rsidP="000D749A">
      <w:pPr>
        <w:pStyle w:val="ListBullet"/>
      </w:pPr>
      <w:r w:rsidRPr="000D749A">
        <w:t>Coxswain Grade 2 Near Coastal</w:t>
      </w:r>
    </w:p>
    <w:p w:rsidR="00000000" w:rsidRPr="000D749A" w:rsidP="000D749A">
      <w:pPr>
        <w:pStyle w:val="ListBullet"/>
      </w:pPr>
      <w:r w:rsidRPr="000D749A">
        <w:t>Marine Engine Driver Grade 1 Near Coastal</w:t>
      </w:r>
    </w:p>
    <w:p w:rsidR="00000000" w:rsidRPr="000D749A" w:rsidP="000D749A">
      <w:pPr>
        <w:pStyle w:val="ListBullet"/>
      </w:pPr>
      <w:r w:rsidRPr="000D749A">
        <w:t>Marine Engine Driver Grade 2 Near Coastal</w:t>
      </w:r>
    </w:p>
    <w:p w:rsidR="00000000" w:rsidRPr="000D749A" w:rsidP="000D749A">
      <w:pPr>
        <w:pStyle w:val="ListBullet"/>
      </w:pPr>
      <w:r w:rsidRPr="000D749A">
        <w:t>Marine Engine Driver Grade 3 Near Coastal</w:t>
      </w:r>
    </w:p>
    <w:p w:rsidR="00000000" w:rsidRPr="000D749A" w:rsidP="000D749A">
      <w:pPr>
        <w:pStyle w:val="ListBullet"/>
      </w:pPr>
      <w:r w:rsidRPr="000D749A">
        <w:t>Integrated Rating</w:t>
      </w:r>
    </w:p>
    <w:p w:rsidR="00000000" w:rsidRPr="000D749A" w:rsidP="000D749A">
      <w:pPr>
        <w:pStyle w:val="ListBullet"/>
      </w:pPr>
      <w:r w:rsidRPr="000D749A">
        <w:t>Chief Integrated</w:t>
      </w:r>
      <w:r w:rsidRPr="000D749A">
        <w:t xml:space="preserve"> Rating.</w:t>
      </w:r>
    </w:p>
    <w:p w:rsidR="00000000" w:rsidRPr="000D749A" w:rsidP="00EE5E51">
      <w:pPr>
        <w:pStyle w:val="BodyText"/>
      </w:pPr>
      <w:r w:rsidRPr="000D749A">
        <w:t>These people could be working independently or as part of a vessel crew.</w:t>
      </w:r>
    </w:p>
    <w:p w:rsidR="00000000" w:rsidRPr="000D749A" w:rsidP="00EE5E51">
      <w:pPr>
        <w:pStyle w:val="BodyText"/>
      </w:pPr>
      <w:r w:rsidRPr="000D749A">
        <w:t>This unit has links to legislative and certification requirements.</w:t>
      </w:r>
    </w:p>
    <w:p w:rsidR="00000000" w:rsidRPr="000D749A" w:rsidP="000D749A">
      <w:pPr>
        <w:pStyle w:val="Heading1"/>
      </w:pPr>
      <w:bookmarkStart w:id="3" w:name="O_846792"/>
      <w:bookmarkEnd w:id="3"/>
      <w:r w:rsidRPr="000D749A">
        <w:t>Pre-requisite Unit</w:t>
      </w:r>
    </w:p>
    <w:p w:rsidR="00000000" w:rsidRPr="000D749A" w:rsidP="00EE5E51">
      <w:pPr>
        <w:pStyle w:val="BodyText"/>
      </w:pPr>
      <w:r w:rsidRPr="000D749A">
        <w:t>Not applicable.</w:t>
      </w:r>
    </w:p>
    <w:p w:rsidR="00000000" w:rsidRPr="000D749A" w:rsidP="000D749A">
      <w:pPr>
        <w:pStyle w:val="Heading1"/>
      </w:pPr>
      <w:bookmarkStart w:id="4" w:name="O_846791"/>
      <w:bookmarkEnd w:id="4"/>
      <w:r w:rsidRPr="000D749A">
        <w:t>Competency Field</w:t>
      </w:r>
    </w:p>
    <w:p w:rsidR="00000000" w:rsidRPr="000D749A" w:rsidP="00EE5E51">
      <w:pPr>
        <w:pStyle w:val="BodyText"/>
      </w:pPr>
      <w:r w:rsidRPr="000D749A">
        <w:t>J – Environment</w:t>
      </w:r>
    </w:p>
    <w:p w:rsidR="00000000" w:rsidRPr="000D749A" w:rsidP="000D749A">
      <w:pPr>
        <w:pStyle w:val="Heading1"/>
      </w:pPr>
      <w:bookmarkStart w:id="5" w:name="O_846790"/>
      <w:bookmarkEnd w:id="5"/>
      <w:r w:rsidRPr="000D749A">
        <w:t>Unit Sector</w:t>
      </w:r>
    </w:p>
    <w:p w:rsidR="00000000" w:rsidRPr="000D749A" w:rsidP="00EE5E51">
      <w:pPr>
        <w:pStyle w:val="BodyText"/>
      </w:pPr>
      <w:r w:rsidRPr="000D749A">
        <w:t>Not applicable.</w:t>
      </w:r>
    </w:p>
    <w:p w:rsidR="00000000" w:rsidRPr="000D749A" w:rsidP="000D749A">
      <w:pPr>
        <w:pStyle w:val="Heading1"/>
      </w:pPr>
      <w:bookmarkStart w:id="6" w:name="O_846789"/>
      <w:bookmarkEnd w:id="6"/>
      <w:r w:rsidRPr="000D749A">
        <w:t>Elements and Performance Criteria</w:t>
      </w:r>
    </w:p>
    <w:tbl>
      <w:tblPr>
        <w:tblW w:w="9356" w:type="dxa"/>
        <w:tblLayout w:type="fixed"/>
        <w:tblCellMar>
          <w:left w:w="62" w:type="dxa"/>
          <w:right w:w="62" w:type="dxa"/>
        </w:tblCellMar>
        <w:tblLook w:val="0000"/>
      </w:tblPr>
      <w:tblGrid>
        <w:gridCol w:w="426"/>
        <w:gridCol w:w="2409"/>
        <w:gridCol w:w="567"/>
        <w:gridCol w:w="5954"/>
      </w:tblGrid>
      <w:tr w:rsidTr="00EE5E51">
        <w:tblPrEx>
          <w:tblW w:w="9356"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Elements describe the essential outcomes.</w:t>
            </w:r>
          </w:p>
        </w:tc>
        <w:tc>
          <w:tcPr>
            <w:tcW w:w="6521" w:type="dxa"/>
            <w:gridSpan w:val="2"/>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Performance criteria describe the performance needed to demonstrate achievement of the element.</w:t>
            </w:r>
          </w:p>
        </w:tc>
      </w:tr>
      <w:tr w:rsidTr="00EE5E51">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0D749A" w:rsidP="000D749A">
            <w:pPr>
              <w:pStyle w:val="BodyText"/>
            </w:pPr>
            <w:r w:rsidRPr="000D749A">
              <w:rPr>
                <w:rStyle w:val="SpecialBold"/>
              </w:rPr>
              <w:t>1</w:t>
            </w:r>
          </w:p>
        </w:tc>
        <w:tc>
          <w:tcPr>
            <w:tcW w:w="2409" w:type="dxa"/>
            <w:vMerge w:val="restart"/>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rPr>
                <w:rStyle w:val="SpecialBold"/>
              </w:rPr>
              <w:t>Implement environm</w:t>
            </w:r>
            <w:r w:rsidRPr="000D749A">
              <w:rPr>
                <w:rStyle w:val="SpecialBold"/>
              </w:rPr>
              <w:t>ental work practices</w:t>
            </w:r>
          </w:p>
        </w:tc>
        <w:tc>
          <w:tcPr>
            <w:tcW w:w="567"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1.1</w:t>
            </w:r>
          </w:p>
        </w:tc>
        <w:tc>
          <w:tcPr>
            <w:tcW w:w="5954"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Workplace practices and work instructions relating to potential environmental impacts are implemented</w:t>
            </w:r>
          </w:p>
        </w:tc>
      </w:tr>
      <w:tr w:rsidTr="00EE5E5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1.2</w:t>
            </w:r>
          </w:p>
        </w:tc>
        <w:tc>
          <w:tcPr>
            <w:tcW w:w="5954"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Relevant legislation, codes of practice and standards that impact on environmental work practices are recognised and followed</w:t>
            </w:r>
          </w:p>
        </w:tc>
      </w:tr>
      <w:tr w:rsidTr="00EE5E5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1.3</w:t>
            </w:r>
          </w:p>
        </w:tc>
        <w:tc>
          <w:tcPr>
            <w:tcW w:w="5954"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Environmental protection measures are implemented</w:t>
            </w:r>
          </w:p>
        </w:tc>
      </w:tr>
      <w:tr w:rsidTr="00EE5E5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1.4</w:t>
            </w:r>
          </w:p>
        </w:tc>
        <w:tc>
          <w:tcPr>
            <w:tcW w:w="5954"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Containment procedures are applied according to workplace procedur</w:t>
            </w:r>
            <w:r w:rsidRPr="000D749A">
              <w:t>es where appropriate</w:t>
            </w:r>
          </w:p>
        </w:tc>
      </w:tr>
      <w:tr w:rsidTr="00EE5E5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1.5</w:t>
            </w:r>
          </w:p>
        </w:tc>
        <w:tc>
          <w:tcPr>
            <w:tcW w:w="5954"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Approved waste management procedures and practices are implemented</w:t>
            </w:r>
          </w:p>
        </w:tc>
      </w:tr>
      <w:tr w:rsidTr="00EE5E5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1.6</w:t>
            </w:r>
          </w:p>
        </w:tc>
        <w:tc>
          <w:tcPr>
            <w:tcW w:w="5954"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Signs or symptoms of a potential environmental threat are recognised and reported to appropriate personnel/authorities</w:t>
            </w:r>
          </w:p>
        </w:tc>
      </w:tr>
      <w:tr w:rsidTr="00EE5E51">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0D749A" w:rsidP="000D749A">
            <w:pPr>
              <w:pStyle w:val="BodyText"/>
            </w:pPr>
            <w:r w:rsidRPr="000D749A">
              <w:rPr>
                <w:rStyle w:val="SpecialBold"/>
              </w:rPr>
              <w:t>2</w:t>
            </w:r>
          </w:p>
        </w:tc>
        <w:tc>
          <w:tcPr>
            <w:tcW w:w="2409" w:type="dxa"/>
            <w:vMerge w:val="restart"/>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rPr>
                <w:rStyle w:val="SpecialBold"/>
              </w:rPr>
              <w:t>Contribute to improved environme</w:t>
            </w:r>
            <w:r w:rsidRPr="000D749A">
              <w:rPr>
                <w:rStyle w:val="SpecialBold"/>
              </w:rPr>
              <w:t>ntal work practices</w:t>
            </w:r>
          </w:p>
        </w:tc>
        <w:tc>
          <w:tcPr>
            <w:tcW w:w="567"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2.1</w:t>
            </w:r>
          </w:p>
        </w:tc>
        <w:tc>
          <w:tcPr>
            <w:tcW w:w="5954"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Information is gathered and suggestions are made to appropriate personnel for improvements to work practices</w:t>
            </w:r>
          </w:p>
        </w:tc>
      </w:tr>
      <w:tr w:rsidTr="00EE5E5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2.2</w:t>
            </w:r>
          </w:p>
        </w:tc>
        <w:tc>
          <w:tcPr>
            <w:tcW w:w="5954"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Environmental issues and their relationship to work practices are discussed with colleagues and appropriate personnel</w:t>
            </w:r>
          </w:p>
        </w:tc>
      </w:tr>
      <w:tr w:rsidTr="00EE5E5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2.3</w:t>
            </w:r>
          </w:p>
        </w:tc>
        <w:tc>
          <w:tcPr>
            <w:tcW w:w="5954"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Contributions to the review of environmental work practices and policies are made within limits of own responsibility</w:t>
            </w:r>
          </w:p>
        </w:tc>
      </w:tr>
      <w:tr w:rsidTr="00EE5E51">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0D749A" w:rsidP="000D749A">
            <w:pPr>
              <w:pStyle w:val="BodyText"/>
            </w:pPr>
            <w:r w:rsidRPr="000D749A">
              <w:rPr>
                <w:rStyle w:val="SpecialBold"/>
              </w:rPr>
              <w:t>3</w:t>
            </w:r>
          </w:p>
        </w:tc>
        <w:tc>
          <w:tcPr>
            <w:tcW w:w="2409" w:type="dxa"/>
            <w:vMerge w:val="restart"/>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rPr>
                <w:rStyle w:val="SpecialBold"/>
              </w:rPr>
              <w:t>Maintain e</w:t>
            </w:r>
            <w:r w:rsidRPr="000D749A">
              <w:rPr>
                <w:rStyle w:val="SpecialBold"/>
              </w:rPr>
              <w:t>nvironmental records</w:t>
            </w:r>
          </w:p>
        </w:tc>
        <w:tc>
          <w:tcPr>
            <w:tcW w:w="567"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3.1</w:t>
            </w:r>
          </w:p>
        </w:tc>
        <w:tc>
          <w:tcPr>
            <w:tcW w:w="5954"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Environmental records are accurately prepared according to workplace procedures</w:t>
            </w:r>
          </w:p>
        </w:tc>
      </w:tr>
      <w:tr w:rsidTr="00EE5E51">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3.2</w:t>
            </w:r>
          </w:p>
        </w:tc>
        <w:tc>
          <w:tcPr>
            <w:tcW w:w="5954" w:type="dxa"/>
            <w:tcBorders>
              <w:top w:val="nil"/>
              <w:left w:val="nil"/>
              <w:bottom w:val="nil"/>
              <w:right w:val="nil"/>
            </w:tcBorders>
            <w:tcMar>
              <w:top w:w="0" w:type="dxa"/>
              <w:left w:w="62" w:type="dxa"/>
              <w:bottom w:w="0" w:type="dxa"/>
              <w:right w:w="62" w:type="dxa"/>
            </w:tcMar>
          </w:tcPr>
          <w:p w:rsidR="00000000" w:rsidRPr="000D749A" w:rsidP="000D749A">
            <w:pPr>
              <w:pStyle w:val="BodyText"/>
            </w:pPr>
            <w:r w:rsidRPr="000D749A">
              <w:t>Environmental records are stored securely</w:t>
            </w:r>
          </w:p>
        </w:tc>
      </w:tr>
    </w:tbl>
    <w:p w:rsidR="00000000" w:rsidRPr="000D749A" w:rsidP="000D749A">
      <w:pPr>
        <w:pStyle w:val="BodyText"/>
      </w:pPr>
    </w:p>
    <w:p w:rsidR="00000000" w:rsidRPr="000D749A" w:rsidP="000D749A">
      <w:pPr>
        <w:pStyle w:val="AllowPageBreak"/>
      </w:pPr>
    </w:p>
    <w:p w:rsidR="00000000" w:rsidRPr="000D749A" w:rsidP="000D749A">
      <w:pPr>
        <w:pStyle w:val="Heading1"/>
      </w:pPr>
      <w:bookmarkStart w:id="7" w:name="O_846788"/>
      <w:bookmarkEnd w:id="7"/>
      <w:r w:rsidRPr="000D749A">
        <w:t>Foundation Skills</w:t>
      </w:r>
    </w:p>
    <w:tbl>
      <w:tblPr>
        <w:tblW w:w="9356" w:type="dxa"/>
        <w:tblLayout w:type="fixed"/>
        <w:tblCellMar>
          <w:left w:w="62" w:type="dxa"/>
          <w:right w:w="62" w:type="dxa"/>
        </w:tblCellMar>
        <w:tblLook w:val="0000"/>
      </w:tblPr>
      <w:tblGrid>
        <w:gridCol w:w="9356"/>
      </w:tblGrid>
      <w:tr w:rsidTr="000D749A">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This section describes those language, literacy, numeracy and employment skills that are essential to performance.</w:t>
            </w:r>
          </w:p>
        </w:tc>
      </w:tr>
      <w:tr w:rsidTr="000D749A">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0D749A" w:rsidP="000D749A">
            <w:pPr>
              <w:pStyle w:val="BodyText"/>
            </w:pPr>
            <w:r w:rsidRPr="000D749A">
              <w:t xml:space="preserve">Foundation skills essential to performance are explicit in the performance criteria of this unit of competency. </w:t>
            </w:r>
          </w:p>
        </w:tc>
      </w:tr>
    </w:tbl>
    <w:p w:rsidR="00000000" w:rsidRPr="000D749A" w:rsidP="000D749A">
      <w:pPr>
        <w:pStyle w:val="BodyText"/>
      </w:pPr>
    </w:p>
    <w:p w:rsidR="00000000" w:rsidRPr="000D749A" w:rsidP="000D749A">
      <w:pPr>
        <w:pStyle w:val="AllowPageBreak"/>
      </w:pPr>
    </w:p>
    <w:p w:rsidR="00000000" w:rsidRPr="000D749A" w:rsidP="000D749A">
      <w:pPr>
        <w:pStyle w:val="Heading1"/>
      </w:pPr>
      <w:bookmarkStart w:id="8" w:name="O_846787"/>
      <w:bookmarkEnd w:id="8"/>
      <w:r w:rsidRPr="000D749A">
        <w:t>Range of Conditions</w:t>
      </w:r>
    </w:p>
    <w:tbl>
      <w:tblPr>
        <w:tblW w:w="9356" w:type="dxa"/>
        <w:tblLayout w:type="fixed"/>
        <w:tblCellMar>
          <w:left w:w="62" w:type="dxa"/>
          <w:right w:w="62" w:type="dxa"/>
        </w:tblCellMar>
        <w:tblLook w:val="0000"/>
      </w:tblPr>
      <w:tblGrid>
        <w:gridCol w:w="2694"/>
        <w:gridCol w:w="6662"/>
      </w:tblGrid>
      <w:tr w:rsidTr="00EE5E51">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0D749A" w:rsidP="000D749A">
            <w:pPr>
              <w:pStyle w:val="BodyText"/>
            </w:pPr>
            <w:r w:rsidRPr="000D749A">
              <w:t xml:space="preserve">Specifies different work environments and conditions that may affect performance. Essential </w:t>
            </w:r>
            <w:r w:rsidRPr="000D749A">
              <w:t>operating conditions that may be present (depending on the work situation, needs of the candidate, accessibility of the item, and local industry</w:t>
            </w:r>
            <w:r w:rsidRPr="000D749A">
              <w:t xml:space="preserve"> and regional contexts) are included.</w:t>
            </w:r>
          </w:p>
          <w:p w:rsidR="00000000" w:rsidRPr="000D749A" w:rsidP="000D749A">
            <w:pPr>
              <w:pStyle w:val="BodyText"/>
            </w:pPr>
          </w:p>
          <w:p w:rsidR="00000000" w:rsidP="000D749A">
            <w:pPr>
              <w:pStyle w:val="BodyText"/>
              <w:rPr>
                <w:lang w:val="en-NZ"/>
              </w:rPr>
            </w:pPr>
            <w:r w:rsidRPr="000D749A">
              <w:t>Range is restricted to essential operating conditions and any other variables essential to the work environment.</w:t>
            </w:r>
          </w:p>
        </w:tc>
      </w:tr>
      <w:tr w:rsidTr="00EE5E5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Workplace practices and work instructions must include:</w:t>
            </w:r>
          </w:p>
        </w:tc>
        <w:tc>
          <w:tcPr>
            <w:tcW w:w="6662" w:type="dxa"/>
            <w:tcBorders>
              <w:top w:val="nil"/>
              <w:left w:val="nil"/>
              <w:bottom w:val="nil"/>
              <w:right w:val="nil"/>
            </w:tcBorders>
            <w:tcMar>
              <w:top w:w="0" w:type="dxa"/>
              <w:left w:w="62" w:type="dxa"/>
              <w:bottom w:w="0" w:type="dxa"/>
              <w:right w:w="62" w:type="dxa"/>
            </w:tcMar>
          </w:tcPr>
          <w:p w:rsidR="00000000" w:rsidRPr="000D749A" w:rsidP="000D749A">
            <w:pPr>
              <w:pStyle w:val="ListBullet"/>
            </w:pPr>
            <w:r w:rsidRPr="000D749A">
              <w:t>avoiding or minimising environmental risks</w:t>
            </w:r>
          </w:p>
          <w:p w:rsidR="00000000" w:rsidRPr="000D749A" w:rsidP="000D749A">
            <w:pPr>
              <w:pStyle w:val="ListBullet"/>
            </w:pPr>
            <w:r w:rsidRPr="000D749A">
              <w:t>documented policies and procedures</w:t>
            </w:r>
          </w:p>
          <w:p w:rsidR="00000000" w:rsidRPr="000D749A" w:rsidP="000D749A">
            <w:pPr>
              <w:pStyle w:val="ListBullet"/>
            </w:pPr>
            <w:r w:rsidRPr="000D749A">
              <w:t>emergency procedures</w:t>
            </w:r>
          </w:p>
          <w:p w:rsidR="00000000" w:rsidRPr="000D749A" w:rsidP="000D749A">
            <w:pPr>
              <w:pStyle w:val="ListBullet"/>
            </w:pPr>
            <w:r w:rsidRPr="000D749A">
              <w:t xml:space="preserve">environmental data recording and reporting procedures </w:t>
            </w:r>
          </w:p>
          <w:p w:rsidR="00000000" w:rsidRPr="000D749A" w:rsidP="000D749A">
            <w:pPr>
              <w:pStyle w:val="ListBullet"/>
            </w:pPr>
            <w:r w:rsidRPr="000D749A">
              <w:t>environmental hazard and risk identification</w:t>
            </w:r>
          </w:p>
          <w:p w:rsidR="00000000" w:rsidRPr="000D749A" w:rsidP="000D749A">
            <w:pPr>
              <w:pStyle w:val="ListBullet"/>
            </w:pPr>
            <w:r w:rsidRPr="000D749A">
              <w:t>environmental management system</w:t>
            </w:r>
          </w:p>
          <w:p w:rsidR="00000000" w:rsidRPr="000D749A" w:rsidP="000D749A">
            <w:pPr>
              <w:pStyle w:val="ListBullet"/>
            </w:pPr>
            <w:r w:rsidRPr="000D749A">
              <w:t>environmental monitoring</w:t>
            </w:r>
          </w:p>
          <w:p w:rsidR="00000000" w:rsidRPr="000D749A" w:rsidP="000D749A">
            <w:pPr>
              <w:pStyle w:val="ListBullet"/>
            </w:pPr>
            <w:r w:rsidRPr="000D749A">
              <w:t>hazard and incident reporting and recording</w:t>
            </w:r>
            <w:r w:rsidRPr="000D749A">
              <w:t xml:space="preserve"> procedures</w:t>
            </w:r>
          </w:p>
          <w:p w:rsidR="00000000" w:rsidRPr="000D749A" w:rsidP="000D749A">
            <w:pPr>
              <w:pStyle w:val="ListBullet"/>
            </w:pPr>
            <w:r w:rsidRPr="000D749A">
              <w:t>improving environmental performance</w:t>
            </w:r>
          </w:p>
          <w:p w:rsidR="00000000" w:rsidRPr="000D749A" w:rsidP="000D749A">
            <w:pPr>
              <w:pStyle w:val="ListBullet"/>
            </w:pPr>
            <w:r w:rsidRPr="000D749A">
              <w:t>signs and labels</w:t>
            </w:r>
          </w:p>
          <w:p w:rsidR="00000000" w:rsidRPr="000D749A" w:rsidP="000D749A">
            <w:pPr>
              <w:pStyle w:val="ListBullet"/>
            </w:pPr>
            <w:r w:rsidRPr="000D749A">
              <w:t>waste minimisation and segregation</w:t>
            </w:r>
          </w:p>
          <w:p w:rsidR="00000000" w:rsidP="000D749A">
            <w:pPr>
              <w:pStyle w:val="ListBullet"/>
              <w:rPr>
                <w:lang w:val="en-NZ"/>
              </w:rPr>
            </w:pPr>
            <w:r w:rsidRPr="000D749A">
              <w:t>work plans</w:t>
            </w:r>
          </w:p>
        </w:tc>
      </w:tr>
      <w:tr w:rsidTr="00EE5E5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p>
        </w:tc>
      </w:tr>
      <w:tr w:rsidTr="00EE5E5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Relevant legislation, codes of practice and standards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0D749A" w:rsidP="000D749A">
            <w:pPr>
              <w:pStyle w:val="ListBullet"/>
            </w:pPr>
            <w:r w:rsidRPr="000D749A">
              <w:t xml:space="preserve">commonwealth, state and territory legislation </w:t>
            </w:r>
          </w:p>
          <w:p w:rsidR="00000000" w:rsidRPr="000D749A" w:rsidP="000D749A">
            <w:pPr>
              <w:pStyle w:val="ListBullet"/>
            </w:pPr>
            <w:r w:rsidRPr="000D749A">
              <w:t>International Convention for the Prevention of Pollution from Ships (MARPOL)</w:t>
            </w:r>
          </w:p>
          <w:p w:rsidR="00000000" w:rsidRPr="000D749A" w:rsidP="000D749A">
            <w:pPr>
              <w:pStyle w:val="ListBullet"/>
            </w:pPr>
            <w:r w:rsidRPr="000D749A">
              <w:t>local government by-laws and regulations</w:t>
            </w:r>
          </w:p>
          <w:p w:rsidR="00000000" w:rsidP="000D749A">
            <w:pPr>
              <w:pStyle w:val="ListBullet"/>
              <w:rPr>
                <w:lang w:val="en-NZ"/>
              </w:rPr>
            </w:pPr>
            <w:r w:rsidRPr="000D749A">
              <w:t>third party standards such as the ISO1400 series and those of the Marine Stewardship Council</w:t>
            </w:r>
          </w:p>
        </w:tc>
      </w:tr>
      <w:tr w:rsidTr="00EE5E5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p>
        </w:tc>
      </w:tr>
      <w:tr w:rsidTr="00EE5E5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Protection measures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0D749A" w:rsidP="000D749A">
            <w:pPr>
              <w:pStyle w:val="ListBullet"/>
            </w:pPr>
            <w:r w:rsidRPr="000D749A">
              <w:t>controlling emissions of gas and smoke</w:t>
            </w:r>
          </w:p>
          <w:p w:rsidR="00000000" w:rsidRPr="000D749A" w:rsidP="000D749A">
            <w:pPr>
              <w:pStyle w:val="ListBullet"/>
            </w:pPr>
            <w:r w:rsidRPr="000D749A">
              <w:t>managing waste</w:t>
            </w:r>
          </w:p>
          <w:p w:rsidR="00000000" w:rsidRPr="000D749A" w:rsidP="000D749A">
            <w:pPr>
              <w:pStyle w:val="ListBullet"/>
            </w:pPr>
            <w:r w:rsidRPr="000D749A">
              <w:t>observing restricted fishing areas</w:t>
            </w:r>
          </w:p>
          <w:p w:rsidR="00000000" w:rsidRPr="000D749A" w:rsidP="000D749A">
            <w:pPr>
              <w:pStyle w:val="ListBullet"/>
            </w:pPr>
            <w:r w:rsidRPr="000D749A">
              <w:t>preventing cargo spillage</w:t>
            </w:r>
          </w:p>
          <w:p w:rsidR="00000000" w:rsidRPr="000D749A" w:rsidP="000D749A">
            <w:pPr>
              <w:pStyle w:val="ListBullet"/>
            </w:pPr>
            <w:r w:rsidRPr="000D749A">
              <w:t>preventing fuel and oil spillage</w:t>
            </w:r>
          </w:p>
          <w:p w:rsidR="00000000" w:rsidRPr="000D749A" w:rsidP="000D749A">
            <w:pPr>
              <w:pStyle w:val="ListBullet"/>
            </w:pPr>
            <w:r w:rsidRPr="000D749A">
              <w:t>proper use of refrigerant gases</w:t>
            </w:r>
          </w:p>
          <w:p w:rsidR="00000000" w:rsidP="000D749A">
            <w:pPr>
              <w:pStyle w:val="ListBullet"/>
              <w:rPr>
                <w:lang w:val="en-NZ"/>
              </w:rPr>
            </w:pPr>
            <w:r w:rsidRPr="000D749A">
              <w:t>using appropriate</w:t>
            </w:r>
            <w:r w:rsidRPr="000D749A">
              <w:t xml:space="preserve"> signage</w:t>
            </w:r>
          </w:p>
        </w:tc>
      </w:tr>
      <w:tr w:rsidTr="00EE5E5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p>
        </w:tc>
      </w:tr>
      <w:tr w:rsidTr="00EE5E5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Potential environmental threats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0D749A" w:rsidP="000D749A">
            <w:pPr>
              <w:pStyle w:val="ListBullet"/>
            </w:pPr>
            <w:r w:rsidRPr="000D749A">
              <w:t xml:space="preserve">anchoring </w:t>
            </w:r>
          </w:p>
          <w:p w:rsidR="00000000" w:rsidRPr="000D749A" w:rsidP="000D749A">
            <w:pPr>
              <w:pStyle w:val="ListBullet"/>
            </w:pPr>
            <w:r w:rsidRPr="000D749A">
              <w:t>antifouling paint</w:t>
            </w:r>
          </w:p>
          <w:p w:rsidR="00000000" w:rsidRPr="000D749A" w:rsidP="000D749A">
            <w:pPr>
              <w:pStyle w:val="ListBullet"/>
            </w:pPr>
            <w:r w:rsidRPr="000D749A">
              <w:t>garbage</w:t>
            </w:r>
          </w:p>
          <w:p w:rsidR="00000000" w:rsidRPr="000D749A" w:rsidP="000D749A">
            <w:pPr>
              <w:pStyle w:val="ListBullet"/>
            </w:pPr>
            <w:r w:rsidRPr="000D749A">
              <w:t>harm to marine life</w:t>
            </w:r>
          </w:p>
          <w:p w:rsidR="00000000" w:rsidRPr="000D749A" w:rsidP="000D749A">
            <w:pPr>
              <w:pStyle w:val="ListBullet"/>
            </w:pPr>
            <w:r w:rsidRPr="000D749A">
              <w:t>noise</w:t>
            </w:r>
          </w:p>
          <w:p w:rsidR="00000000" w:rsidRPr="000D749A" w:rsidP="000D749A">
            <w:pPr>
              <w:pStyle w:val="ListBullet"/>
            </w:pPr>
            <w:r w:rsidRPr="000D749A">
              <w:t>poorly maintained equipment and machinery</w:t>
            </w:r>
          </w:p>
          <w:p w:rsidR="00000000" w:rsidRPr="000D749A" w:rsidP="000D749A">
            <w:pPr>
              <w:pStyle w:val="ListBullet"/>
            </w:pPr>
            <w:r w:rsidRPr="000D749A">
              <w:t>sewage</w:t>
            </w:r>
          </w:p>
          <w:p w:rsidR="00000000" w:rsidRPr="000D749A" w:rsidP="000D749A">
            <w:pPr>
              <w:pStyle w:val="ListBullet"/>
            </w:pPr>
            <w:r w:rsidRPr="000D749A">
              <w:t>wash from propellers</w:t>
            </w:r>
          </w:p>
          <w:p w:rsidR="00000000" w:rsidP="000D749A">
            <w:pPr>
              <w:pStyle w:val="ListBullet"/>
              <w:rPr>
                <w:lang w:val="en-NZ"/>
              </w:rPr>
            </w:pPr>
            <w:r w:rsidRPr="000D749A">
              <w:t>waste and debris for example from oil and fuel containers</w:t>
            </w:r>
          </w:p>
        </w:tc>
      </w:tr>
      <w:tr w:rsidTr="00EE5E5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p>
        </w:tc>
      </w:tr>
      <w:tr w:rsidTr="00EE5E51">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D749A">
            <w:pPr>
              <w:pStyle w:val="BodyText"/>
              <w:rPr>
                <w:lang w:val="en-NZ"/>
              </w:rPr>
            </w:pPr>
            <w:r w:rsidRPr="000D749A">
              <w:t>Suggestions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0D749A" w:rsidP="000D749A">
            <w:pPr>
              <w:pStyle w:val="ListBullet"/>
            </w:pPr>
            <w:r w:rsidRPr="000D749A">
              <w:t>improving energy efficiency</w:t>
            </w:r>
          </w:p>
          <w:p w:rsidR="00000000" w:rsidRPr="000D749A" w:rsidP="000D749A">
            <w:pPr>
              <w:pStyle w:val="ListBullet"/>
            </w:pPr>
            <w:r w:rsidRPr="000D749A">
              <w:t>increasing the use of renewable, recyclable, re-usable and recoverable resources</w:t>
            </w:r>
          </w:p>
          <w:p w:rsidR="00000000" w:rsidRPr="000D749A" w:rsidP="000D749A">
            <w:pPr>
              <w:pStyle w:val="ListBullet"/>
            </w:pPr>
            <w:r w:rsidRPr="000D749A">
              <w:t>maximising opportunities such as the use of solar or alternative forms of energy</w:t>
            </w:r>
          </w:p>
          <w:p w:rsidR="00000000" w:rsidRPr="000D749A" w:rsidP="000D749A">
            <w:pPr>
              <w:pStyle w:val="ListBullet"/>
            </w:pPr>
            <w:r w:rsidRPr="000D749A">
              <w:t>preventing and minimising risks</w:t>
            </w:r>
          </w:p>
          <w:p w:rsidR="00000000" w:rsidRPr="000D749A" w:rsidP="000D749A">
            <w:pPr>
              <w:pStyle w:val="ListBullet"/>
            </w:pPr>
            <w:r w:rsidRPr="000D749A">
              <w:t>reducing emissions of greenhouse gas</w:t>
            </w:r>
          </w:p>
          <w:p w:rsidR="00000000" w:rsidRPr="000D749A" w:rsidP="000D749A">
            <w:pPr>
              <w:pStyle w:val="ListBullet"/>
            </w:pPr>
            <w:r w:rsidRPr="000D749A">
              <w:t>using alternative technology to limit growth</w:t>
            </w:r>
          </w:p>
        </w:tc>
      </w:tr>
    </w:tbl>
    <w:p w:rsidR="00000000" w:rsidRPr="000D749A" w:rsidP="000D749A">
      <w:pPr>
        <w:pStyle w:val="BodyText"/>
      </w:pPr>
    </w:p>
    <w:p w:rsidR="00000000" w:rsidRPr="000D749A" w:rsidP="000D749A">
      <w:pPr>
        <w:pStyle w:val="AllowPageBreak"/>
      </w:pPr>
    </w:p>
    <w:p w:rsidR="00000000" w:rsidRPr="000D749A" w:rsidP="000D749A">
      <w:pPr>
        <w:pStyle w:val="Heading1"/>
      </w:pPr>
      <w:bookmarkStart w:id="9" w:name="O_846786"/>
      <w:bookmarkEnd w:id="9"/>
      <w:r w:rsidRPr="000D749A">
        <w:t>Unit Mapping Information</w:t>
      </w:r>
    </w:p>
    <w:p w:rsidR="00000000" w:rsidRPr="000D749A" w:rsidP="00EE5E51">
      <w:pPr>
        <w:pStyle w:val="BodyText"/>
      </w:pPr>
      <w:r w:rsidRPr="000D749A">
        <w:t>This is a new unit. This unit is equivalent to MARJ2001A Follow environmental work practices.</w:t>
      </w:r>
    </w:p>
    <w:p w:rsidR="00000000" w:rsidRPr="000D749A" w:rsidP="000D749A">
      <w:pPr>
        <w:pStyle w:val="Heading1"/>
      </w:pPr>
      <w:bookmarkStart w:id="10" w:name="O_846795"/>
      <w:bookmarkEnd w:id="10"/>
      <w:r w:rsidRPr="000D749A">
        <w:t>Links</w:t>
      </w:r>
    </w:p>
    <w:p w:rsidR="00000000" w:rsidRPr="000D749A" w:rsidP="00EE5E51">
      <w:pPr>
        <w:pStyle w:val="BodyText"/>
      </w:pPr>
      <w:r w:rsidRPr="000D749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C23AB">
        <w:rPr>
          <w:rStyle w:val="Hyperlink"/>
        </w:rPr>
        <w:t>https://vetnet.gov.au/Pages/TrainingDocs.aspx?q=772efb7b-4cce-47fe-9bbd-ee3b1d1eb4c2</w:t>
      </w:r>
      <w:r>
        <w:fldChar w:fldCharType="end"/>
      </w:r>
    </w:p>
    <w:p w:rsidR="00000000" w:rsidRPr="000D749A" w:rsidP="00EE5E51">
      <w:pPr>
        <w:pStyle w:val="BodyText"/>
        <w:sectPr w:rsidSect="000D749A">
          <w:headerReference w:type="default" r:id="rId10"/>
          <w:footerReference w:type="default" r:id="rId11"/>
          <w:pgSz w:w="11908" w:h="16833"/>
          <w:pgMar w:top="1702" w:right="1418" w:bottom="1702" w:left="1418" w:header="992" w:footer="992" w:gutter="0"/>
          <w:cols w:space="720"/>
          <w:noEndnote/>
          <w:docGrid w:linePitch="299"/>
        </w:sectPr>
      </w:pPr>
    </w:p>
    <w:p w:rsidR="00000000" w:rsidRPr="000D749A" w:rsidP="000D749A">
      <w:pPr>
        <w:pStyle w:val="SuperHeading"/>
      </w:pPr>
      <w:r w:rsidRPr="000D749A">
        <w:t>Assessment Requirements for MARJ001 Follow environmental work practices</w:t>
      </w:r>
    </w:p>
    <w:p w:rsidR="00000000" w:rsidRPr="000D749A" w:rsidP="000D749A">
      <w:pPr>
        <w:pStyle w:val="Heading1"/>
      </w:pPr>
      <w:bookmarkStart w:id="11" w:name="O_846784"/>
      <w:bookmarkEnd w:id="11"/>
      <w:r w:rsidRPr="000D749A">
        <w:t>Modification History</w:t>
      </w:r>
    </w:p>
    <w:p w:rsidR="00000000" w:rsidRPr="000D749A" w:rsidP="00EE5E51">
      <w:pPr>
        <w:pStyle w:val="BodyText"/>
      </w:pPr>
      <w:r w:rsidRPr="000D749A">
        <w:t>Release 2. ISC Upgrade. Awareness of MARPOL and types of waste compactors and crushers suitab</w:t>
      </w:r>
      <w:r w:rsidRPr="000D749A">
        <w:t xml:space="preserve">le for use on board a vessel included in KE. Safety and hazard control procedures included in PE. </w:t>
      </w:r>
    </w:p>
    <w:p w:rsidR="00000000" w:rsidRPr="000D749A" w:rsidP="00EE5E51">
      <w:pPr>
        <w:pStyle w:val="BodyText"/>
      </w:pPr>
      <w:r w:rsidRPr="000D749A">
        <w:t>Release 1. New unit of competency.</w:t>
      </w:r>
    </w:p>
    <w:p w:rsidR="00000000" w:rsidRPr="000D749A" w:rsidP="000D749A">
      <w:pPr>
        <w:pStyle w:val="Heading1"/>
      </w:pPr>
      <w:bookmarkStart w:id="12" w:name="O_846783"/>
      <w:bookmarkEnd w:id="12"/>
      <w:r w:rsidRPr="000D749A">
        <w:t>Performance Evidence</w:t>
      </w:r>
    </w:p>
    <w:p w:rsidR="00000000" w:rsidRPr="000D749A" w:rsidP="00EE5E51">
      <w:pPr>
        <w:pStyle w:val="BodyText"/>
      </w:pPr>
      <w:r w:rsidRPr="000D749A">
        <w:t>Evidence required to demonstrate competence in this unit must be relevant to and satisfy all of the requirements of the elements and performance criteria on at least one occasion and include:</w:t>
      </w:r>
    </w:p>
    <w:p w:rsidR="00000000" w:rsidRPr="000D749A" w:rsidP="000D749A">
      <w:pPr>
        <w:pStyle w:val="ListBullet"/>
      </w:pPr>
      <w:r w:rsidRPr="000D749A">
        <w:t>applying safety and hazard control procedures when disposing of</w:t>
      </w:r>
      <w:r w:rsidRPr="000D749A">
        <w:t xml:space="preserve"> waste and garbage</w:t>
      </w:r>
    </w:p>
    <w:p w:rsidR="00000000" w:rsidRPr="000D749A" w:rsidP="000D749A">
      <w:pPr>
        <w:pStyle w:val="ListBullet"/>
      </w:pPr>
      <w:r w:rsidRPr="000D749A">
        <w:t>making suggestions for improved environmental work practices</w:t>
      </w:r>
    </w:p>
    <w:p w:rsidR="00000000" w:rsidRPr="000D749A" w:rsidP="000D749A">
      <w:pPr>
        <w:pStyle w:val="ListBullet"/>
      </w:pPr>
      <w:r w:rsidRPr="000D749A">
        <w:t>preparing and keeping clear and concise environmental records</w:t>
      </w:r>
    </w:p>
    <w:p w:rsidR="00000000" w:rsidRPr="000D749A" w:rsidP="000D749A">
      <w:pPr>
        <w:pStyle w:val="ListBullet"/>
      </w:pPr>
      <w:r w:rsidRPr="000D749A">
        <w:t>recognising procedures and following instructions for environmental work practices</w:t>
      </w:r>
    </w:p>
    <w:p w:rsidR="00000000" w:rsidRPr="000D749A" w:rsidP="000D749A">
      <w:pPr>
        <w:pStyle w:val="ListBullet"/>
      </w:pPr>
      <w:r w:rsidRPr="000D749A">
        <w:t>reporting environmental hazards and risks in a timely way.</w:t>
      </w:r>
    </w:p>
    <w:p w:rsidR="00000000" w:rsidRPr="000D749A" w:rsidP="000D749A">
      <w:pPr>
        <w:pStyle w:val="AllowPageBreak"/>
      </w:pPr>
    </w:p>
    <w:p w:rsidR="00000000" w:rsidRPr="000D749A" w:rsidP="000D749A">
      <w:pPr>
        <w:pStyle w:val="Heading1"/>
      </w:pPr>
      <w:bookmarkStart w:id="13" w:name="O_846782"/>
      <w:bookmarkEnd w:id="13"/>
      <w:r w:rsidRPr="000D749A">
        <w:t>Knowledge Evidence</w:t>
      </w:r>
    </w:p>
    <w:p w:rsidR="00000000" w:rsidRPr="000D749A" w:rsidP="00EE5E51">
      <w:pPr>
        <w:pStyle w:val="BodyText"/>
      </w:pPr>
      <w:r w:rsidRPr="000D749A">
        <w:t>Evidence required to demonstrate competence in this unit must be relevant to and satisfy all of the requirements of the elements and performance criteria and inc</w:t>
      </w:r>
      <w:r w:rsidRPr="000D749A">
        <w:t>lude knowledge of:</w:t>
      </w:r>
    </w:p>
    <w:p w:rsidR="00000000" w:rsidRPr="000D749A" w:rsidP="000D749A">
      <w:pPr>
        <w:pStyle w:val="ListBullet"/>
      </w:pPr>
      <w:r w:rsidRPr="000D749A">
        <w:t>environmental and resource hazards and risks associated with the maritime industry</w:t>
      </w:r>
    </w:p>
    <w:p w:rsidR="00000000" w:rsidRPr="000D749A" w:rsidP="000D749A">
      <w:pPr>
        <w:pStyle w:val="ListBullet"/>
      </w:pPr>
      <w:r w:rsidRPr="000D749A">
        <w:t>environmental laws, regulations and standards relevant to work in the maritime industry</w:t>
      </w:r>
    </w:p>
    <w:p w:rsidR="00000000" w:rsidRPr="000D749A" w:rsidP="000D749A">
      <w:pPr>
        <w:pStyle w:val="ListBullet"/>
      </w:pPr>
      <w:r w:rsidRPr="000D749A">
        <w:t>procedures and processes that support environmentally sustainable</w:t>
      </w:r>
      <w:r w:rsidRPr="000D749A">
        <w:t xml:space="preserve"> principles</w:t>
      </w:r>
    </w:p>
    <w:p w:rsidR="00000000" w:rsidRPr="000D749A" w:rsidP="000D749A">
      <w:pPr>
        <w:pStyle w:val="ListBullet"/>
      </w:pPr>
      <w:r w:rsidRPr="000D749A">
        <w:t>procedures for reporting environmental hazards and risks</w:t>
      </w:r>
    </w:p>
    <w:p w:rsidR="00000000" w:rsidRPr="000D749A" w:rsidP="000D749A">
      <w:pPr>
        <w:pStyle w:val="ListBullet"/>
      </w:pPr>
      <w:r w:rsidRPr="000D749A">
        <w:t>relevant environmental sustainability principles</w:t>
      </w:r>
    </w:p>
    <w:p w:rsidR="00000000" w:rsidRPr="000D749A" w:rsidP="000D749A">
      <w:pPr>
        <w:pStyle w:val="ListBullet"/>
      </w:pPr>
      <w:r w:rsidRPr="000D749A">
        <w:t>requirements for waste management and control systems under the International Convention for the Prevention of Pollution from Ships (MARPO</w:t>
      </w:r>
      <w:r w:rsidRPr="000D749A">
        <w:t>L Convention)</w:t>
      </w:r>
    </w:p>
    <w:p w:rsidR="00000000" w:rsidRPr="000D749A" w:rsidP="000D749A">
      <w:pPr>
        <w:pStyle w:val="ListBullet"/>
      </w:pPr>
      <w:r w:rsidRPr="000D749A">
        <w:t>types and application of waste compactors and crushers suitable for use on board a vessel</w:t>
      </w:r>
    </w:p>
    <w:p w:rsidR="00000000" w:rsidRPr="000D749A" w:rsidP="000D749A">
      <w:pPr>
        <w:pStyle w:val="ListBullet"/>
      </w:pPr>
      <w:r w:rsidRPr="000D749A">
        <w:t>use of oil spill equipment and its limitations.</w:t>
      </w:r>
    </w:p>
    <w:p w:rsidR="00000000" w:rsidRPr="000D749A" w:rsidP="000D749A">
      <w:pPr>
        <w:pStyle w:val="AllowPageBreak"/>
      </w:pPr>
    </w:p>
    <w:p w:rsidR="00000000" w:rsidRPr="000D749A" w:rsidP="000D749A">
      <w:pPr>
        <w:pStyle w:val="Heading1"/>
      </w:pPr>
      <w:bookmarkStart w:id="14" w:name="O_846781"/>
      <w:bookmarkEnd w:id="14"/>
      <w:r w:rsidRPr="000D749A">
        <w:t>Assessment Conditions</w:t>
      </w:r>
    </w:p>
    <w:p w:rsidR="00000000" w:rsidRPr="000D749A" w:rsidP="00EE5E51">
      <w:pPr>
        <w:pStyle w:val="BodyText"/>
      </w:pPr>
      <w:r w:rsidRPr="000D749A">
        <w:t>Assessors must satisfy National Vocational Education and Training</w:t>
      </w:r>
      <w:r w:rsidRPr="000D749A">
        <w:t xml:space="preserve"> Regulator (NVR)/Australian Quality Training Framework (AQTF) assessor requirements.</w:t>
      </w:r>
    </w:p>
    <w:p w:rsidR="00000000" w:rsidRPr="000D749A" w:rsidP="00EE5E51">
      <w:pPr>
        <w:pStyle w:val="BodyText"/>
      </w:pPr>
      <w:r w:rsidRPr="000D749A">
        <w:t>Assessment must occur in workplace operational situations where it is appropriate to do so; where this is not appropriate, assessment must occur in simulated workplace op</w:t>
      </w:r>
      <w:r w:rsidRPr="000D749A">
        <w:t>erational situations that reflect workplace conditions.</w:t>
      </w:r>
    </w:p>
    <w:p w:rsidR="00000000" w:rsidRPr="000D749A" w:rsidP="00EE5E51">
      <w:pPr>
        <w:pStyle w:val="BodyText"/>
      </w:pPr>
      <w:r w:rsidRPr="000D749A">
        <w:t>Assessment processes and techniques must be appropriate to the language, literacy and numeracy requirements of the work being performed and the needs of the candidate.</w:t>
      </w:r>
    </w:p>
    <w:p w:rsidR="00000000" w:rsidRPr="000D749A" w:rsidP="00EE5E51">
      <w:pPr>
        <w:pStyle w:val="BodyText"/>
      </w:pPr>
      <w:r w:rsidRPr="000D749A">
        <w:t>Resources for assessment must include access to:</w:t>
      </w:r>
    </w:p>
    <w:p w:rsidR="00000000" w:rsidRPr="000D749A" w:rsidP="000D749A">
      <w:pPr>
        <w:pStyle w:val="ListBullet"/>
      </w:pPr>
      <w:r w:rsidRPr="000D749A">
        <w:t>tools, equipment, machinery, materials and personal protective equipment currently used in industry</w:t>
      </w:r>
    </w:p>
    <w:p w:rsidR="00000000" w:rsidRPr="000D749A" w:rsidP="000D749A">
      <w:pPr>
        <w:pStyle w:val="ListBullet"/>
      </w:pPr>
      <w:r w:rsidRPr="000D749A">
        <w:t xml:space="preserve">applicable documentation such as legislation, regulations, codes of practice, workplace procedures and </w:t>
      </w:r>
      <w:r w:rsidRPr="000D749A">
        <w:t>ope</w:t>
      </w:r>
      <w:r w:rsidRPr="000D749A">
        <w:t xml:space="preserve">rational manuals </w:t>
      </w:r>
    </w:p>
    <w:p w:rsidR="00000000" w:rsidRPr="000D749A" w:rsidP="000D749A">
      <w:pPr>
        <w:pStyle w:val="ListBullet"/>
      </w:pPr>
      <w:r w:rsidRPr="000D749A">
        <w:t>range of relevant exercises, case studies and/or simulations.</w:t>
      </w:r>
    </w:p>
    <w:p w:rsidR="00000000" w:rsidRPr="000D749A" w:rsidP="000D749A">
      <w:pPr>
        <w:pStyle w:val="AllowPageBreak"/>
      </w:pPr>
    </w:p>
    <w:p w:rsidR="00000000" w:rsidRPr="000D749A" w:rsidP="000D749A">
      <w:pPr>
        <w:pStyle w:val="Heading1"/>
      </w:pPr>
      <w:bookmarkStart w:id="15" w:name="O_846796"/>
      <w:bookmarkEnd w:id="15"/>
      <w:r w:rsidRPr="000D749A">
        <w:t>Links</w:t>
      </w:r>
    </w:p>
    <w:p w:rsidR="00000000" w:rsidRPr="000D749A" w:rsidP="00EE5E51">
      <w:pPr>
        <w:pStyle w:val="BodyText"/>
      </w:pPr>
      <w:r w:rsidRPr="000D749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C23AB">
        <w:rPr>
          <w:rStyle w:val="Hyperlink"/>
        </w:rPr>
        <w:t>https://vetnet.gov.au/Pages/TrainingDocs.aspx?q=772efb7b-4cce-47fe-9bbd-ee3b1d1eb4c2</w:t>
      </w:r>
      <w:r>
        <w:fldChar w:fldCharType="end"/>
      </w:r>
    </w:p>
    <w:p w:rsidR="00000000" w:rsidRPr="000D749A" w:rsidP="000D749A"/>
    <w:sectPr w:rsidSect="000D74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4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49A" w:rsidRPr="00EE5E51" w:rsidP="00EE5E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4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E51" w:rsidP="000D74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5E51" w:rsidP="000D74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E5E51" w:rsidP="000D74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49A" w:rsidP="000D749A">
    <w:pPr>
      <w:pStyle w:val="Footer"/>
      <w:framePr w:wrap="around"/>
    </w:pPr>
    <w:r>
      <w:fldChar w:fldCharType="begin"/>
    </w:r>
    <w:r>
      <w:instrText xml:space="preserve"> DOCPROPERTY  Subject  \* MERGEFORMAT </w:instrText>
    </w:r>
    <w:r>
      <w:fldChar w:fldCharType="separate"/>
    </w:r>
    <w:r w:rsidR="00EE5E51">
      <w:t>Approved</w:t>
    </w:r>
    <w:r w:rsidR="00EE5E51">
      <w:fldChar w:fldCharType="end"/>
    </w:r>
    <w:r>
      <w:tab/>
      <w:t xml:space="preserve">Page </w:t>
    </w:r>
    <w:r>
      <w:fldChar w:fldCharType="begin"/>
    </w:r>
    <w:r>
      <w:instrText xml:space="preserve"> PAGE  \* Arabic  \* MERGEFORMAT </w:instrText>
    </w:r>
    <w:r>
      <w:fldChar w:fldCharType="separate"/>
    </w:r>
    <w:r w:rsidR="00EE5E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5E51">
      <w:rPr>
        <w:noProof/>
      </w:rPr>
      <w:t>5</w:t>
    </w:r>
    <w:r>
      <w:rPr>
        <w:noProof/>
      </w:rPr>
      <w:fldChar w:fldCharType="end"/>
    </w:r>
  </w:p>
  <w:p w:rsidR="000D749A" w:rsidP="000D749A">
    <w:pPr>
      <w:pStyle w:val="Footer"/>
      <w:framePr w:wrap="around"/>
    </w:pPr>
    <w:r>
      <w:t xml:space="preserve">© Commonwealth of Australia, </w:t>
    </w:r>
    <w:r>
      <w:fldChar w:fldCharType="begin"/>
    </w:r>
    <w:r>
      <w:instrText xml:space="preserve"> DATE  \@ "yyyy"  \* MERGEFORMAT </w:instrText>
    </w:r>
    <w:r>
      <w:fldChar w:fldCharType="separate"/>
    </w:r>
    <w:r w:rsidR="00EE5E51">
      <w:rPr>
        <w:noProof/>
      </w:rPr>
      <w:t>2025</w:t>
    </w:r>
    <w:r>
      <w:fldChar w:fldCharType="end"/>
    </w:r>
    <w:r>
      <w:tab/>
    </w:r>
    <w:r>
      <w:fldChar w:fldCharType="begin"/>
    </w:r>
    <w:r>
      <w:instrText xml:space="preserve"> DOCPROPERTY  Author  \* MERGEFORMAT </w:instrText>
    </w:r>
    <w:r>
      <w:fldChar w:fldCharType="separate"/>
    </w:r>
    <w:r w:rsidR="00EE5E51">
      <w:t>Industry Skills Australia</w:t>
    </w:r>
    <w:r w:rsidR="00EE5E51">
      <w:fldChar w:fldCharType="end"/>
    </w:r>
  </w:p>
  <w:p w:rsidR="000D749A" w:rsidP="000D74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4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E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49A" w:rsidRPr="00EE5E51" w:rsidP="00EE5E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4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E51" w:rsidRPr="002D2AF8" w:rsidP="000D749A">
    <w:pPr>
      <w:pStyle w:val="Header"/>
      <w:framePr w:wrap="around"/>
    </w:pPr>
    <w:r>
      <w:fldChar w:fldCharType="begin"/>
    </w:r>
    <w:r>
      <w:instrText xml:space="preserve"> TITLE   \* MERGEFORMAT </w:instrText>
    </w:r>
    <w:r>
      <w:fldChar w:fldCharType="separate"/>
    </w:r>
    <w:r>
      <w:t>MARJ001 Follow environmental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E5E51" w:rsidP="000D74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49A" w:rsidRPr="002D2AF8" w:rsidP="000D749A">
    <w:pPr>
      <w:pStyle w:val="Header"/>
      <w:framePr w:wrap="around"/>
    </w:pPr>
    <w:r>
      <w:fldChar w:fldCharType="begin"/>
    </w:r>
    <w:r>
      <w:instrText xml:space="preserve"> TITLE   \* MERGEFORMAT </w:instrText>
    </w:r>
    <w:r>
      <w:fldChar w:fldCharType="separate"/>
    </w:r>
    <w:r w:rsidR="00EE5E51">
      <w:t>MARJ001 Follow environmental work practices</w:t>
    </w:r>
    <w:r w:rsidR="00EE5E51">
      <w:fldChar w:fldCharType="end"/>
    </w:r>
    <w:r>
      <w:tab/>
      <w:t xml:space="preserve">Date this document was generated: </w:t>
    </w:r>
    <w:r>
      <w:fldChar w:fldCharType="begin"/>
    </w:r>
    <w:r>
      <w:instrText xml:space="preserve"> CREATEDATE  \@ "d MMMM yyyy"  \* MERGEFORMAT </w:instrText>
    </w:r>
    <w:r>
      <w:fldChar w:fldCharType="separate"/>
    </w:r>
    <w:r w:rsidR="00EE5E51">
      <w:rPr>
        <w:noProof/>
      </w:rPr>
      <w:t>1 March 2025</w:t>
    </w:r>
    <w:r>
      <w:fldChar w:fldCharType="end"/>
    </w:r>
  </w:p>
  <w:p w:rsidR="000D749A" w:rsidP="000D74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A68D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BAC9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4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49A"/>
    <w:pPr>
      <w:spacing w:before="360" w:after="60"/>
      <w:outlineLvl w:val="0"/>
    </w:pPr>
    <w:rPr>
      <w:sz w:val="32"/>
    </w:rPr>
  </w:style>
  <w:style w:type="paragraph" w:styleId="Heading2">
    <w:name w:val="heading 2"/>
    <w:basedOn w:val="HeadingBase"/>
    <w:next w:val="BodyText"/>
    <w:link w:val="Heading2Char"/>
    <w:qFormat/>
    <w:rsid w:val="000D749A"/>
    <w:pPr>
      <w:keepLines/>
      <w:spacing w:before="240" w:after="120"/>
      <w:outlineLvl w:val="1"/>
    </w:pPr>
    <w:rPr>
      <w:sz w:val="28"/>
      <w:szCs w:val="40"/>
    </w:rPr>
  </w:style>
  <w:style w:type="paragraph" w:styleId="Heading3">
    <w:name w:val="heading 3"/>
    <w:basedOn w:val="HeadingBase"/>
    <w:next w:val="BodyText"/>
    <w:link w:val="Heading3Char"/>
    <w:qFormat/>
    <w:rsid w:val="000D749A"/>
    <w:pPr>
      <w:spacing w:before="180" w:after="120"/>
      <w:outlineLvl w:val="2"/>
    </w:pPr>
    <w:rPr>
      <w:spacing w:val="-10"/>
      <w:kern w:val="32"/>
    </w:rPr>
  </w:style>
  <w:style w:type="paragraph" w:styleId="Heading4">
    <w:name w:val="heading 4"/>
    <w:basedOn w:val="HeadingBase"/>
    <w:next w:val="BodyText"/>
    <w:link w:val="Heading4Char"/>
    <w:qFormat/>
    <w:rsid w:val="000D749A"/>
    <w:pPr>
      <w:spacing w:before="160" w:after="120"/>
      <w:outlineLvl w:val="3"/>
    </w:pPr>
    <w:rPr>
      <w:sz w:val="22"/>
    </w:rPr>
  </w:style>
  <w:style w:type="paragraph" w:styleId="Heading5">
    <w:name w:val="heading 5"/>
    <w:basedOn w:val="HeadingBase"/>
    <w:next w:val="Normal"/>
    <w:link w:val="Heading5Char"/>
    <w:qFormat/>
    <w:rsid w:val="000D749A"/>
    <w:pPr>
      <w:spacing w:before="80"/>
      <w:outlineLvl w:val="4"/>
    </w:pPr>
    <w:rPr>
      <w:color w:val="918585"/>
      <w:sz w:val="20"/>
    </w:rPr>
  </w:style>
  <w:style w:type="paragraph" w:styleId="Heading6">
    <w:name w:val="heading 6"/>
    <w:basedOn w:val="HeadingBase"/>
    <w:next w:val="Normal"/>
    <w:link w:val="Heading6Char"/>
    <w:qFormat/>
    <w:rsid w:val="000D749A"/>
    <w:pPr>
      <w:spacing w:before="60"/>
      <w:outlineLvl w:val="5"/>
    </w:pPr>
    <w:rPr>
      <w:color w:val="918585"/>
      <w:sz w:val="20"/>
    </w:rPr>
  </w:style>
  <w:style w:type="paragraph" w:styleId="Heading7">
    <w:name w:val="heading 7"/>
    <w:basedOn w:val="Normal"/>
    <w:next w:val="Normal"/>
    <w:link w:val="Heading7Char"/>
    <w:qFormat/>
    <w:rsid w:val="000D749A"/>
    <w:pPr>
      <w:ind w:left="720"/>
      <w:outlineLvl w:val="6"/>
    </w:pPr>
    <w:rPr>
      <w:i/>
    </w:rPr>
  </w:style>
  <w:style w:type="paragraph" w:styleId="Heading8">
    <w:name w:val="heading 8"/>
    <w:basedOn w:val="Normal"/>
    <w:next w:val="Normal"/>
    <w:link w:val="Heading8Char"/>
    <w:qFormat/>
    <w:rsid w:val="000D749A"/>
    <w:pPr>
      <w:ind w:left="720"/>
      <w:outlineLvl w:val="7"/>
    </w:pPr>
    <w:rPr>
      <w:i/>
    </w:rPr>
  </w:style>
  <w:style w:type="paragraph" w:styleId="Heading9">
    <w:name w:val="heading 9"/>
    <w:basedOn w:val="Normal"/>
    <w:next w:val="Normal"/>
    <w:link w:val="Heading9Char"/>
    <w:qFormat/>
    <w:rsid w:val="000D749A"/>
    <w:pPr>
      <w:ind w:left="720"/>
      <w:outlineLvl w:val="8"/>
    </w:pPr>
    <w:rPr>
      <w:i/>
    </w:rPr>
  </w:style>
  <w:style w:type="character" w:default="1" w:styleId="DefaultParagraphFont">
    <w:name w:val="Default Paragraph Font"/>
    <w:uiPriority w:val="1"/>
    <w:unhideWhenUsed/>
    <w:rsid w:val="000D74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49A"/>
  </w:style>
  <w:style w:type="character" w:customStyle="1" w:styleId="Heading1Char">
    <w:name w:val="Heading 1 Char"/>
    <w:basedOn w:val="DefaultParagraphFont"/>
    <w:link w:val="Heading1"/>
    <w:rsid w:val="000D749A"/>
    <w:rPr>
      <w:rFonts w:ascii="Times New Roman" w:eastAsia="Times New Roman" w:hAnsi="Times New Roman" w:cs="Times New Roman"/>
      <w:b/>
      <w:sz w:val="32"/>
      <w:szCs w:val="20"/>
      <w:lang w:eastAsia="en-US"/>
    </w:rPr>
  </w:style>
  <w:style w:type="paragraph" w:styleId="BodyText">
    <w:name w:val="Body Text"/>
    <w:basedOn w:val="Normal"/>
    <w:link w:val="BodyTextChar"/>
    <w:rsid w:val="000D74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749A"/>
    <w:rPr>
      <w:rFonts w:ascii="Times New Roman" w:eastAsia="Times New Roman" w:hAnsi="Times New Roman" w:cs="Times New Roman"/>
      <w:sz w:val="24"/>
      <w:lang w:eastAsia="en-US"/>
    </w:rPr>
  </w:style>
  <w:style w:type="paragraph" w:styleId="ListBullet">
    <w:name w:val="List Bullet"/>
    <w:basedOn w:val="List"/>
    <w:rsid w:val="000D749A"/>
    <w:pPr>
      <w:numPr>
        <w:numId w:val="11"/>
      </w:numPr>
      <w:tabs>
        <w:tab w:val="clear" w:pos="340"/>
      </w:tabs>
      <w:spacing w:before="40" w:after="40"/>
    </w:pPr>
  </w:style>
  <w:style w:type="character" w:customStyle="1" w:styleId="SpecialBold">
    <w:name w:val="Special Bold"/>
    <w:basedOn w:val="DefaultParagraphFont"/>
    <w:rsid w:val="000D749A"/>
    <w:rPr>
      <w:b/>
      <w:spacing w:val="0"/>
    </w:rPr>
  </w:style>
  <w:style w:type="paragraph" w:customStyle="1" w:styleId="SuperHeading">
    <w:name w:val="SuperHeading"/>
    <w:basedOn w:val="Normal"/>
    <w:rsid w:val="000D749A"/>
    <w:pPr>
      <w:spacing w:before="240" w:after="120"/>
      <w:outlineLvl w:val="0"/>
    </w:pPr>
    <w:rPr>
      <w:rFonts w:ascii="Times New Roman" w:hAnsi="Times New Roman"/>
      <w:b/>
      <w:sz w:val="32"/>
    </w:rPr>
  </w:style>
  <w:style w:type="paragraph" w:customStyle="1" w:styleId="AllowPageBreak">
    <w:name w:val="AllowPageBreak"/>
    <w:rsid w:val="000D74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74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4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4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4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4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4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4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49A"/>
    <w:rPr>
      <w:rFonts w:ascii="Courier New" w:eastAsia="Times New Roman" w:hAnsi="Courier New" w:cs="Times New Roman"/>
      <w:i/>
      <w:szCs w:val="20"/>
      <w:lang w:eastAsia="en-US"/>
    </w:rPr>
  </w:style>
  <w:style w:type="paragraph" w:customStyle="1" w:styleId="HeadingBase">
    <w:name w:val="Heading Base"/>
    <w:rsid w:val="000D74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49A"/>
    <w:pPr>
      <w:tabs>
        <w:tab w:val="right" w:leader="dot" w:pos="9072"/>
      </w:tabs>
      <w:ind w:left="567"/>
    </w:pPr>
    <w:rPr>
      <w:szCs w:val="22"/>
    </w:rPr>
  </w:style>
  <w:style w:type="paragraph" w:customStyle="1" w:styleId="TOCBase">
    <w:name w:val="TOC Base"/>
    <w:rsid w:val="000D74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49A"/>
    <w:pPr>
      <w:tabs>
        <w:tab w:val="right" w:leader="dot" w:pos="9072"/>
      </w:tabs>
      <w:spacing w:before="40" w:after="40"/>
      <w:ind w:left="284"/>
    </w:pPr>
    <w:rPr>
      <w:rFonts w:ascii="Times New Roman" w:hAnsi="Times New Roman"/>
    </w:rPr>
  </w:style>
  <w:style w:type="paragraph" w:styleId="TOC1">
    <w:name w:val="toc 1"/>
    <w:basedOn w:val="TOCBase"/>
    <w:next w:val="Normal"/>
    <w:rsid w:val="000D74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4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49A"/>
    <w:rPr>
      <w:rFonts w:ascii="Times New Roman" w:eastAsia="Times New Roman" w:hAnsi="Times New Roman" w:cs="Times New Roman"/>
      <w:sz w:val="16"/>
      <w:lang w:eastAsia="en-US"/>
    </w:rPr>
  </w:style>
  <w:style w:type="paragraph" w:styleId="Title">
    <w:name w:val="Title"/>
    <w:basedOn w:val="HeadingBase"/>
    <w:link w:val="TitleChar"/>
    <w:qFormat/>
    <w:rsid w:val="000D749A"/>
    <w:pPr>
      <w:spacing w:before="5040"/>
      <w:jc w:val="center"/>
    </w:pPr>
    <w:rPr>
      <w:sz w:val="48"/>
      <w:szCs w:val="72"/>
      <w:lang w:val="en-US"/>
    </w:rPr>
  </w:style>
  <w:style w:type="character" w:customStyle="1" w:styleId="TitleChar">
    <w:name w:val="Title Char"/>
    <w:basedOn w:val="DefaultParagraphFont"/>
    <w:link w:val="Title"/>
    <w:rsid w:val="000D74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49A"/>
    <w:pPr>
      <w:tabs>
        <w:tab w:val="left" w:pos="3600"/>
        <w:tab w:val="left" w:pos="3958"/>
      </w:tabs>
    </w:pPr>
  </w:style>
  <w:style w:type="paragraph" w:styleId="List">
    <w:name w:val="List"/>
    <w:basedOn w:val="BodyText"/>
    <w:next w:val="BodyText"/>
    <w:rsid w:val="000D749A"/>
    <w:pPr>
      <w:tabs>
        <w:tab w:val="left" w:pos="340"/>
      </w:tabs>
      <w:spacing w:before="60" w:after="60"/>
      <w:ind w:left="340" w:hanging="340"/>
    </w:pPr>
  </w:style>
  <w:style w:type="paragraph" w:customStyle="1" w:styleId="Note">
    <w:name w:val="Note"/>
    <w:basedOn w:val="BodyText"/>
    <w:rsid w:val="000D74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49A"/>
    <w:pPr>
      <w:framePr w:wrap="auto" w:hAnchor="text" w:y="6049"/>
    </w:pPr>
    <w:rPr>
      <w:color w:val="000000"/>
      <w:sz w:val="40"/>
    </w:rPr>
  </w:style>
  <w:style w:type="paragraph" w:customStyle="1" w:styleId="TOCTitle">
    <w:name w:val="TOCTitle"/>
    <w:basedOn w:val="Heading1"/>
    <w:rsid w:val="000D749A"/>
    <w:pPr>
      <w:spacing w:after="240"/>
      <w:jc w:val="center"/>
      <w:outlineLvl w:val="9"/>
    </w:pPr>
    <w:rPr>
      <w:caps/>
    </w:rPr>
  </w:style>
  <w:style w:type="paragraph" w:customStyle="1" w:styleId="Version">
    <w:name w:val="Version"/>
    <w:rsid w:val="000D74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749A"/>
    <w:pPr>
      <w:numPr>
        <w:numId w:val="12"/>
      </w:numPr>
      <w:tabs>
        <w:tab w:val="clear" w:pos="680"/>
      </w:tabs>
    </w:pPr>
  </w:style>
  <w:style w:type="paragraph" w:styleId="Index1">
    <w:name w:val="index 1"/>
    <w:basedOn w:val="Normal"/>
    <w:next w:val="Normal"/>
    <w:semiHidden/>
    <w:rsid w:val="000D749A"/>
    <w:pPr>
      <w:keepNext w:val="0"/>
      <w:tabs>
        <w:tab w:val="right" w:pos="4176"/>
      </w:tabs>
      <w:ind w:left="198" w:hanging="198"/>
    </w:pPr>
    <w:rPr>
      <w:rFonts w:ascii="Garamond" w:hAnsi="Garamond"/>
    </w:rPr>
  </w:style>
  <w:style w:type="paragraph" w:styleId="IndexHeading">
    <w:name w:val="index heading"/>
    <w:basedOn w:val="Normal"/>
    <w:next w:val="Index1"/>
    <w:semiHidden/>
    <w:rsid w:val="000D749A"/>
    <w:pPr>
      <w:spacing w:before="120" w:after="120"/>
    </w:pPr>
    <w:rPr>
      <w:rFonts w:ascii="Arial" w:hAnsi="Arial"/>
      <w:b/>
      <w:color w:val="918585"/>
      <w:sz w:val="24"/>
    </w:rPr>
  </w:style>
  <w:style w:type="paragraph" w:styleId="Header">
    <w:name w:val="header"/>
    <w:basedOn w:val="Normal"/>
    <w:link w:val="HeaderChar"/>
    <w:rsid w:val="000D74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49A"/>
    <w:rPr>
      <w:rFonts w:ascii="Times New Roman" w:eastAsia="Times New Roman" w:hAnsi="Times New Roman" w:cs="Times New Roman"/>
      <w:sz w:val="16"/>
      <w:szCs w:val="20"/>
      <w:lang w:val="en-GB" w:eastAsia="en-US"/>
    </w:rPr>
  </w:style>
  <w:style w:type="paragraph" w:customStyle="1" w:styleId="Chapter">
    <w:name w:val="Chapter"/>
    <w:basedOn w:val="Normal"/>
    <w:rsid w:val="000D749A"/>
    <w:pPr>
      <w:spacing w:before="240"/>
    </w:pPr>
    <w:rPr>
      <w:rFonts w:ascii="Times New Roman" w:hAnsi="Times New Roman"/>
      <w:smallCaps/>
      <w:spacing w:val="80"/>
      <w:sz w:val="28"/>
    </w:rPr>
  </w:style>
  <w:style w:type="paragraph" w:customStyle="1" w:styleId="InChapter">
    <w:name w:val="InChapter"/>
    <w:basedOn w:val="Heading3"/>
    <w:rsid w:val="000D749A"/>
    <w:pPr>
      <w:spacing w:after="240"/>
      <w:outlineLvl w:val="9"/>
    </w:pPr>
    <w:rPr>
      <w:noProof/>
    </w:rPr>
  </w:style>
  <w:style w:type="paragraph" w:styleId="Index2">
    <w:name w:val="index 2"/>
    <w:basedOn w:val="Normal"/>
    <w:next w:val="Normal"/>
    <w:semiHidden/>
    <w:rsid w:val="000D749A"/>
    <w:pPr>
      <w:tabs>
        <w:tab w:val="right" w:pos="4176"/>
      </w:tabs>
      <w:ind w:left="568" w:hanging="284"/>
    </w:pPr>
    <w:rPr>
      <w:rFonts w:ascii="Garamond" w:hAnsi="Garamond"/>
    </w:rPr>
  </w:style>
  <w:style w:type="paragraph" w:customStyle="1" w:styleId="Byline">
    <w:name w:val="Byline"/>
    <w:rsid w:val="000D74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49A"/>
    <w:pPr>
      <w:tabs>
        <w:tab w:val="clear" w:pos="3600"/>
        <w:tab w:val="clear" w:pos="3958"/>
      </w:tabs>
      <w:jc w:val="right"/>
    </w:pPr>
  </w:style>
  <w:style w:type="character" w:styleId="Emphasis">
    <w:name w:val="Emphasis"/>
    <w:basedOn w:val="DefaultParagraphFont"/>
    <w:qFormat/>
    <w:rsid w:val="000D749A"/>
    <w:rPr>
      <w:i/>
    </w:rPr>
  </w:style>
  <w:style w:type="paragraph" w:styleId="Caption">
    <w:name w:val="caption"/>
    <w:basedOn w:val="BodyText"/>
    <w:next w:val="Normal"/>
    <w:qFormat/>
    <w:rsid w:val="000D749A"/>
    <w:pPr>
      <w:framePr w:w="2268" w:hSpace="181" w:vSpace="181" w:wrap="around" w:vAnchor="text" w:hAnchor="page" w:x="1135" w:y="285" w:anchorLock="1"/>
    </w:pPr>
    <w:rPr>
      <w:i/>
    </w:rPr>
  </w:style>
  <w:style w:type="paragraph" w:customStyle="1" w:styleId="MiniTOCTitle">
    <w:name w:val="MiniTOCTitle"/>
    <w:basedOn w:val="Heading4"/>
    <w:rsid w:val="000D749A"/>
    <w:pPr>
      <w:spacing w:before="240"/>
      <w:outlineLvl w:val="9"/>
    </w:pPr>
    <w:rPr>
      <w:noProof/>
      <w:sz w:val="24"/>
    </w:rPr>
  </w:style>
  <w:style w:type="paragraph" w:customStyle="1" w:styleId="MiniTOCItem">
    <w:name w:val="MiniTOCItem"/>
    <w:basedOn w:val="ListBullet"/>
    <w:rsid w:val="000D749A"/>
    <w:pPr>
      <w:numPr>
        <w:numId w:val="0"/>
      </w:numPr>
      <w:tabs>
        <w:tab w:val="right" w:leader="dot" w:pos="6521"/>
      </w:tabs>
      <w:spacing w:before="0" w:after="0"/>
    </w:pPr>
  </w:style>
  <w:style w:type="paragraph" w:customStyle="1" w:styleId="TOFTitle">
    <w:name w:val="TOFTitle"/>
    <w:basedOn w:val="TOCTitle"/>
    <w:rsid w:val="000D749A"/>
  </w:style>
  <w:style w:type="paragraph" w:styleId="TableofFigures">
    <w:name w:val="table of figures"/>
    <w:basedOn w:val="Normal"/>
    <w:next w:val="Normal"/>
    <w:semiHidden/>
    <w:rsid w:val="000D749A"/>
    <w:pPr>
      <w:tabs>
        <w:tab w:val="right" w:leader="dot" w:pos="9072"/>
      </w:tabs>
      <w:ind w:left="970" w:hanging="403"/>
    </w:pPr>
    <w:rPr>
      <w:rFonts w:ascii="Times New Roman" w:hAnsi="Times New Roman"/>
      <w:b/>
    </w:rPr>
  </w:style>
  <w:style w:type="paragraph" w:styleId="ListNumber">
    <w:name w:val="List Number"/>
    <w:basedOn w:val="List"/>
    <w:rsid w:val="000D749A"/>
    <w:pPr>
      <w:numPr>
        <w:numId w:val="14"/>
      </w:numPr>
      <w:tabs>
        <w:tab w:val="clear" w:pos="340"/>
      </w:tabs>
    </w:pPr>
  </w:style>
  <w:style w:type="character" w:customStyle="1" w:styleId="WingdingSymbols">
    <w:name w:val="Wingding Symbols"/>
    <w:rsid w:val="000D749A"/>
    <w:rPr>
      <w:rFonts w:ascii="Wingdings" w:hAnsi="Wingdings"/>
    </w:rPr>
  </w:style>
  <w:style w:type="paragraph" w:customStyle="1" w:styleId="TableHeading">
    <w:name w:val="Table Heading"/>
    <w:basedOn w:val="HeadingBase"/>
    <w:rsid w:val="000D749A"/>
    <w:pPr>
      <w:keepLines/>
      <w:pBdr>
        <w:bottom w:val="single" w:sz="6" w:space="1" w:color="918585"/>
      </w:pBdr>
      <w:spacing w:before="240"/>
    </w:pPr>
  </w:style>
  <w:style w:type="character" w:customStyle="1" w:styleId="HotSpot">
    <w:name w:val="HotSpot"/>
    <w:rsid w:val="000D749A"/>
    <w:rPr>
      <w:color w:val="0033CC"/>
      <w:u w:val="none"/>
    </w:rPr>
  </w:style>
  <w:style w:type="paragraph" w:customStyle="1" w:styleId="BodyTextRight">
    <w:name w:val="Body Text Right"/>
    <w:basedOn w:val="BodyText"/>
    <w:rsid w:val="000D749A"/>
    <w:pPr>
      <w:spacing w:before="0" w:after="0"/>
      <w:jc w:val="right"/>
    </w:pPr>
  </w:style>
  <w:style w:type="paragraph" w:styleId="Index3">
    <w:name w:val="index 3"/>
    <w:basedOn w:val="ListNumber2"/>
    <w:next w:val="Normal"/>
    <w:semiHidden/>
    <w:rsid w:val="000D749A"/>
    <w:pPr>
      <w:numPr>
        <w:numId w:val="0"/>
      </w:numPr>
      <w:tabs>
        <w:tab w:val="right" w:leader="dot" w:pos="4176"/>
      </w:tabs>
    </w:pPr>
  </w:style>
  <w:style w:type="paragraph" w:styleId="ListNumber2">
    <w:name w:val="List Number 2"/>
    <w:basedOn w:val="List2"/>
    <w:rsid w:val="000D749A"/>
    <w:pPr>
      <w:numPr>
        <w:numId w:val="9"/>
      </w:numPr>
      <w:tabs>
        <w:tab w:val="clear" w:pos="1060"/>
      </w:tabs>
    </w:pPr>
  </w:style>
  <w:style w:type="paragraph" w:customStyle="1" w:styleId="MarginNote">
    <w:name w:val="Margin Note"/>
    <w:basedOn w:val="BodyText"/>
    <w:rsid w:val="000D74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4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4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49A"/>
    <w:rPr>
      <w:sz w:val="32"/>
    </w:rPr>
  </w:style>
  <w:style w:type="paragraph" w:customStyle="1" w:styleId="HeadingProcedure">
    <w:name w:val="Heading Procedure"/>
    <w:basedOn w:val="HeadingBase"/>
    <w:next w:val="Normal"/>
    <w:rsid w:val="000D749A"/>
    <w:pPr>
      <w:tabs>
        <w:tab w:val="left" w:pos="0"/>
      </w:tabs>
      <w:spacing w:before="120" w:after="60"/>
    </w:pPr>
    <w:rPr>
      <w:i/>
      <w:color w:val="918585"/>
      <w:sz w:val="22"/>
    </w:rPr>
  </w:style>
  <w:style w:type="paragraph" w:customStyle="1" w:styleId="TableBodyText">
    <w:name w:val="Table Body Text"/>
    <w:basedOn w:val="BodyText"/>
    <w:rsid w:val="000D749A"/>
    <w:pPr>
      <w:spacing w:before="60" w:after="60"/>
    </w:pPr>
  </w:style>
  <w:style w:type="paragraph" w:styleId="ListContinue">
    <w:name w:val="List Continue"/>
    <w:basedOn w:val="List"/>
    <w:rsid w:val="000D749A"/>
    <w:pPr>
      <w:ind w:firstLine="0"/>
    </w:pPr>
  </w:style>
  <w:style w:type="paragraph" w:customStyle="1" w:styleId="ListNote">
    <w:name w:val="List Note"/>
    <w:basedOn w:val="List"/>
    <w:rsid w:val="000D749A"/>
    <w:pPr>
      <w:pBdr>
        <w:top w:val="single" w:sz="6" w:space="2" w:color="918585"/>
        <w:bottom w:val="single" w:sz="6" w:space="2" w:color="918585"/>
      </w:pBdr>
      <w:tabs>
        <w:tab w:val="left" w:pos="1021"/>
      </w:tabs>
      <w:ind w:firstLine="0"/>
    </w:pPr>
  </w:style>
  <w:style w:type="paragraph" w:customStyle="1" w:styleId="Warning">
    <w:name w:val="Warning"/>
    <w:basedOn w:val="BodyText"/>
    <w:rsid w:val="000D749A"/>
    <w:pPr>
      <w:shd w:val="clear" w:color="auto" w:fill="D9D9D9"/>
      <w:tabs>
        <w:tab w:val="left" w:pos="992"/>
      </w:tabs>
      <w:ind w:left="119" w:right="119"/>
    </w:pPr>
    <w:rPr>
      <w:sz w:val="20"/>
    </w:rPr>
  </w:style>
  <w:style w:type="paragraph" w:customStyle="1" w:styleId="MarginIcons">
    <w:name w:val="Margin Icons"/>
    <w:basedOn w:val="BodyText"/>
    <w:rsid w:val="000D74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49A"/>
    <w:rPr>
      <w:rFonts w:ascii="Courier New" w:hAnsi="Courier New"/>
    </w:rPr>
  </w:style>
  <w:style w:type="paragraph" w:customStyle="1" w:styleId="NoteBullet">
    <w:name w:val="Note Bullet"/>
    <w:basedOn w:val="Note"/>
    <w:rsid w:val="000D749A"/>
    <w:pPr>
      <w:tabs>
        <w:tab w:val="clear" w:pos="680"/>
      </w:tabs>
      <w:spacing w:before="60" w:after="60"/>
    </w:pPr>
  </w:style>
  <w:style w:type="paragraph" w:customStyle="1" w:styleId="SubHeading2">
    <w:name w:val="SubHeading2"/>
    <w:basedOn w:val="HeadingBase"/>
    <w:rsid w:val="000D749A"/>
    <w:pPr>
      <w:spacing w:before="240" w:after="60"/>
    </w:pPr>
    <w:rPr>
      <w:sz w:val="20"/>
    </w:rPr>
  </w:style>
  <w:style w:type="paragraph" w:customStyle="1" w:styleId="SubHeading1">
    <w:name w:val="SubHeading1"/>
    <w:basedOn w:val="HeadingBase"/>
    <w:rsid w:val="000D749A"/>
    <w:pPr>
      <w:spacing w:before="240" w:after="60"/>
    </w:pPr>
    <w:rPr>
      <w:color w:val="918585"/>
      <w:sz w:val="22"/>
    </w:rPr>
  </w:style>
  <w:style w:type="paragraph" w:customStyle="1" w:styleId="SideHeading">
    <w:name w:val="Side Heading"/>
    <w:basedOn w:val="HeadingBase"/>
    <w:rsid w:val="000D74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49A"/>
    <w:pPr>
      <w:numPr>
        <w:numId w:val="10"/>
      </w:numPr>
    </w:pPr>
  </w:style>
  <w:style w:type="paragraph" w:styleId="PlainText">
    <w:name w:val="Plain Text"/>
    <w:basedOn w:val="Normal"/>
    <w:link w:val="PlainTextChar"/>
    <w:rsid w:val="000D749A"/>
    <w:rPr>
      <w:sz w:val="20"/>
    </w:rPr>
  </w:style>
  <w:style w:type="character" w:customStyle="1" w:styleId="PlainTextChar">
    <w:name w:val="Plain Text Char"/>
    <w:basedOn w:val="DefaultParagraphFont"/>
    <w:link w:val="PlainText"/>
    <w:rsid w:val="000D749A"/>
    <w:rPr>
      <w:rFonts w:ascii="Courier New" w:eastAsia="Times New Roman" w:hAnsi="Courier New" w:cs="Times New Roman"/>
      <w:sz w:val="20"/>
      <w:szCs w:val="20"/>
      <w:lang w:eastAsia="en-US"/>
    </w:rPr>
  </w:style>
  <w:style w:type="character" w:customStyle="1" w:styleId="MenuOption">
    <w:name w:val="Menu Option"/>
    <w:basedOn w:val="DefaultParagraphFont"/>
    <w:rsid w:val="000D749A"/>
    <w:rPr>
      <w:b/>
      <w:smallCaps/>
    </w:rPr>
  </w:style>
  <w:style w:type="paragraph" w:customStyle="1" w:styleId="TableListNumber">
    <w:name w:val="Table List Number"/>
    <w:basedOn w:val="ListNumber"/>
    <w:rsid w:val="000D749A"/>
    <w:pPr>
      <w:numPr>
        <w:numId w:val="0"/>
      </w:numPr>
    </w:pPr>
  </w:style>
  <w:style w:type="paragraph" w:styleId="TOC4">
    <w:name w:val="toc 4"/>
    <w:basedOn w:val="TOCBase"/>
    <w:next w:val="Normal"/>
    <w:semiHidden/>
    <w:rsid w:val="000D749A"/>
    <w:pPr>
      <w:tabs>
        <w:tab w:val="right" w:leader="dot" w:pos="9071"/>
      </w:tabs>
      <w:ind w:left="1701"/>
    </w:pPr>
  </w:style>
  <w:style w:type="paragraph" w:customStyle="1" w:styleId="ListAlpha">
    <w:name w:val="List Alpha"/>
    <w:basedOn w:val="List"/>
    <w:rsid w:val="000D749A"/>
    <w:pPr>
      <w:numPr>
        <w:numId w:val="8"/>
      </w:numPr>
    </w:pPr>
  </w:style>
  <w:style w:type="paragraph" w:customStyle="1" w:styleId="ListAlpha2">
    <w:name w:val="List Alpha 2"/>
    <w:basedOn w:val="List2"/>
    <w:rsid w:val="000D749A"/>
    <w:pPr>
      <w:numPr>
        <w:numId w:val="7"/>
      </w:numPr>
    </w:pPr>
  </w:style>
  <w:style w:type="paragraph" w:styleId="List2">
    <w:name w:val="List 2"/>
    <w:basedOn w:val="BodyText"/>
    <w:rsid w:val="000D749A"/>
    <w:pPr>
      <w:tabs>
        <w:tab w:val="left" w:pos="680"/>
      </w:tabs>
      <w:spacing w:before="60" w:after="60"/>
      <w:ind w:left="680" w:hanging="340"/>
    </w:pPr>
  </w:style>
  <w:style w:type="paragraph" w:styleId="List3">
    <w:name w:val="List 3"/>
    <w:basedOn w:val="BodyText"/>
    <w:rsid w:val="000D749A"/>
    <w:pPr>
      <w:tabs>
        <w:tab w:val="left" w:pos="1021"/>
      </w:tabs>
      <w:spacing w:before="60" w:after="60"/>
      <w:ind w:left="1020" w:hanging="340"/>
    </w:pPr>
  </w:style>
  <w:style w:type="paragraph" w:styleId="List4">
    <w:name w:val="List 4"/>
    <w:basedOn w:val="BodyText"/>
    <w:rsid w:val="000D749A"/>
    <w:pPr>
      <w:tabs>
        <w:tab w:val="left" w:pos="1361"/>
      </w:tabs>
      <w:spacing w:before="60" w:after="60"/>
      <w:ind w:left="1361" w:hanging="340"/>
    </w:pPr>
  </w:style>
  <w:style w:type="paragraph" w:styleId="List5">
    <w:name w:val="List 5"/>
    <w:basedOn w:val="BodyText"/>
    <w:rsid w:val="000D749A"/>
    <w:pPr>
      <w:tabs>
        <w:tab w:val="left" w:pos="1701"/>
      </w:tabs>
      <w:spacing w:before="60" w:after="60"/>
      <w:ind w:left="1701" w:hanging="340"/>
    </w:pPr>
  </w:style>
  <w:style w:type="paragraph" w:styleId="ListBullet3">
    <w:name w:val="List Bullet 3"/>
    <w:basedOn w:val="List3"/>
    <w:rsid w:val="000D749A"/>
    <w:pPr>
      <w:numPr>
        <w:numId w:val="13"/>
      </w:numPr>
      <w:tabs>
        <w:tab w:val="clear" w:pos="1021"/>
      </w:tabs>
      <w:ind w:left="1037" w:hanging="357"/>
    </w:pPr>
  </w:style>
  <w:style w:type="paragraph" w:styleId="ListBullet4">
    <w:name w:val="List Bullet 4"/>
    <w:basedOn w:val="List4"/>
    <w:rsid w:val="000D749A"/>
    <w:pPr>
      <w:numPr>
        <w:numId w:val="2"/>
      </w:numPr>
      <w:tabs>
        <w:tab w:val="clear" w:pos="1361"/>
      </w:tabs>
    </w:pPr>
  </w:style>
  <w:style w:type="paragraph" w:styleId="ListBullet5">
    <w:name w:val="List Bullet 5"/>
    <w:basedOn w:val="List5"/>
    <w:rsid w:val="000D749A"/>
    <w:pPr>
      <w:numPr>
        <w:numId w:val="3"/>
      </w:numPr>
    </w:pPr>
  </w:style>
  <w:style w:type="paragraph" w:styleId="ListContinue2">
    <w:name w:val="List Continue 2"/>
    <w:basedOn w:val="List2"/>
    <w:rsid w:val="000D749A"/>
    <w:pPr>
      <w:ind w:firstLine="0"/>
    </w:pPr>
  </w:style>
  <w:style w:type="paragraph" w:styleId="ListContinue3">
    <w:name w:val="List Continue 3"/>
    <w:basedOn w:val="List3"/>
    <w:rsid w:val="000D749A"/>
    <w:pPr>
      <w:ind w:left="1021" w:firstLine="0"/>
    </w:pPr>
  </w:style>
  <w:style w:type="paragraph" w:styleId="ListContinue4">
    <w:name w:val="List Continue 4"/>
    <w:basedOn w:val="List4"/>
    <w:rsid w:val="000D749A"/>
    <w:pPr>
      <w:ind w:firstLine="0"/>
    </w:pPr>
  </w:style>
  <w:style w:type="paragraph" w:styleId="ListContinue5">
    <w:name w:val="List Continue 5"/>
    <w:basedOn w:val="List5"/>
    <w:rsid w:val="000D749A"/>
    <w:pPr>
      <w:ind w:firstLine="0"/>
    </w:pPr>
  </w:style>
  <w:style w:type="paragraph" w:styleId="ListNumber3">
    <w:name w:val="List Number 3"/>
    <w:basedOn w:val="List3"/>
    <w:rsid w:val="000D749A"/>
    <w:pPr>
      <w:numPr>
        <w:numId w:val="4"/>
      </w:numPr>
    </w:pPr>
  </w:style>
  <w:style w:type="paragraph" w:styleId="ListNumber4">
    <w:name w:val="List Number 4"/>
    <w:basedOn w:val="List4"/>
    <w:rsid w:val="000D749A"/>
    <w:pPr>
      <w:numPr>
        <w:numId w:val="5"/>
      </w:numPr>
    </w:pPr>
  </w:style>
  <w:style w:type="paragraph" w:styleId="ListNumber5">
    <w:name w:val="List Number 5"/>
    <w:basedOn w:val="List5"/>
    <w:rsid w:val="000D749A"/>
    <w:pPr>
      <w:numPr>
        <w:numId w:val="6"/>
      </w:numPr>
    </w:pPr>
  </w:style>
  <w:style w:type="paragraph" w:styleId="BlockText">
    <w:name w:val="Block Text"/>
    <w:basedOn w:val="Normal"/>
    <w:rsid w:val="000D749A"/>
    <w:pPr>
      <w:spacing w:after="120"/>
      <w:ind w:left="1440" w:right="1440"/>
    </w:pPr>
  </w:style>
  <w:style w:type="character" w:customStyle="1" w:styleId="Subscript">
    <w:name w:val="Subscript"/>
    <w:basedOn w:val="DefaultParagraphFont"/>
    <w:rsid w:val="000D749A"/>
    <w:rPr>
      <w:sz w:val="16"/>
      <w:vertAlign w:val="subscript"/>
    </w:rPr>
  </w:style>
  <w:style w:type="character" w:customStyle="1" w:styleId="Superscript">
    <w:name w:val="Superscript"/>
    <w:basedOn w:val="DefaultParagraphFont"/>
    <w:rsid w:val="000D749A"/>
    <w:rPr>
      <w:sz w:val="16"/>
      <w:vertAlign w:val="superscript"/>
    </w:rPr>
  </w:style>
  <w:style w:type="character" w:customStyle="1" w:styleId="Symbols">
    <w:name w:val="Symbols"/>
    <w:basedOn w:val="DefaultParagraphFont"/>
    <w:rsid w:val="000D749A"/>
    <w:rPr>
      <w:rFonts w:ascii="Symbol" w:hAnsi="Symbol"/>
    </w:rPr>
  </w:style>
  <w:style w:type="character" w:customStyle="1" w:styleId="MenuOptions">
    <w:name w:val="Menu Options"/>
    <w:basedOn w:val="DefaultParagraphFont"/>
    <w:rsid w:val="000D749A"/>
    <w:rPr>
      <w:rFonts w:ascii="Arial Narrow" w:hAnsi="Arial Narrow"/>
      <w:smallCaps/>
    </w:rPr>
  </w:style>
  <w:style w:type="character" w:customStyle="1" w:styleId="Buttons">
    <w:name w:val="Buttons"/>
    <w:basedOn w:val="DefaultParagraphFont"/>
    <w:rsid w:val="000D749A"/>
    <w:rPr>
      <w:b/>
    </w:rPr>
  </w:style>
  <w:style w:type="character" w:customStyle="1" w:styleId="Underlined">
    <w:name w:val="Underlined"/>
    <w:basedOn w:val="DefaultParagraphFont"/>
    <w:rsid w:val="000D749A"/>
    <w:rPr>
      <w:u w:val="single"/>
    </w:rPr>
  </w:style>
  <w:style w:type="paragraph" w:customStyle="1" w:styleId="TableBodyTextRight">
    <w:name w:val="Table Body Text Right"/>
    <w:basedOn w:val="TableBodyText"/>
    <w:rsid w:val="000D749A"/>
    <w:pPr>
      <w:widowControl w:val="0"/>
      <w:autoSpaceDE w:val="0"/>
      <w:autoSpaceDN w:val="0"/>
      <w:adjustRightInd w:val="0"/>
      <w:jc w:val="right"/>
    </w:pPr>
    <w:rPr>
      <w:rFonts w:cs="Arial"/>
      <w:szCs w:val="18"/>
    </w:rPr>
  </w:style>
  <w:style w:type="paragraph" w:customStyle="1" w:styleId="CopyrightText">
    <w:name w:val="Copyright Text"/>
    <w:basedOn w:val="BodyText"/>
    <w:rsid w:val="000D749A"/>
    <w:rPr>
      <w:sz w:val="18"/>
    </w:rPr>
  </w:style>
  <w:style w:type="paragraph" w:customStyle="1" w:styleId="BodySmallRight">
    <w:name w:val="Body Small Right"/>
    <w:basedOn w:val="BodyTextRight"/>
    <w:rsid w:val="000D749A"/>
    <w:rPr>
      <w:sz w:val="18"/>
      <w:szCs w:val="18"/>
    </w:rPr>
  </w:style>
  <w:style w:type="paragraph" w:customStyle="1" w:styleId="MarginEdition">
    <w:name w:val="Margin Edition"/>
    <w:basedOn w:val="MarginNote"/>
    <w:rsid w:val="000D749A"/>
    <w:pPr>
      <w:spacing w:before="0" w:after="0"/>
    </w:pPr>
    <w:rPr>
      <w:rFonts w:ascii="Times New Roman" w:hAnsi="Times New Roman"/>
      <w:color w:val="999999"/>
    </w:rPr>
  </w:style>
  <w:style w:type="paragraph" w:customStyle="1" w:styleId="Spacer">
    <w:name w:val="Spacer"/>
    <w:basedOn w:val="Normal"/>
    <w:rsid w:val="000D749A"/>
    <w:rPr>
      <w:sz w:val="2"/>
      <w:szCs w:val="2"/>
    </w:rPr>
  </w:style>
  <w:style w:type="character" w:customStyle="1" w:styleId="Small">
    <w:name w:val="Small"/>
    <w:basedOn w:val="DefaultParagraphFont"/>
    <w:rsid w:val="000D749A"/>
    <w:rPr>
      <w:sz w:val="16"/>
    </w:rPr>
  </w:style>
  <w:style w:type="paragraph" w:customStyle="1" w:styleId="WideTable">
    <w:name w:val="Wide Table"/>
    <w:basedOn w:val="Normal"/>
    <w:rsid w:val="000D749A"/>
    <w:pPr>
      <w:ind w:left="-1418"/>
    </w:pPr>
    <w:rPr>
      <w:sz w:val="2"/>
      <w:szCs w:val="2"/>
    </w:rPr>
  </w:style>
  <w:style w:type="character" w:styleId="PageNumber">
    <w:name w:val="page number"/>
    <w:basedOn w:val="DefaultParagraphFont"/>
    <w:rsid w:val="000D749A"/>
  </w:style>
  <w:style w:type="paragraph" w:styleId="Quote">
    <w:name w:val="Quote"/>
    <w:basedOn w:val="Heading1"/>
    <w:link w:val="QuoteChar"/>
    <w:qFormat/>
    <w:rsid w:val="000D749A"/>
    <w:rPr>
      <w:b w:val="0"/>
      <w:sz w:val="72"/>
      <w:szCs w:val="72"/>
      <w:lang w:val="en-NZ"/>
    </w:rPr>
  </w:style>
  <w:style w:type="character" w:customStyle="1" w:styleId="QuoteChar">
    <w:name w:val="Quote Char"/>
    <w:basedOn w:val="DefaultParagraphFont"/>
    <w:link w:val="Quote"/>
    <w:rsid w:val="000D74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49A"/>
    <w:pPr>
      <w:pageBreakBefore/>
    </w:pPr>
  </w:style>
  <w:style w:type="paragraph" w:customStyle="1" w:styleId="Border">
    <w:name w:val="Border"/>
    <w:basedOn w:val="Normal"/>
    <w:qFormat/>
    <w:rsid w:val="000D74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49A"/>
    <w:rPr>
      <w:b/>
      <w:bCs/>
      <w:i/>
      <w:iCs/>
      <w:color w:val="auto"/>
    </w:rPr>
  </w:style>
  <w:style w:type="paragraph" w:styleId="IntenseQuote">
    <w:name w:val="Intense Quote"/>
    <w:basedOn w:val="Normal"/>
    <w:next w:val="Normal"/>
    <w:link w:val="IntenseQuoteChar"/>
    <w:uiPriority w:val="30"/>
    <w:qFormat/>
    <w:rsid w:val="000D74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4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49A"/>
    <w:rPr>
      <w:smallCaps/>
      <w:color w:val="auto"/>
      <w:u w:val="single"/>
    </w:rPr>
  </w:style>
  <w:style w:type="character" w:styleId="IntenseReference">
    <w:name w:val="Intense Reference"/>
    <w:basedOn w:val="DefaultParagraphFont"/>
    <w:uiPriority w:val="32"/>
    <w:qFormat/>
    <w:rsid w:val="000D749A"/>
    <w:rPr>
      <w:b/>
      <w:bCs/>
      <w:smallCaps/>
      <w:color w:val="auto"/>
      <w:spacing w:val="5"/>
      <w:u w:val="single"/>
    </w:rPr>
  </w:style>
  <w:style w:type="paragraph" w:customStyle="1" w:styleId="2ColumnHeading">
    <w:name w:val="2Column Heading"/>
    <w:basedOn w:val="BodyText"/>
    <w:qFormat/>
    <w:rsid w:val="000D749A"/>
    <w:pPr>
      <w:spacing w:after="60"/>
      <w:ind w:left="-2268"/>
    </w:pPr>
    <w:rPr>
      <w:b/>
    </w:rPr>
  </w:style>
  <w:style w:type="paragraph" w:customStyle="1" w:styleId="Heading1TOC">
    <w:name w:val="Heading1 TOC"/>
    <w:basedOn w:val="Normal"/>
    <w:qFormat/>
    <w:rsid w:val="000D749A"/>
    <w:pPr>
      <w:spacing w:before="240" w:after="120"/>
    </w:pPr>
    <w:rPr>
      <w:rFonts w:ascii="Times New Roman" w:hAnsi="Times New Roman"/>
      <w:b/>
      <w:sz w:val="32"/>
    </w:rPr>
  </w:style>
  <w:style w:type="paragraph" w:customStyle="1" w:styleId="Heading2TOC">
    <w:name w:val="Heading2 TOC"/>
    <w:basedOn w:val="Normal"/>
    <w:qFormat/>
    <w:rsid w:val="000D749A"/>
    <w:pPr>
      <w:spacing w:before="240" w:after="60"/>
    </w:pPr>
    <w:rPr>
      <w:rFonts w:ascii="Times New Roman" w:hAnsi="Times New Roman"/>
      <w:b/>
      <w:sz w:val="28"/>
    </w:rPr>
  </w:style>
  <w:style w:type="character" w:customStyle="1" w:styleId="Underline">
    <w:name w:val="Underline"/>
    <w:basedOn w:val="DefaultParagraphFont"/>
    <w:qFormat/>
    <w:rsid w:val="000D749A"/>
    <w:rPr>
      <w:u w:val="single"/>
    </w:rPr>
  </w:style>
  <w:style w:type="character" w:customStyle="1" w:styleId="BoldandItalics">
    <w:name w:val="Bold and Italics"/>
    <w:qFormat/>
    <w:rsid w:val="000D749A"/>
    <w:rPr>
      <w:b/>
      <w:i/>
      <w:u w:val="none"/>
    </w:rPr>
  </w:style>
  <w:style w:type="paragraph" w:styleId="BalloonText">
    <w:name w:val="Balloon Text"/>
    <w:basedOn w:val="Normal"/>
    <w:link w:val="BalloonTextChar"/>
    <w:rsid w:val="000D749A"/>
    <w:rPr>
      <w:rFonts w:ascii="Tahoma" w:hAnsi="Tahoma" w:cs="Tahoma"/>
      <w:sz w:val="16"/>
      <w:szCs w:val="16"/>
    </w:rPr>
  </w:style>
  <w:style w:type="character" w:customStyle="1" w:styleId="BalloonTextChar">
    <w:name w:val="Balloon Text Char"/>
    <w:basedOn w:val="DefaultParagraphFont"/>
    <w:link w:val="BalloonText"/>
    <w:rsid w:val="000D74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4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74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49A"/>
    <w:rPr>
      <w:b/>
      <w:color w:val="660033"/>
      <w:spacing w:val="0"/>
    </w:rPr>
  </w:style>
  <w:style w:type="paragraph" w:customStyle="1" w:styleId="Nameditemlist">
    <w:name w:val="Named item list"/>
    <w:basedOn w:val="BodyText"/>
    <w:qFormat/>
    <w:rsid w:val="000D749A"/>
    <w:pPr>
      <w:tabs>
        <w:tab w:val="left" w:pos="2835"/>
      </w:tabs>
      <w:ind w:left="2835" w:hanging="2835"/>
    </w:pPr>
  </w:style>
  <w:style w:type="paragraph" w:customStyle="1" w:styleId="BodyTextnopadding">
    <w:name w:val="Body Text no padding"/>
    <w:basedOn w:val="BodyText"/>
    <w:qFormat/>
    <w:rsid w:val="000D749A"/>
    <w:pPr>
      <w:spacing w:before="0" w:after="0"/>
    </w:pPr>
  </w:style>
  <w:style w:type="paragraph" w:customStyle="1" w:styleId="BodyTextBold">
    <w:name w:val="Body Text Bold"/>
    <w:basedOn w:val="BodyText"/>
    <w:qFormat/>
    <w:rsid w:val="000D749A"/>
    <w:rPr>
      <w:b/>
    </w:rPr>
  </w:style>
  <w:style w:type="character" w:styleId="Hyperlink">
    <w:name w:val="Hyperlink"/>
    <w:basedOn w:val="DefaultParagraphFont"/>
    <w:uiPriority w:val="99"/>
    <w:unhideWhenUsed/>
    <w:rsid w:val="00EE5E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1092</Words>
  <Characters>7090</Characters>
  <Application>Microsoft Office Word</Application>
  <DocSecurity>0</DocSecurity>
  <Lines>262</Lines>
  <Paragraphs>163</Paragraphs>
  <ScaleCrop>false</ScaleCrop>
  <Company>Author-it Software Corporation Ltd.</Company>
  <LinksUpToDate>false</LinksUpToDate>
  <CharactersWithSpaces>8019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MARJ001 Follow environmental work practices</dc:title>
  <dc:subject>Approved</dc:subject>
  <dc:creator>Industry Skills Australia</dc:creator>
  <cp:keywords>Release: 2</cp:keywords>
  <dc:description>Review Date: 12 April 2008</dc:description>
  <cp:lastModifiedBy>HSD_TPCMSd.prod</cp:lastModifiedBy>
  <cp:revision>3</cp:revision>
  <dcterms:created xsi:type="dcterms:W3CDTF">2025-03-01T10:29:00Z</dcterms:created>
  <dcterms:modified xsi:type="dcterms:W3CDTF">2025-03-01T10:29:00Z</dcterms:modified>
</cp:coreProperties>
</file>