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461" w:rsidP="00575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MARI006 Observe regulations to ensure safe operation of a vessel up to 100 metres</w:t>
      </w:r>
      <w:r>
        <w:fldChar w:fldCharType="end"/>
      </w:r>
    </w:p>
    <w:p w:rsidR="00575461" w:rsidP="00575461">
      <w:pPr>
        <w:pStyle w:val="Version"/>
        <w:sectPr w:rsidSect="00291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59F" w:rsidP="0029159F">
      <w:pPr>
        <w:pStyle w:val="SuperHeading"/>
      </w:pPr>
      <w:r w:rsidRPr="0029159F">
        <w:t>MARI006 Observe regulations to ensure safe operation of a vessel up to 100 metres</w:t>
      </w:r>
    </w:p>
    <w:p w:rsidR="00000000" w:rsidRPr="0029159F" w:rsidP="0029159F">
      <w:pPr>
        <w:pStyle w:val="Heading1"/>
      </w:pPr>
      <w:bookmarkStart w:id="1" w:name="O_1285620"/>
      <w:bookmarkEnd w:id="1"/>
      <w:r w:rsidRPr="002915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Release 1</w:t>
            </w:r>
            <w:r w:rsidRPr="0029159F">
              <w:t>. This is the first release of this unit of competency in the MAR Maritime Training Package.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2" w:name="O_1285621"/>
      <w:bookmarkEnd w:id="2"/>
      <w:r w:rsidRPr="002915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This unit involves the skills and knowledge required to apply current Commonwealth, state and territory Acts, legislation, codes of practice and other publications pertaining to the safe operation of a vessel up to 100 metres.</w:t>
            </w:r>
          </w:p>
          <w:p w:rsidR="00000000" w:rsidRPr="0029159F" w:rsidP="0029159F">
            <w:pPr>
              <w:pStyle w:val="BodyText"/>
            </w:pPr>
            <w:r w:rsidRPr="0029159F">
              <w:t xml:space="preserve">This unit applies to people </w:t>
            </w:r>
            <w:r w:rsidRPr="0029159F">
              <w:t>working in maritime industry in the capacity of:</w:t>
            </w:r>
          </w:p>
          <w:p w:rsidR="00000000" w:rsidRPr="0029159F" w:rsidP="0029159F">
            <w:pPr>
              <w:pStyle w:val="ListBullet"/>
            </w:pPr>
            <w:r w:rsidRPr="0029159F">
              <w:t>Master Inland Waters</w:t>
            </w:r>
          </w:p>
          <w:p w:rsidR="00000000" w:rsidRPr="0029159F" w:rsidP="0029159F">
            <w:pPr>
              <w:pStyle w:val="ListBullet"/>
            </w:pPr>
            <w:r w:rsidRPr="0029159F">
              <w:t>Master up to 24 metres Near Coastal</w:t>
            </w:r>
          </w:p>
          <w:p w:rsidR="00000000" w:rsidRPr="0029159F" w:rsidP="0029159F">
            <w:pPr>
              <w:pStyle w:val="ListBullet"/>
            </w:pPr>
            <w:r w:rsidRPr="0029159F">
              <w:t>Master up to 45 metres Near Coastal.</w:t>
            </w:r>
          </w:p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Licensing/Regulatory Information</w:t>
            </w:r>
          </w:p>
          <w:p w:rsidR="00000000" w:rsidRPr="0029159F" w:rsidP="0029159F">
            <w:pPr>
              <w:pStyle w:val="BodyText"/>
            </w:pPr>
            <w:r w:rsidRPr="0029159F">
              <w:t>Legislative and regulatory requirements are applicable to this unit.</w:t>
            </w:r>
          </w:p>
          <w:p w:rsidR="00000000" w:rsidRPr="0029159F" w:rsidP="0029159F">
            <w:pPr>
              <w:pStyle w:val="BodyText"/>
            </w:pPr>
            <w:r w:rsidRPr="0029159F">
              <w:t>This unit is one of the requirements to obtain Australian Maritime Safety Authority (AMSA) certification as a Master Inland Waters, Master up to 24 metres NC and Master up to 45m NC as specified in Marine Order 505.</w:t>
            </w:r>
          </w:p>
          <w:p w:rsidR="00000000" w:rsidRPr="0029159F" w:rsidP="0029159F">
            <w:pPr>
              <w:pStyle w:val="BodyText"/>
            </w:pPr>
            <w:r w:rsidRPr="0029159F">
              <w:t>Seafarers seeking certification should c</w:t>
            </w:r>
            <w:r w:rsidRPr="0029159F">
              <w:t>heck with AMSA.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3" w:name="O_1285622"/>
      <w:bookmarkEnd w:id="3"/>
      <w:r w:rsidRPr="002915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Not Applicable.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4" w:name="O_1285623"/>
      <w:bookmarkEnd w:id="4"/>
      <w:r w:rsidRPr="002915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I – Regulations and Port Operations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5" w:name="O_1285624"/>
      <w:bookmarkEnd w:id="5"/>
      <w:r w:rsidRPr="002915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Not Applicable.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6" w:name="O_1285625"/>
      <w:bookmarkEnd w:id="6"/>
      <w:r w:rsidRPr="002915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ELEMEN</w:t>
            </w:r>
            <w:r w:rsidRPr="0029159F">
              <w:rPr>
                <w:rStyle w:val="SpecialBold"/>
              </w:rPr>
              <w:t>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PERFORMANCE CRITERIA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Performance criteria describe the performance needed to demonstrate achievement of the element.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Interpret relevant maritime rules and regulations impacting on vessel operations and personal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Regulatory requirements for vessel operations and maintenance are followed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Duties and responsibilities as the person in charge of a vessel are recognised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Relevant Commonwealth, state and territory or local legislation governing the vessel and the passage are identified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Organisational procedures relating to the vesse</w:t>
            </w:r>
            <w:r w:rsidRPr="0029159F">
              <w:t>l’s safety management system (SMS) are identified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Copies of relevant rules and regulations are stored in an accessible location on the vessel according to regulations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Ensure continuous validity of vessel certification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Certification expiry dates for the vessel, renewal requirements and periodic inspections or extensions are checked to ensure continuous validity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Survey items and equipment are tested, checked and maintained according to certificate conditions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Arrangements for renewals and surveys are completed in a timely manner and comply with issuing authority requirements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 xml:space="preserve">Vessel’s documents are completed and any effects of damage and alterations or additions to the vessel or operations are specified </w:t>
            </w:r>
            <w:r w:rsidRPr="0029159F">
              <w:t>according to certification requirements and authority procedures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Certificates and documentation are stored in a location on the vessel according to regulations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Apply legislative and regulatory requirements to vessel operations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Regulatory requirements relating to operations and maintenance of the vessel are interpreted and applied as required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Vessel procedures for monitoring operations and maintenance are implemented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Training and instruction, including induction tr</w:t>
            </w:r>
            <w:r w:rsidRPr="0029159F">
              <w:t>aining, on procedures is instigated to ensure crew comply with regulations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Failure to comply with procedures is identified and dealt with according to organisational procedures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Tasks are monitored to ensure compliance with regulatory requirements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 xml:space="preserve">Problems that may lead to potential non-compliance are promptly identified and rectified or reported according to organisational procedures 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3.7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Compliance with all relevant le</w:t>
            </w:r>
            <w:r w:rsidRPr="0029159F">
              <w:t>gislative and regulatory requirements is demonstrated while operating the vessel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Maintain statutory records of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Regulatory requirements related to records and reports are interpreted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 xml:space="preserve">Records and reports are completed to comply with </w:t>
            </w:r>
            <w:r w:rsidRPr="0029159F">
              <w:t>applicable regulations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Records and reports are distributed to the required maritime authority at appropriate times and places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Copies of records and reports are maintained according to regulatory requirements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rPr>
                <w:rStyle w:val="SpecialBold"/>
              </w:rPr>
              <w:t>4.5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Evidence of current authorisation, training and relevant licences are maintained according to legal and regulatory requirements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7" w:name="O_1285626"/>
      <w:bookmarkEnd w:id="7"/>
      <w:r w:rsidRPr="002915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Foundation skills essential to performance are explicit in the performance criteria of th</w:t>
            </w:r>
            <w:r w:rsidRPr="0029159F">
              <w:t>is unit of competency.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8" w:name="O_1285627"/>
      <w:bookmarkEnd w:id="8"/>
      <w:r w:rsidRPr="002915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Range is restricted to essential operating conditions and any other variables essential to the work environment.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9" w:name="O_1285628"/>
      <w:bookmarkEnd w:id="9"/>
      <w:r w:rsidRPr="002915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This unit replaces and is equivalent to MARI004 Observe regulations to ensure safe operation of a vessel up to 80 metres.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10" w:name="O_1285635"/>
      <w:bookmarkEnd w:id="10"/>
      <w:r w:rsidRPr="0029159F">
        <w:t>Links</w:t>
      </w:r>
    </w:p>
    <w:p w:rsidR="00000000" w:rsidRPr="0029159F" w:rsidP="00575461">
      <w:pPr>
        <w:pStyle w:val="BodyText"/>
      </w:pPr>
      <w:r w:rsidRPr="00291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C1EC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9159F" w:rsidP="00575461">
      <w:pPr>
        <w:pStyle w:val="BodyText"/>
        <w:sectPr w:rsidSect="002915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59F" w:rsidP="0029159F">
      <w:pPr>
        <w:pStyle w:val="SuperHeading"/>
      </w:pPr>
      <w:r w:rsidRPr="0029159F">
        <w:t>Assessment Requirements for MARI006 Observe regulations to ensure safe operation of a vessel up to 100 metres</w:t>
      </w:r>
    </w:p>
    <w:p w:rsidR="00000000" w:rsidRPr="0029159F" w:rsidP="0029159F">
      <w:pPr>
        <w:pStyle w:val="Heading1"/>
      </w:pPr>
      <w:bookmarkStart w:id="11" w:name="O_1285630"/>
      <w:bookmarkEnd w:id="11"/>
      <w:r w:rsidRPr="002915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rPr>
                <w:rStyle w:val="SpecialBold"/>
              </w:rPr>
              <w:t>Release 1</w:t>
            </w:r>
            <w:r w:rsidRPr="0029159F">
              <w:t>. This is the first release of this unit of competency in the MAR Maritime Training Package.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12" w:name="O_1285631"/>
      <w:bookmarkEnd w:id="12"/>
      <w:r w:rsidRPr="002915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Evidence required to demonstrate competence in this unit must be relevant to and satisfy all of the requirements of t</w:t>
            </w:r>
            <w:r w:rsidRPr="0029159F">
              <w:t>he elements and performance criteria on at least one occasion and include: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ListBullet"/>
            </w:pPr>
            <w:r w:rsidRPr="0029159F">
              <w:t>identifying and acting according to the duties and responsibilities of the Master</w:t>
            </w:r>
          </w:p>
          <w:p w:rsidR="00000000" w:rsidRPr="0029159F" w:rsidP="0029159F">
            <w:pPr>
              <w:pStyle w:val="ListBullet"/>
            </w:pPr>
            <w:r w:rsidRPr="0029159F">
              <w:t>identifying and solving problems relating to the implementation of regulations for the operation,</w:t>
            </w:r>
            <w:r w:rsidRPr="0029159F">
              <w:t xml:space="preserve"> security and maintenance of a vessel up to 100 m</w:t>
            </w:r>
          </w:p>
          <w:p w:rsidR="00000000" w:rsidRPr="0029159F" w:rsidP="0029159F">
            <w:pPr>
              <w:pStyle w:val="ListBullet"/>
            </w:pPr>
            <w:r w:rsidRPr="0029159F">
              <w:t>interpreting and applying regulations related to the operation, security and maintenance of a vessel up to 100 m</w:t>
            </w:r>
          </w:p>
          <w:p w:rsidR="00000000" w:rsidRPr="0029159F" w:rsidP="0029159F">
            <w:pPr>
              <w:pStyle w:val="ListBullet"/>
            </w:pPr>
            <w:r w:rsidRPr="0029159F">
              <w:t>maintaining statutory records of compliance, including logbooks</w:t>
            </w:r>
          </w:p>
          <w:p w:rsidR="00000000" w:rsidRPr="0029159F" w:rsidP="0029159F">
            <w:pPr>
              <w:pStyle w:val="ListBullet"/>
            </w:pPr>
            <w:r w:rsidRPr="0029159F">
              <w:t>obtaining information from Co</w:t>
            </w:r>
            <w:r w:rsidRPr="0029159F">
              <w:t>mmonwealth, state and territory Acts, legislation, codes of practice and other publications relating to the operation, security and maintenance of a vessel up to 100 m</w:t>
            </w:r>
          </w:p>
          <w:p w:rsidR="00000000" w:rsidRPr="0029159F" w:rsidP="0029159F">
            <w:pPr>
              <w:pStyle w:val="ListBullet"/>
            </w:pPr>
            <w:r w:rsidRPr="0029159F">
              <w:t>providing detailed reports</w:t>
            </w:r>
          </w:p>
          <w:p w:rsidR="00000000" w:rsidRPr="0029159F" w:rsidP="0029159F">
            <w:pPr>
              <w:pStyle w:val="ListBullet"/>
            </w:pPr>
            <w:r w:rsidRPr="0029159F">
              <w:t>providing training, inductions and briefings to crew and pass</w:t>
            </w:r>
            <w:r w:rsidRPr="0029159F">
              <w:t>engers</w:t>
            </w:r>
          </w:p>
          <w:p w:rsidR="00000000" w:rsidRPr="0029159F" w:rsidP="0029159F">
            <w:pPr>
              <w:pStyle w:val="ListBullet"/>
            </w:pPr>
            <w:r w:rsidRPr="0029159F">
              <w:t>recognising navigation marks in the International Association of Lighthouse Authorities (IALA) Buoyage System.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13" w:name="O_1285632"/>
      <w:bookmarkEnd w:id="13"/>
      <w:r w:rsidRPr="002915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9F">
            <w:pPr>
              <w:pStyle w:val="BodyText"/>
              <w:rPr>
                <w:lang w:val="en-NZ"/>
              </w:rPr>
            </w:pPr>
            <w:r w:rsidRPr="0029159F">
              <w:t>Evidence required to d</w:t>
            </w:r>
            <w:r w:rsidRPr="0029159F">
              <w:t>emonstrate competence in this unit must be relevant to and satisfy all of the requirements of the elements and performance criteria and include knowledge of:</w:t>
            </w:r>
          </w:p>
        </w:tc>
      </w:tr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ListBullet"/>
            </w:pPr>
            <w:r w:rsidRPr="0029159F">
              <w:t xml:space="preserve">actions that must be taken in the event of non-compliance with applicable maritime regulations, </w:t>
            </w:r>
            <w:r w:rsidRPr="0029159F">
              <w:t>including reporting accidents, incidents and non-compliant activities</w:t>
            </w:r>
          </w:p>
          <w:p w:rsidR="00000000" w:rsidRPr="0029159F" w:rsidP="0029159F">
            <w:pPr>
              <w:pStyle w:val="ListBullet"/>
            </w:pPr>
            <w:r w:rsidRPr="0029159F">
              <w:t>applicable International Maritime Organisation (IMO) conventions, including: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Safety of Life at Sea (SOLAS) </w:t>
            </w:r>
          </w:p>
          <w:p w:rsidR="00000000" w:rsidRPr="0029159F" w:rsidP="0029159F">
            <w:pPr>
              <w:pStyle w:val="ListBullet2"/>
            </w:pPr>
            <w:r w:rsidRPr="0029159F">
              <w:t>Standards of Training Certification and Watchkeeping (STCW)</w:t>
            </w:r>
          </w:p>
          <w:p w:rsidR="00000000" w:rsidRPr="0029159F" w:rsidP="0029159F">
            <w:pPr>
              <w:pStyle w:val="ListBullet"/>
            </w:pPr>
            <w:r w:rsidRPr="0029159F">
              <w:t>applicable state and territory maritime regulations relating to the operation of vessels up to 100 metres</w:t>
            </w:r>
          </w:p>
          <w:p w:rsidR="00000000" w:rsidRPr="0029159F" w:rsidP="0029159F">
            <w:pPr>
              <w:pStyle w:val="ListBullet"/>
            </w:pPr>
            <w:r w:rsidRPr="0029159F">
              <w:t>certificates to be carried on board a vessel</w:t>
            </w:r>
          </w:p>
          <w:p w:rsidR="00000000" w:rsidRPr="0029159F" w:rsidP="0029159F">
            <w:pPr>
              <w:pStyle w:val="ListBullet"/>
            </w:pPr>
            <w:r w:rsidRPr="0029159F">
              <w:t>Commonwealth and state or territory legislation reflecting the provisions of International Conventions fo</w:t>
            </w:r>
            <w:r w:rsidRPr="0029159F">
              <w:t>r the Prevention of Pollution from Ships (MARPOL)</w:t>
            </w:r>
          </w:p>
          <w:p w:rsidR="00000000" w:rsidRPr="0029159F" w:rsidP="0029159F">
            <w:pPr>
              <w:pStyle w:val="ListBullet"/>
            </w:pPr>
            <w:r w:rsidRPr="0029159F">
              <w:t>Commonwealth legislation concerning safety of life at sea</w:t>
            </w:r>
          </w:p>
          <w:p w:rsidR="00000000" w:rsidRPr="0029159F" w:rsidP="0029159F">
            <w:pPr>
              <w:pStyle w:val="ListBullet"/>
            </w:pPr>
            <w:r w:rsidRPr="0029159F">
              <w:t xml:space="preserve">content of Notices to Mariners, Marine Notices and other publications, including: </w:t>
            </w:r>
          </w:p>
          <w:p w:rsidR="00000000" w:rsidRPr="0029159F" w:rsidP="0029159F">
            <w:pPr>
              <w:pStyle w:val="ListBullet2"/>
            </w:pPr>
            <w:r w:rsidRPr="0029159F">
              <w:t>navigational warnings, including firing practices</w:t>
            </w:r>
          </w:p>
          <w:p w:rsidR="00000000" w:rsidRPr="0029159F" w:rsidP="0029159F">
            <w:pPr>
              <w:pStyle w:val="ListBullet2"/>
            </w:pPr>
            <w:r w:rsidRPr="0029159F">
              <w:t>precautions co</w:t>
            </w:r>
            <w:r w:rsidRPr="0029159F">
              <w:t>ncerning submarine cables and pipelines</w:t>
            </w:r>
          </w:p>
          <w:p w:rsidR="00000000" w:rsidRPr="0029159F" w:rsidP="0029159F">
            <w:pPr>
              <w:pStyle w:val="ListBullet2"/>
            </w:pPr>
            <w:r w:rsidRPr="0029159F">
              <w:t>search and rescue</w:t>
            </w:r>
          </w:p>
          <w:p w:rsidR="00000000" w:rsidRPr="0029159F" w:rsidP="0029159F">
            <w:pPr>
              <w:pStyle w:val="ListBullet"/>
            </w:pPr>
            <w:r w:rsidRPr="0029159F">
              <w:t>IALA Buoyage System A</w:t>
            </w:r>
          </w:p>
          <w:p w:rsidR="00000000" w:rsidRPr="0029159F" w:rsidP="0029159F">
            <w:pPr>
              <w:pStyle w:val="ListBullet"/>
            </w:pPr>
            <w:r w:rsidRPr="0029159F">
              <w:t>importance of maintaining a logbook or vessel record book</w:t>
            </w:r>
          </w:p>
          <w:p w:rsidR="00000000" w:rsidRPr="0029159F" w:rsidP="0029159F">
            <w:pPr>
              <w:pStyle w:val="ListBullet"/>
            </w:pPr>
            <w:r w:rsidRPr="0029159F">
              <w:t>information relating to safe navigation in coastal waters</w:t>
            </w:r>
          </w:p>
          <w:p w:rsidR="00000000" w:rsidRPr="0029159F" w:rsidP="0029159F">
            <w:pPr>
              <w:pStyle w:val="ListBullet"/>
            </w:pPr>
            <w:r w:rsidRPr="0029159F">
              <w:t>laws relating to lifesaving appliances; fire appliances; and distress, urgency and safety signals</w:t>
            </w:r>
          </w:p>
          <w:p w:rsidR="00000000" w:rsidRPr="0029159F" w:rsidP="0029159F">
            <w:pPr>
              <w:pStyle w:val="ListBullet"/>
            </w:pPr>
            <w:r w:rsidRPr="0029159F">
              <w:t>legal certification requirements for a vessel up to 100 metres</w:t>
            </w:r>
          </w:p>
          <w:p w:rsidR="00000000" w:rsidRPr="0029159F" w:rsidP="0029159F">
            <w:pPr>
              <w:pStyle w:val="ListBullet"/>
            </w:pPr>
            <w:r w:rsidRPr="0029159F">
              <w:t>local legislation governing the vessel and its operations</w:t>
            </w:r>
          </w:p>
          <w:p w:rsidR="00000000" w:rsidRPr="0029159F" w:rsidP="0029159F">
            <w:pPr>
              <w:pStyle w:val="ListBullet"/>
            </w:pPr>
            <w:r w:rsidRPr="0029159F">
              <w:t>Marine Order 505</w:t>
            </w:r>
          </w:p>
          <w:p w:rsidR="00000000" w:rsidRPr="0029159F" w:rsidP="0029159F">
            <w:pPr>
              <w:pStyle w:val="ListBullet"/>
            </w:pPr>
            <w:r w:rsidRPr="0029159F">
              <w:t>procedures for monit</w:t>
            </w:r>
            <w:r w:rsidRPr="0029159F">
              <w:t>oring compliance with relevant maritime regulations</w:t>
            </w:r>
          </w:p>
          <w:p w:rsidR="00000000" w:rsidRPr="0029159F" w:rsidP="0029159F">
            <w:pPr>
              <w:pStyle w:val="ListBullet"/>
            </w:pPr>
            <w:r w:rsidRPr="0029159F">
              <w:t>regulatory requirements for vessel operations and maintenance, including:</w:t>
            </w:r>
          </w:p>
          <w:p w:rsidR="00000000" w:rsidRPr="0029159F" w:rsidP="0029159F">
            <w:pPr>
              <w:pStyle w:val="ListBullet2"/>
            </w:pPr>
            <w:r w:rsidRPr="0029159F">
              <w:t>assisting in distress</w:t>
            </w:r>
          </w:p>
          <w:p w:rsidR="00000000" w:rsidRPr="0029159F" w:rsidP="0029159F">
            <w:pPr>
              <w:pStyle w:val="ListBullet2"/>
            </w:pPr>
            <w:r w:rsidRPr="0029159F">
              <w:t>duties and responsibilities of the Master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International Regulations for Preventing Collisions at Sea </w:t>
            </w:r>
          </w:p>
          <w:p w:rsidR="00000000" w:rsidRPr="0029159F" w:rsidP="0029159F">
            <w:pPr>
              <w:pStyle w:val="ListBullet2"/>
            </w:pPr>
            <w:r w:rsidRPr="0029159F">
              <w:t>opera</w:t>
            </w:r>
            <w:r w:rsidRPr="0029159F">
              <w:t>tional areas and classifications of vessels</w:t>
            </w:r>
          </w:p>
          <w:p w:rsidR="00000000" w:rsidRPr="0029159F" w:rsidP="0029159F">
            <w:pPr>
              <w:pStyle w:val="ListBullet2"/>
            </w:pPr>
            <w:r w:rsidRPr="0029159F">
              <w:t>radio regulations</w:t>
            </w:r>
          </w:p>
          <w:p w:rsidR="00000000" w:rsidRPr="0029159F" w:rsidP="0029159F">
            <w:pPr>
              <w:pStyle w:val="ListBullet"/>
            </w:pPr>
            <w:r w:rsidRPr="0029159F">
              <w:t>relevant aspects of a safety management system (SMS) (International Management Code for the Safe Operation of Ships and for Pollution Prevention (ISM) Code), including:</w:t>
            </w:r>
          </w:p>
          <w:p w:rsidR="00000000" w:rsidRPr="0029159F" w:rsidP="0029159F">
            <w:pPr>
              <w:pStyle w:val="ListBullet2"/>
            </w:pPr>
            <w:r w:rsidRPr="0029159F">
              <w:t>safety management plans</w:t>
            </w:r>
          </w:p>
          <w:p w:rsidR="00000000" w:rsidRPr="0029159F" w:rsidP="0029159F">
            <w:pPr>
              <w:pStyle w:val="ListBullet2"/>
            </w:pPr>
            <w:r w:rsidRPr="0029159F">
              <w:t>standard and emergency operating procedures</w:t>
            </w:r>
          </w:p>
          <w:p w:rsidR="00000000" w:rsidRPr="0029159F" w:rsidP="0029159F">
            <w:pPr>
              <w:pStyle w:val="ListBullet2"/>
            </w:pPr>
            <w:r w:rsidRPr="0029159F">
              <w:t>understanding and applying SMS</w:t>
            </w:r>
          </w:p>
          <w:p w:rsidR="00000000" w:rsidRPr="0029159F" w:rsidP="0029159F">
            <w:pPr>
              <w:pStyle w:val="ListBullet"/>
            </w:pPr>
            <w:r w:rsidRPr="0029159F">
              <w:t>relevant state or territory Acts, regulations, notices, determinations or other legislation about the operation of vessels for which the certificate will be valid</w:t>
            </w:r>
          </w:p>
          <w:p w:rsidR="00000000" w:rsidRPr="0029159F" w:rsidP="0029159F">
            <w:pPr>
              <w:pStyle w:val="ListBullet"/>
            </w:pPr>
            <w:r w:rsidRPr="0029159F">
              <w:t>relevant work he</w:t>
            </w:r>
            <w:r w:rsidRPr="0029159F">
              <w:t>alth and safety (WHS)/occupational health and safety (OHS) legislation</w:t>
            </w:r>
          </w:p>
          <w:p w:rsidR="00000000" w:rsidRPr="0029159F" w:rsidP="0029159F">
            <w:pPr>
              <w:pStyle w:val="ListBullet"/>
            </w:pPr>
            <w:r w:rsidRPr="0029159F">
              <w:t>requirements for records and reports that must be made under applicable maritime regulations, including: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environmental control logbooks </w:t>
            </w:r>
          </w:p>
          <w:p w:rsidR="00000000" w:rsidRPr="0029159F" w:rsidP="0029159F">
            <w:pPr>
              <w:pStyle w:val="ListBullet2"/>
            </w:pPr>
            <w:r w:rsidRPr="0029159F">
              <w:t>logbook or vessel record book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radio logbook </w:t>
            </w:r>
          </w:p>
          <w:p w:rsidR="00000000" w:rsidRPr="0029159F" w:rsidP="0029159F">
            <w:pPr>
              <w:pStyle w:val="ListBullet2"/>
            </w:pPr>
            <w:r w:rsidRPr="0029159F">
              <w:t>su</w:t>
            </w:r>
            <w:r w:rsidRPr="0029159F">
              <w:t>rvey certificates</w:t>
            </w:r>
          </w:p>
          <w:p w:rsidR="00000000" w:rsidRPr="0029159F" w:rsidP="0029159F">
            <w:pPr>
              <w:pStyle w:val="ListBullet"/>
            </w:pPr>
            <w:r w:rsidRPr="0029159F">
              <w:t>responsibilities for the prevention of pollution of the marine environment</w:t>
            </w:r>
          </w:p>
          <w:p w:rsidR="00000000" w:rsidRPr="0029159F" w:rsidP="0029159F">
            <w:pPr>
              <w:pStyle w:val="ListBullet"/>
            </w:pPr>
            <w:r w:rsidRPr="0029159F">
              <w:t>risk management principles and application.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14" w:name="O_1285633"/>
      <w:bookmarkEnd w:id="14"/>
      <w:r w:rsidRPr="002915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5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9F" w:rsidP="0029159F">
            <w:pPr>
              <w:pStyle w:val="BodyText"/>
            </w:pPr>
            <w:r w:rsidRPr="0029159F">
              <w:t>Assessors must hold credentials specified within the Standards for Registered Training Organisations current at the time of assessment.</w:t>
            </w:r>
          </w:p>
          <w:p w:rsidR="00000000" w:rsidRPr="0029159F" w:rsidP="0029159F">
            <w:pPr>
              <w:pStyle w:val="BodyText"/>
            </w:pPr>
            <w:r w:rsidRPr="0029159F">
              <w:t>Assessment must satisfy the Principles of Assessment and Rules of Evidence and all regulatory requirements included with</w:t>
            </w:r>
            <w:r w:rsidRPr="0029159F">
              <w:t>in the Standards for Registered Training Organisations current at the time of assessment.</w:t>
            </w:r>
          </w:p>
          <w:p w:rsidR="00000000" w:rsidRPr="0029159F" w:rsidP="0029159F">
            <w:pPr>
              <w:pStyle w:val="BodyText"/>
            </w:pPr>
            <w:r w:rsidRPr="0029159F">
              <w:t>Assessment processes and techniques must be appropriate to the language, literacy and numeracy requirements of the work being performed and the needs of the candidate</w:t>
            </w:r>
            <w:r w:rsidRPr="0029159F">
              <w:t>.</w:t>
            </w:r>
          </w:p>
          <w:p w:rsidR="00000000" w:rsidRPr="0029159F" w:rsidP="0029159F">
            <w:pPr>
              <w:pStyle w:val="BodyText"/>
            </w:pPr>
            <w:r w:rsidRPr="0029159F">
              <w:t>Practical assessment must occur in a workplace, or realistic simulated workplace, under the normal range of workplace conditions.</w:t>
            </w:r>
          </w:p>
          <w:p w:rsidR="00000000" w:rsidRPr="0029159F" w:rsidP="0029159F">
            <w:pPr>
              <w:pStyle w:val="BodyText"/>
            </w:pPr>
            <w:r w:rsidRPr="0029159F">
              <w:t>Simulations and scenarios may be used where situations cannot be provided in the workplace or may occur only rarely, in part</w:t>
            </w:r>
            <w:r w:rsidRPr="0029159F">
              <w:t>icular for situations relating to emergency procedures and adverse weather conditions where assessment would be unsafe, impractical or may lead to environmental damage.</w:t>
            </w:r>
          </w:p>
          <w:p w:rsidR="00000000" w:rsidRPr="0029159F" w:rsidP="0029159F">
            <w:pPr>
              <w:pStyle w:val="BodyText"/>
            </w:pPr>
            <w:r w:rsidRPr="0029159F">
              <w:t>Resources for assessment must include access to:</w:t>
            </w:r>
          </w:p>
          <w:p w:rsidR="00000000" w:rsidRPr="0029159F" w:rsidP="0029159F">
            <w:pPr>
              <w:pStyle w:val="ListBullet"/>
            </w:pPr>
            <w:r w:rsidRPr="0029159F">
              <w:t>applicable documentation, such as leg</w:t>
            </w:r>
            <w:r w:rsidRPr="0029159F">
              <w:t>islation, regulations, codes of practice, SMS, workplace procedures and operational manuals, including:</w:t>
            </w:r>
          </w:p>
          <w:p w:rsidR="00000000" w:rsidRPr="0029159F" w:rsidP="0029159F">
            <w:pPr>
              <w:pStyle w:val="ListBullet2"/>
            </w:pPr>
            <w:r w:rsidRPr="0029159F">
              <w:t>certificates required on board a vessel up to 100 metres</w:t>
            </w:r>
          </w:p>
          <w:p w:rsidR="00000000" w:rsidRPr="0029159F" w:rsidP="0029159F">
            <w:pPr>
              <w:pStyle w:val="ListBullet2"/>
            </w:pPr>
            <w:r w:rsidRPr="0029159F">
              <w:t>Commonwealth and state or territory legislation reflecting the provisions of MARPOL</w:t>
            </w:r>
          </w:p>
          <w:p w:rsidR="00000000" w:rsidRPr="0029159F" w:rsidP="0029159F">
            <w:pPr>
              <w:pStyle w:val="ListBullet2"/>
            </w:pPr>
            <w:r w:rsidRPr="0029159F">
              <w:t>environmental control logbooks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International Regulations for Preventing Collisions at Sea </w:t>
            </w:r>
          </w:p>
          <w:p w:rsidR="00000000" w:rsidRPr="0029159F" w:rsidP="0029159F">
            <w:pPr>
              <w:pStyle w:val="ListBullet2"/>
            </w:pPr>
            <w:r w:rsidRPr="0029159F">
              <w:t>logbook or vessel record book</w:t>
            </w:r>
          </w:p>
          <w:p w:rsidR="00000000" w:rsidRPr="0029159F" w:rsidP="0029159F">
            <w:pPr>
              <w:pStyle w:val="ListBullet2"/>
            </w:pPr>
            <w:r w:rsidRPr="0029159F">
              <w:t xml:space="preserve">Marine Orders </w:t>
            </w:r>
          </w:p>
          <w:p w:rsidR="00000000" w:rsidRPr="0029159F" w:rsidP="0029159F">
            <w:pPr>
              <w:pStyle w:val="ListBullet2"/>
            </w:pPr>
            <w:r w:rsidRPr="0029159F">
              <w:t>Marine Safety (Domestic Commercial Vessel) National Law Act</w:t>
            </w:r>
          </w:p>
          <w:p w:rsidR="00000000" w:rsidRPr="0029159F" w:rsidP="0029159F">
            <w:pPr>
              <w:pStyle w:val="ListBullet2"/>
            </w:pPr>
            <w:r w:rsidRPr="0029159F">
              <w:t>Marine Safety (Domestic Commercial Vessel) National Law Regu</w:t>
            </w:r>
            <w:r w:rsidRPr="0029159F">
              <w:t>lation</w:t>
            </w:r>
          </w:p>
          <w:p w:rsidR="00000000" w:rsidRPr="0029159F" w:rsidP="0029159F">
            <w:pPr>
              <w:pStyle w:val="ListBullet2"/>
            </w:pPr>
            <w:r w:rsidRPr="0029159F">
              <w:t>radio logbook and regulations</w:t>
            </w:r>
          </w:p>
          <w:p w:rsidR="00000000" w:rsidRPr="0029159F" w:rsidP="0029159F">
            <w:pPr>
              <w:pStyle w:val="ListBullet2"/>
            </w:pPr>
            <w:r w:rsidRPr="0029159F">
              <w:t>survey certificates</w:t>
            </w:r>
          </w:p>
          <w:p w:rsidR="00000000" w:rsidRPr="0029159F" w:rsidP="0029159F">
            <w:pPr>
              <w:pStyle w:val="ListBullet2"/>
            </w:pPr>
            <w:r w:rsidRPr="0029159F">
              <w:t>WHS/OHS legislation.</w:t>
            </w:r>
          </w:p>
          <w:p w:rsidR="00000000" w:rsidRPr="0029159F" w:rsidP="0029159F">
            <w:pPr>
              <w:pStyle w:val="ListBullet"/>
            </w:pPr>
            <w:r w:rsidRPr="0029159F">
              <w:t>tools, equipment, machinery, materials and relevant personal protective equipment (PPE) currently used in industry.</w:t>
            </w:r>
          </w:p>
        </w:tc>
      </w:tr>
    </w:tbl>
    <w:p w:rsidR="00000000" w:rsidRPr="0029159F" w:rsidP="0029159F">
      <w:pPr>
        <w:pStyle w:val="NoPaddingFontSize1"/>
      </w:pPr>
    </w:p>
    <w:p w:rsidR="00000000" w:rsidRPr="0029159F" w:rsidP="0029159F">
      <w:pPr>
        <w:pStyle w:val="AllowPageBreak"/>
      </w:pPr>
    </w:p>
    <w:p w:rsidR="00000000" w:rsidRPr="0029159F" w:rsidP="0029159F">
      <w:pPr>
        <w:pStyle w:val="Heading1"/>
      </w:pPr>
      <w:bookmarkStart w:id="15" w:name="O_1285636"/>
      <w:bookmarkEnd w:id="15"/>
      <w:r w:rsidRPr="0029159F">
        <w:t>Links</w:t>
      </w:r>
    </w:p>
    <w:p w:rsidR="00000000" w:rsidRPr="0029159F" w:rsidP="00575461">
      <w:pPr>
        <w:pStyle w:val="BodyText"/>
      </w:pPr>
      <w:r w:rsidRPr="00291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C1EC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9159F" w:rsidP="0029159F"/>
    <w:sectPr w:rsidSect="002915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 w:rsidRPr="00575461" w:rsidP="00575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1" w:rsidP="00291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75461" w:rsidP="00291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5461" w:rsidP="002915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 w:rsidP="00291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5461">
      <w:t>Approved</w:t>
    </w:r>
    <w:r w:rsidR="005754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546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5461">
      <w:rPr>
        <w:noProof/>
      </w:rPr>
      <w:t>6</w:t>
    </w:r>
    <w:r>
      <w:rPr>
        <w:noProof/>
      </w:rPr>
      <w:fldChar w:fldCharType="end"/>
    </w:r>
  </w:p>
  <w:p w:rsidR="0029159F" w:rsidP="00291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54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5461">
      <w:t>Industry Skills Australia</w:t>
    </w:r>
    <w:r w:rsidR="00575461">
      <w:fldChar w:fldCharType="end"/>
    </w:r>
  </w:p>
  <w:p w:rsidR="0029159F" w:rsidP="00291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59F" w:rsidRPr="00575461" w:rsidP="00575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1" w:rsidRPr="002D2AF8" w:rsidP="00291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MARI006 Observe regulations to ensure safe operation of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5461" w:rsidP="002915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9F" w:rsidRPr="002D2AF8" w:rsidP="00291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5461">
      <w:t>MARI006 Observe regulations to ensure safe operation of a vessel up to 100 metres</w:t>
    </w:r>
    <w:r w:rsidR="005754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5461">
      <w:rPr>
        <w:noProof/>
      </w:rPr>
      <w:t>1 March 2025</w:t>
    </w:r>
    <w:r>
      <w:fldChar w:fldCharType="end"/>
    </w:r>
  </w:p>
  <w:p w:rsidR="0029159F" w:rsidP="00291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0C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00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A0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59F"/>
  </w:style>
  <w:style w:type="character" w:customStyle="1" w:styleId="Heading1Char">
    <w:name w:val="Heading 1 Char"/>
    <w:basedOn w:val="DefaultParagraphFont"/>
    <w:link w:val="Heading1"/>
    <w:rsid w:val="00291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5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59F"/>
    <w:rPr>
      <w:b/>
      <w:spacing w:val="0"/>
    </w:rPr>
  </w:style>
  <w:style w:type="paragraph" w:styleId="ListBullet2">
    <w:name w:val="List Bullet 2"/>
    <w:basedOn w:val="List2"/>
    <w:rsid w:val="002915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1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59F"/>
    <w:rPr>
      <w:i/>
    </w:rPr>
  </w:style>
  <w:style w:type="paragraph" w:styleId="Caption">
    <w:name w:val="caption"/>
    <w:basedOn w:val="BodyText"/>
    <w:next w:val="Normal"/>
    <w:qFormat/>
    <w:rsid w:val="00291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59F"/>
  </w:style>
  <w:style w:type="paragraph" w:styleId="TableofFigures">
    <w:name w:val="table of figures"/>
    <w:basedOn w:val="Normal"/>
    <w:next w:val="Normal"/>
    <w:semiHidden/>
    <w:rsid w:val="00291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5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59F"/>
    <w:rPr>
      <w:rFonts w:ascii="Wingdings" w:hAnsi="Wingdings"/>
    </w:rPr>
  </w:style>
  <w:style w:type="paragraph" w:customStyle="1" w:styleId="TableHeading">
    <w:name w:val="Table Heading"/>
    <w:basedOn w:val="HeadingBase"/>
    <w:rsid w:val="00291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59F"/>
    <w:rPr>
      <w:color w:val="0033CC"/>
      <w:u w:val="none"/>
    </w:rPr>
  </w:style>
  <w:style w:type="paragraph" w:customStyle="1" w:styleId="BodyTextRight">
    <w:name w:val="Body Text Right"/>
    <w:basedOn w:val="BodyText"/>
    <w:rsid w:val="00291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5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59F"/>
    <w:rPr>
      <w:sz w:val="32"/>
    </w:rPr>
  </w:style>
  <w:style w:type="paragraph" w:customStyle="1" w:styleId="HeadingProcedure">
    <w:name w:val="Heading Procedure"/>
    <w:basedOn w:val="HeadingBase"/>
    <w:next w:val="Normal"/>
    <w:rsid w:val="00291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59F"/>
    <w:pPr>
      <w:spacing w:before="60" w:after="60"/>
    </w:pPr>
  </w:style>
  <w:style w:type="paragraph" w:styleId="ListContinue">
    <w:name w:val="List Continue"/>
    <w:basedOn w:val="List"/>
    <w:rsid w:val="0029159F"/>
    <w:pPr>
      <w:ind w:firstLine="0"/>
    </w:pPr>
  </w:style>
  <w:style w:type="paragraph" w:customStyle="1" w:styleId="ListNote">
    <w:name w:val="List Note"/>
    <w:basedOn w:val="List"/>
    <w:rsid w:val="00291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59F"/>
    <w:rPr>
      <w:rFonts w:ascii="Courier New" w:hAnsi="Courier New"/>
    </w:rPr>
  </w:style>
  <w:style w:type="paragraph" w:customStyle="1" w:styleId="NoteBullet">
    <w:name w:val="Note Bullet"/>
    <w:basedOn w:val="Note"/>
    <w:rsid w:val="00291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5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59F"/>
    <w:rPr>
      <w:b/>
      <w:smallCaps/>
    </w:rPr>
  </w:style>
  <w:style w:type="paragraph" w:customStyle="1" w:styleId="TableListNumber">
    <w:name w:val="Table List Number"/>
    <w:basedOn w:val="ListNumber"/>
    <w:rsid w:val="00291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59F"/>
    <w:pPr>
      <w:numPr>
        <w:numId w:val="9"/>
      </w:numPr>
    </w:pPr>
  </w:style>
  <w:style w:type="paragraph" w:customStyle="1" w:styleId="ListAlpha2">
    <w:name w:val="List Alpha 2"/>
    <w:basedOn w:val="List2"/>
    <w:rsid w:val="0029159F"/>
    <w:pPr>
      <w:numPr>
        <w:numId w:val="8"/>
      </w:numPr>
    </w:pPr>
  </w:style>
  <w:style w:type="paragraph" w:styleId="List2">
    <w:name w:val="List 2"/>
    <w:basedOn w:val="BodyText"/>
    <w:rsid w:val="00291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5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5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59F"/>
    <w:pPr>
      <w:numPr>
        <w:numId w:val="4"/>
      </w:numPr>
    </w:pPr>
  </w:style>
  <w:style w:type="paragraph" w:styleId="ListContinue2">
    <w:name w:val="List Continue 2"/>
    <w:basedOn w:val="List2"/>
    <w:rsid w:val="0029159F"/>
    <w:pPr>
      <w:ind w:firstLine="0"/>
    </w:pPr>
  </w:style>
  <w:style w:type="paragraph" w:styleId="ListContinue3">
    <w:name w:val="List Continue 3"/>
    <w:basedOn w:val="List3"/>
    <w:rsid w:val="0029159F"/>
    <w:pPr>
      <w:ind w:left="1021" w:firstLine="0"/>
    </w:pPr>
  </w:style>
  <w:style w:type="paragraph" w:styleId="ListContinue4">
    <w:name w:val="List Continue 4"/>
    <w:basedOn w:val="List4"/>
    <w:rsid w:val="0029159F"/>
    <w:pPr>
      <w:ind w:firstLine="0"/>
    </w:pPr>
  </w:style>
  <w:style w:type="paragraph" w:styleId="ListContinue5">
    <w:name w:val="List Continue 5"/>
    <w:basedOn w:val="List5"/>
    <w:rsid w:val="0029159F"/>
    <w:pPr>
      <w:ind w:firstLine="0"/>
    </w:pPr>
  </w:style>
  <w:style w:type="paragraph" w:styleId="ListNumber3">
    <w:name w:val="List Number 3"/>
    <w:basedOn w:val="List3"/>
    <w:rsid w:val="0029159F"/>
    <w:pPr>
      <w:numPr>
        <w:numId w:val="5"/>
      </w:numPr>
    </w:pPr>
  </w:style>
  <w:style w:type="paragraph" w:styleId="ListNumber4">
    <w:name w:val="List Number 4"/>
    <w:basedOn w:val="List4"/>
    <w:rsid w:val="0029159F"/>
    <w:pPr>
      <w:numPr>
        <w:numId w:val="6"/>
      </w:numPr>
    </w:pPr>
  </w:style>
  <w:style w:type="paragraph" w:styleId="ListNumber5">
    <w:name w:val="List Number 5"/>
    <w:basedOn w:val="List5"/>
    <w:rsid w:val="0029159F"/>
    <w:pPr>
      <w:numPr>
        <w:numId w:val="7"/>
      </w:numPr>
    </w:pPr>
  </w:style>
  <w:style w:type="paragraph" w:styleId="BlockText">
    <w:name w:val="Block Text"/>
    <w:basedOn w:val="Normal"/>
    <w:rsid w:val="00291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59F"/>
    <w:rPr>
      <w:sz w:val="16"/>
      <w:vertAlign w:val="superscript"/>
    </w:rPr>
  </w:style>
  <w:style w:type="character" w:customStyle="1" w:styleId="Symbols">
    <w:name w:val="Symbols"/>
    <w:basedOn w:val="DefaultParagraphFont"/>
    <w:rsid w:val="0029159F"/>
    <w:rPr>
      <w:rFonts w:ascii="Symbol" w:hAnsi="Symbol"/>
    </w:rPr>
  </w:style>
  <w:style w:type="character" w:customStyle="1" w:styleId="MenuOptions">
    <w:name w:val="Menu Options"/>
    <w:basedOn w:val="DefaultParagraphFont"/>
    <w:rsid w:val="00291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59F"/>
    <w:rPr>
      <w:b/>
    </w:rPr>
  </w:style>
  <w:style w:type="character" w:customStyle="1" w:styleId="Underlined">
    <w:name w:val="Underlined"/>
    <w:basedOn w:val="DefaultParagraphFont"/>
    <w:rsid w:val="0029159F"/>
    <w:rPr>
      <w:u w:val="single"/>
    </w:rPr>
  </w:style>
  <w:style w:type="paragraph" w:customStyle="1" w:styleId="TableBodyTextRight">
    <w:name w:val="Table Body Text Right"/>
    <w:basedOn w:val="TableBodyText"/>
    <w:rsid w:val="00291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59F"/>
    <w:rPr>
      <w:sz w:val="18"/>
    </w:rPr>
  </w:style>
  <w:style w:type="paragraph" w:customStyle="1" w:styleId="BodySmallRight">
    <w:name w:val="Body Small Right"/>
    <w:basedOn w:val="BodyTextRight"/>
    <w:rsid w:val="0029159F"/>
    <w:rPr>
      <w:sz w:val="18"/>
      <w:szCs w:val="18"/>
    </w:rPr>
  </w:style>
  <w:style w:type="paragraph" w:customStyle="1" w:styleId="MarginEdition">
    <w:name w:val="Margin Edition"/>
    <w:basedOn w:val="MarginNote"/>
    <w:rsid w:val="00291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59F"/>
    <w:rPr>
      <w:sz w:val="2"/>
      <w:szCs w:val="2"/>
    </w:rPr>
  </w:style>
  <w:style w:type="character" w:customStyle="1" w:styleId="Small">
    <w:name w:val="Small"/>
    <w:basedOn w:val="DefaultParagraphFont"/>
    <w:rsid w:val="0029159F"/>
    <w:rPr>
      <w:sz w:val="16"/>
    </w:rPr>
  </w:style>
  <w:style w:type="paragraph" w:customStyle="1" w:styleId="WideTable">
    <w:name w:val="Wide Table"/>
    <w:basedOn w:val="Normal"/>
    <w:rsid w:val="00291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59F"/>
  </w:style>
  <w:style w:type="paragraph" w:styleId="Quote">
    <w:name w:val="Quote"/>
    <w:basedOn w:val="Heading1"/>
    <w:link w:val="QuoteChar"/>
    <w:qFormat/>
    <w:rsid w:val="00291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59F"/>
    <w:pPr>
      <w:pageBreakBefore/>
    </w:pPr>
  </w:style>
  <w:style w:type="paragraph" w:customStyle="1" w:styleId="Border">
    <w:name w:val="Border"/>
    <w:basedOn w:val="Normal"/>
    <w:qFormat/>
    <w:rsid w:val="00291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59F"/>
    <w:rPr>
      <w:u w:val="single"/>
    </w:rPr>
  </w:style>
  <w:style w:type="character" w:customStyle="1" w:styleId="BoldandItalics">
    <w:name w:val="Bold and Italics"/>
    <w:qFormat/>
    <w:rsid w:val="0029159F"/>
    <w:rPr>
      <w:b/>
      <w:i/>
      <w:u w:val="none"/>
    </w:rPr>
  </w:style>
  <w:style w:type="paragraph" w:styleId="BalloonText">
    <w:name w:val="Balloon Text"/>
    <w:basedOn w:val="Normal"/>
    <w:link w:val="BalloonTextChar"/>
    <w:rsid w:val="00291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59F"/>
    <w:pPr>
      <w:spacing w:before="0" w:after="0"/>
    </w:pPr>
  </w:style>
  <w:style w:type="paragraph" w:customStyle="1" w:styleId="BodyTextBold">
    <w:name w:val="Body Text Bold"/>
    <w:basedOn w:val="BodyText"/>
    <w:qFormat/>
    <w:rsid w:val="0029159F"/>
    <w:rPr>
      <w:b/>
    </w:rPr>
  </w:style>
  <w:style w:type="character" w:styleId="Hyperlink">
    <w:name w:val="Hyperlink"/>
    <w:basedOn w:val="DefaultParagraphFont"/>
    <w:uiPriority w:val="99"/>
    <w:unhideWhenUsed/>
    <w:rsid w:val="00575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1486</Words>
  <Characters>9362</Characters>
  <Application>Microsoft Office Word</Application>
  <DocSecurity>0</DocSecurity>
  <Lines>322</Lines>
  <Paragraphs>190</Paragraphs>
  <ScaleCrop>false</ScaleCrop>
  <Company>Author-it Software Corporation Ltd.</Company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MARI006 Observe regulations to ensure safe operation of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