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D37" w:rsidP="00BF7D37">
      <w:pPr>
        <w:pStyle w:val="Title"/>
      </w:pPr>
      <w:r>
        <w:fldChar w:fldCharType="begin"/>
      </w:r>
      <w:r>
        <w:instrText xml:space="preserve"> TITLE   \* MERGEFORMAT </w:instrText>
      </w:r>
      <w:r>
        <w:fldChar w:fldCharType="separate"/>
      </w:r>
      <w:r>
        <w:t>Assessment Requirements for MARI001 Comply with regulations to ensure safe operation of a vessel up to 12 metres</w:t>
      </w:r>
      <w:r>
        <w:fldChar w:fldCharType="end"/>
      </w:r>
    </w:p>
    <w:p w:rsidR="00BF7D37" w:rsidP="00BF7D37">
      <w:pPr>
        <w:pStyle w:val="Version"/>
        <w:sectPr w:rsidSect="00396E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EC6" w:rsidP="00396EC6">
      <w:pPr>
        <w:pStyle w:val="SuperHeading"/>
      </w:pPr>
      <w:r w:rsidRPr="00396EC6">
        <w:t>Assessment Requirements for MARI001 Comply with regulations to ensure safe operation of a vessel up to 12 metres</w:t>
      </w:r>
    </w:p>
    <w:p w:rsidR="00000000" w:rsidRPr="00396EC6" w:rsidP="00396EC6">
      <w:pPr>
        <w:pStyle w:val="Heading1"/>
      </w:pPr>
      <w:bookmarkStart w:id="1" w:name="O_597301"/>
      <w:bookmarkEnd w:id="1"/>
      <w:r w:rsidRPr="00396EC6">
        <w:t>Modification History</w:t>
      </w:r>
    </w:p>
    <w:p w:rsidR="00000000" w:rsidRPr="00396EC6" w:rsidP="00396EC6">
      <w:pPr>
        <w:pStyle w:val="BodyText"/>
      </w:pPr>
      <w:r w:rsidRPr="00396EC6">
        <w:t>Release 1. New unit of competency.</w:t>
      </w:r>
    </w:p>
    <w:p w:rsidR="00000000" w:rsidRPr="00396EC6" w:rsidP="00396EC6">
      <w:pPr>
        <w:pStyle w:val="AllowPageBreak"/>
      </w:pPr>
    </w:p>
    <w:p w:rsidR="00000000" w:rsidRPr="00396EC6" w:rsidP="00396EC6">
      <w:pPr>
        <w:pStyle w:val="Heading1"/>
      </w:pPr>
      <w:bookmarkStart w:id="2" w:name="O_597302"/>
      <w:bookmarkEnd w:id="2"/>
      <w:r w:rsidRPr="00396EC6">
        <w:t>Performance Evidence</w:t>
      </w:r>
    </w:p>
    <w:p w:rsidR="00000000" w:rsidRPr="00396EC6" w:rsidP="00396EC6">
      <w:pPr>
        <w:pStyle w:val="BodyText"/>
      </w:pPr>
      <w:r w:rsidRPr="00396EC6">
        <w:t>Evidence required to demonstrate competence in this unit must be relevant to and satisfy all of the requirements of the elements and performance criteria on at least one occasion and include:</w:t>
      </w:r>
    </w:p>
    <w:p w:rsidR="00000000" w:rsidRPr="00396EC6" w:rsidP="00396EC6">
      <w:pPr>
        <w:pStyle w:val="ListBullet"/>
      </w:pPr>
      <w:r w:rsidRPr="00396EC6">
        <w:t>applying regulations pertaining to the safe operation of a vess</w:t>
      </w:r>
      <w:r w:rsidRPr="00396EC6">
        <w:t>el</w:t>
      </w:r>
    </w:p>
    <w:p w:rsidR="00000000" w:rsidRPr="00396EC6" w:rsidP="00396EC6">
      <w:pPr>
        <w:pStyle w:val="ListBullet"/>
      </w:pPr>
      <w:r w:rsidRPr="00396EC6">
        <w:t>applying safety management plan standards and emergency operating procedures</w:t>
      </w:r>
    </w:p>
    <w:p w:rsidR="00000000" w:rsidRPr="00396EC6" w:rsidP="00396EC6">
      <w:pPr>
        <w:pStyle w:val="ListBullet"/>
      </w:pPr>
      <w:r w:rsidRPr="00396EC6">
        <w:t>conducting inductions for crew where applicable</w:t>
      </w:r>
    </w:p>
    <w:p w:rsidR="00000000" w:rsidRPr="00396EC6" w:rsidP="00396EC6">
      <w:pPr>
        <w:pStyle w:val="ListBullet"/>
      </w:pPr>
      <w:r w:rsidRPr="00396EC6">
        <w:t>demonstrating an understanding of the duties and responsibilities relating to a Coxswain</w:t>
      </w:r>
    </w:p>
    <w:p w:rsidR="00000000" w:rsidRPr="00396EC6" w:rsidP="00396EC6">
      <w:pPr>
        <w:pStyle w:val="ListBullet"/>
      </w:pPr>
      <w:r w:rsidRPr="00396EC6">
        <w:t>obtaining and complying with informatio</w:t>
      </w:r>
      <w:r w:rsidRPr="00396EC6">
        <w:t>n from commonwealth, state and territory Acts, legislation, codes of practices and other publications relating to the safe navigation of a vessel</w:t>
      </w:r>
    </w:p>
    <w:p w:rsidR="00000000" w:rsidRPr="00396EC6" w:rsidP="00396EC6">
      <w:pPr>
        <w:pStyle w:val="ListBullet"/>
      </w:pPr>
      <w:r w:rsidRPr="00396EC6">
        <w:t>providing appropriate level of detail in recordkeeping.</w:t>
      </w:r>
    </w:p>
    <w:p w:rsidR="00000000" w:rsidRPr="00396EC6" w:rsidP="00396EC6">
      <w:pPr>
        <w:pStyle w:val="AllowPageBreak"/>
      </w:pPr>
    </w:p>
    <w:p w:rsidR="00000000" w:rsidRPr="00396EC6" w:rsidP="00396EC6">
      <w:pPr>
        <w:pStyle w:val="Heading1"/>
      </w:pPr>
      <w:bookmarkStart w:id="3" w:name="O_597303"/>
      <w:bookmarkEnd w:id="3"/>
      <w:r w:rsidRPr="00396EC6">
        <w:t>Knowledge Evidence</w:t>
      </w:r>
    </w:p>
    <w:p w:rsidR="00000000" w:rsidRPr="00396EC6" w:rsidP="00396EC6">
      <w:pPr>
        <w:pStyle w:val="BodyText"/>
      </w:pPr>
      <w:r w:rsidRPr="00396EC6">
        <w:t xml:space="preserve">Evidence required </w:t>
      </w:r>
      <w:r w:rsidRPr="00396EC6">
        <w:t>to demonstrate competence in this unit must be relevant to and satisfy all of the requirements of the elements and performance criteria and include knowledge of:</w:t>
      </w:r>
    </w:p>
    <w:p w:rsidR="00000000" w:rsidRPr="00396EC6" w:rsidP="00396EC6">
      <w:pPr>
        <w:pStyle w:val="ListBullet"/>
      </w:pPr>
      <w:r w:rsidRPr="00396EC6">
        <w:t>assisting in distress</w:t>
      </w:r>
    </w:p>
    <w:p w:rsidR="00000000" w:rsidRPr="00396EC6" w:rsidP="00396EC6">
      <w:pPr>
        <w:pStyle w:val="ListBullet"/>
      </w:pPr>
      <w:r w:rsidRPr="00396EC6">
        <w:t>certificates on board a vessel</w:t>
      </w:r>
    </w:p>
    <w:p w:rsidR="00000000" w:rsidRPr="00396EC6" w:rsidP="00396EC6">
      <w:pPr>
        <w:pStyle w:val="ListBullet"/>
      </w:pPr>
      <w:r w:rsidRPr="00396EC6">
        <w:t>contents of marine notices, annual notic</w:t>
      </w:r>
      <w:r w:rsidRPr="00396EC6">
        <w:t>es to mariners</w:t>
      </w:r>
    </w:p>
    <w:p w:rsidR="00000000" w:rsidRPr="00396EC6" w:rsidP="00396EC6">
      <w:pPr>
        <w:pStyle w:val="ListBullet"/>
      </w:pPr>
      <w:r w:rsidRPr="00396EC6">
        <w:t>distress signals</w:t>
      </w:r>
    </w:p>
    <w:p w:rsidR="00000000" w:rsidRPr="00396EC6" w:rsidP="00396EC6">
      <w:pPr>
        <w:pStyle w:val="ListBullet"/>
      </w:pPr>
      <w:r w:rsidRPr="00396EC6">
        <w:t>duties and responsibilities of the person in charge</w:t>
      </w:r>
    </w:p>
    <w:p w:rsidR="00000000" w:rsidRPr="00396EC6" w:rsidP="00396EC6">
      <w:pPr>
        <w:pStyle w:val="ListBullet"/>
      </w:pPr>
      <w:r w:rsidRPr="00396EC6">
        <w:t>International Association of Lighthouse Authorities (IALA) Buoyage System A</w:t>
      </w:r>
    </w:p>
    <w:p w:rsidR="00000000" w:rsidRPr="00396EC6" w:rsidP="00396EC6">
      <w:pPr>
        <w:pStyle w:val="ListBullet"/>
      </w:pPr>
      <w:r w:rsidRPr="00396EC6">
        <w:t>International Regulations for Preventing Collisions at Sea</w:t>
      </w:r>
    </w:p>
    <w:p w:rsidR="00000000" w:rsidRPr="00396EC6" w:rsidP="00396EC6">
      <w:pPr>
        <w:pStyle w:val="ListBullet"/>
      </w:pPr>
      <w:r w:rsidRPr="00396EC6">
        <w:t>large commercial traffic</w:t>
      </w:r>
    </w:p>
    <w:p w:rsidR="00000000" w:rsidRPr="00396EC6" w:rsidP="00396EC6">
      <w:pPr>
        <w:pStyle w:val="ListBullet"/>
      </w:pPr>
      <w:r w:rsidRPr="00396EC6">
        <w:t>lifesaving and firefighting appliances</w:t>
      </w:r>
    </w:p>
    <w:p w:rsidR="00000000" w:rsidRPr="00396EC6" w:rsidP="00396EC6">
      <w:pPr>
        <w:pStyle w:val="ListBullet"/>
      </w:pPr>
      <w:r w:rsidRPr="00396EC6">
        <w:t>lights, shapes and sounds</w:t>
      </w:r>
    </w:p>
    <w:p w:rsidR="00000000" w:rsidRPr="00396EC6" w:rsidP="00396EC6">
      <w:pPr>
        <w:pStyle w:val="ListBullet"/>
      </w:pPr>
      <w:r w:rsidRPr="00396EC6">
        <w:t>logbook or vessel record book</w:t>
      </w:r>
    </w:p>
    <w:p w:rsidR="00000000" w:rsidRPr="00396EC6" w:rsidP="00396EC6">
      <w:pPr>
        <w:pStyle w:val="ListBullet"/>
      </w:pPr>
      <w:r w:rsidRPr="00396EC6">
        <w:t>marine pollution prevention</w:t>
      </w:r>
    </w:p>
    <w:p w:rsidR="00000000" w:rsidRPr="00396EC6" w:rsidP="00396EC6">
      <w:pPr>
        <w:pStyle w:val="ListBullet"/>
      </w:pPr>
      <w:r w:rsidRPr="00396EC6">
        <w:t>National Standard for Commercial Vessels (NSCV) Part C Section 7</w:t>
      </w:r>
    </w:p>
    <w:p w:rsidR="00000000" w:rsidRPr="00396EC6" w:rsidP="00396EC6">
      <w:pPr>
        <w:pStyle w:val="ListBullet"/>
      </w:pPr>
      <w:r w:rsidRPr="00396EC6">
        <w:t>operational areas and classifications of vessels</w:t>
      </w:r>
    </w:p>
    <w:p w:rsidR="00000000" w:rsidRPr="00396EC6" w:rsidP="00396EC6">
      <w:pPr>
        <w:pStyle w:val="ListBullet"/>
      </w:pPr>
      <w:r w:rsidRPr="00396EC6">
        <w:t>state and territory</w:t>
      </w:r>
      <w:r w:rsidRPr="00396EC6">
        <w:t xml:space="preserve"> marine legislation</w:t>
      </w:r>
    </w:p>
    <w:p w:rsidR="00000000" w:rsidRPr="00396EC6" w:rsidP="00396EC6">
      <w:pPr>
        <w:pStyle w:val="ListBullet"/>
      </w:pPr>
      <w:r w:rsidRPr="00396EC6">
        <w:t>work health and safety (WHS)/occupational health and safety (OHS) legislation.</w:t>
      </w:r>
    </w:p>
    <w:p w:rsidR="00000000" w:rsidRPr="00396EC6" w:rsidP="00396EC6">
      <w:pPr>
        <w:pStyle w:val="AllowPageBreak"/>
      </w:pPr>
    </w:p>
    <w:p w:rsidR="00000000" w:rsidRPr="00396EC6" w:rsidP="00396EC6">
      <w:pPr>
        <w:pStyle w:val="Heading1"/>
      </w:pPr>
      <w:bookmarkStart w:id="4" w:name="O_597304"/>
      <w:bookmarkEnd w:id="4"/>
      <w:r w:rsidRPr="00396EC6">
        <w:t>Assessment Conditions</w:t>
      </w:r>
    </w:p>
    <w:p w:rsidR="00000000" w:rsidRPr="00396EC6" w:rsidP="00396EC6">
      <w:pPr>
        <w:pStyle w:val="BodyText"/>
      </w:pPr>
      <w:r w:rsidRPr="00396EC6">
        <w:t>Assessors must satisfy National Vocational Education and Training Regulator (NVR)/Australian Quality Training Framewor</w:t>
      </w:r>
      <w:r w:rsidRPr="00396EC6">
        <w:t>k (AQTF) assessor requirements.</w:t>
      </w:r>
    </w:p>
    <w:p w:rsidR="00000000" w:rsidRPr="00396EC6" w:rsidP="00396EC6">
      <w:pPr>
        <w:pStyle w:val="BodyText"/>
      </w:pPr>
    </w:p>
    <w:p w:rsidR="00000000" w:rsidRPr="00396EC6" w:rsidP="00396EC6">
      <w:pPr>
        <w:pStyle w:val="BodyText"/>
      </w:pPr>
      <w:r w:rsidRPr="00396EC6">
        <w:t>Assessment must occur in workplace operational situations where it is appropriate to do so; where this is not appropriate, assessment must occur in simulated workplace operational situations that reflect workplace condition</w:t>
      </w:r>
      <w:r w:rsidRPr="00396EC6">
        <w:t>s.</w:t>
      </w:r>
    </w:p>
    <w:p w:rsidR="00000000" w:rsidRPr="00396EC6" w:rsidP="00396EC6">
      <w:pPr>
        <w:pStyle w:val="BodyText"/>
      </w:pPr>
    </w:p>
    <w:p w:rsidR="00000000" w:rsidRPr="00396EC6" w:rsidP="00396EC6">
      <w:pPr>
        <w:pStyle w:val="BodyText"/>
      </w:pPr>
      <w:r w:rsidRPr="00396EC6">
        <w:t>Assessment processes and techniques must be appropriate to the language, literacy and numeracy requirements of the work being performed and the needs of the candidate.</w:t>
      </w:r>
    </w:p>
    <w:p w:rsidR="00000000" w:rsidRPr="00396EC6" w:rsidP="00396EC6">
      <w:pPr>
        <w:pStyle w:val="BodyText"/>
      </w:pPr>
    </w:p>
    <w:p w:rsidR="00000000" w:rsidRPr="00396EC6" w:rsidP="00396EC6">
      <w:pPr>
        <w:pStyle w:val="BodyText"/>
      </w:pPr>
      <w:r w:rsidRPr="00396EC6">
        <w:t>Resources for assessment must include access to:</w:t>
      </w:r>
    </w:p>
    <w:p w:rsidR="00000000" w:rsidRPr="00396EC6" w:rsidP="00396EC6">
      <w:pPr>
        <w:pStyle w:val="ListBullet"/>
      </w:pPr>
      <w:r w:rsidRPr="00396EC6">
        <w:t>tools, equipment, machinery, mate</w:t>
      </w:r>
      <w:r w:rsidRPr="00396EC6">
        <w:t>rials and personal protective equipment currently used in industry</w:t>
      </w:r>
    </w:p>
    <w:p w:rsidR="00000000" w:rsidRPr="00396EC6" w:rsidP="00396EC6">
      <w:pPr>
        <w:pStyle w:val="ListBullet"/>
      </w:pPr>
      <w:r w:rsidRPr="00396EC6">
        <w:t xml:space="preserve">applicable documentation such as legislation, regulations, codes of practice, workplace procedures and operational manuals </w:t>
      </w:r>
    </w:p>
    <w:p w:rsidR="00000000" w:rsidRPr="00396EC6" w:rsidP="00396EC6">
      <w:pPr>
        <w:pStyle w:val="ListBullet"/>
      </w:pPr>
      <w:r w:rsidRPr="00396EC6">
        <w:t>range of relevant exercises, case studies and/or simulations.</w:t>
      </w:r>
    </w:p>
    <w:p w:rsidR="00000000" w:rsidRPr="00396EC6" w:rsidP="00396EC6">
      <w:pPr>
        <w:pStyle w:val="AllowPageBreak"/>
      </w:pPr>
    </w:p>
    <w:p w:rsidR="00000000" w:rsidRPr="00396EC6" w:rsidP="00396EC6">
      <w:pPr>
        <w:pStyle w:val="Heading1"/>
      </w:pPr>
      <w:bookmarkStart w:id="5" w:name="O_597307"/>
      <w:bookmarkEnd w:id="5"/>
      <w:r w:rsidRPr="00396EC6">
        <w:t>Links</w:t>
      </w:r>
    </w:p>
    <w:p w:rsidR="00000000" w:rsidRPr="00396EC6" w:rsidP="00396EC6">
      <w:pPr>
        <w:pStyle w:val="BodyText"/>
      </w:pPr>
      <w:r w:rsidRPr="00396EC6">
        <w:t>MAR Maritime Training Package Companion Volume Implementation Guide at: - http://companion_volumes.vetnet.education.gov.au/Pages/TrainingPackage.aspx?pid=22</w:t>
      </w:r>
    </w:p>
    <w:p w:rsidR="00000000" w:rsidRPr="00396EC6" w:rsidP="00396EC6"/>
    <w:sectPr w:rsidSect="00396E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C6" w:rsidRPr="00BF7D37" w:rsidP="00BF7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D37" w:rsidP="00396E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F7D37" w:rsidP="00396EC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F7D37" w:rsidP="00396E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C6" w:rsidRPr="00BF7D37" w:rsidP="00BF7D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D37" w:rsidRPr="002D2AF8" w:rsidP="00396EC6">
    <w:pPr>
      <w:pStyle w:val="Header"/>
      <w:framePr w:wrap="around"/>
    </w:pPr>
    <w:r>
      <w:fldChar w:fldCharType="begin"/>
    </w:r>
    <w:r>
      <w:instrText xml:space="preserve"> TITLE   \* MERGEFORMAT </w:instrText>
    </w:r>
    <w:r>
      <w:fldChar w:fldCharType="separate"/>
    </w:r>
    <w:r>
      <w:t>Assessment Requirements for MARI001 Comply with regulations to ensure safe operation of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BF7D37" w:rsidP="00396E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9E2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DEE0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E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EC6"/>
    <w:pPr>
      <w:spacing w:before="360" w:after="60"/>
      <w:outlineLvl w:val="0"/>
    </w:pPr>
    <w:rPr>
      <w:sz w:val="32"/>
    </w:rPr>
  </w:style>
  <w:style w:type="paragraph" w:styleId="Heading2">
    <w:name w:val="heading 2"/>
    <w:basedOn w:val="HeadingBase"/>
    <w:next w:val="BodyText"/>
    <w:link w:val="Heading2Char"/>
    <w:qFormat/>
    <w:rsid w:val="00396EC6"/>
    <w:pPr>
      <w:keepLines/>
      <w:spacing w:before="240" w:after="120"/>
      <w:outlineLvl w:val="1"/>
    </w:pPr>
    <w:rPr>
      <w:sz w:val="28"/>
      <w:szCs w:val="40"/>
    </w:rPr>
  </w:style>
  <w:style w:type="paragraph" w:styleId="Heading3">
    <w:name w:val="heading 3"/>
    <w:basedOn w:val="HeadingBase"/>
    <w:next w:val="BodyText"/>
    <w:link w:val="Heading3Char"/>
    <w:qFormat/>
    <w:rsid w:val="00396EC6"/>
    <w:pPr>
      <w:spacing w:before="180" w:after="120"/>
      <w:outlineLvl w:val="2"/>
    </w:pPr>
    <w:rPr>
      <w:spacing w:val="-10"/>
      <w:kern w:val="32"/>
    </w:rPr>
  </w:style>
  <w:style w:type="paragraph" w:styleId="Heading4">
    <w:name w:val="heading 4"/>
    <w:basedOn w:val="HeadingBase"/>
    <w:next w:val="BodyText"/>
    <w:link w:val="Heading4Char"/>
    <w:qFormat/>
    <w:rsid w:val="00396EC6"/>
    <w:pPr>
      <w:spacing w:before="160" w:after="120"/>
      <w:outlineLvl w:val="3"/>
    </w:pPr>
    <w:rPr>
      <w:sz w:val="22"/>
    </w:rPr>
  </w:style>
  <w:style w:type="paragraph" w:styleId="Heading5">
    <w:name w:val="heading 5"/>
    <w:basedOn w:val="HeadingBase"/>
    <w:next w:val="Normal"/>
    <w:link w:val="Heading5Char"/>
    <w:qFormat/>
    <w:rsid w:val="00396EC6"/>
    <w:pPr>
      <w:spacing w:before="80"/>
      <w:outlineLvl w:val="4"/>
    </w:pPr>
    <w:rPr>
      <w:color w:val="918585"/>
      <w:sz w:val="20"/>
    </w:rPr>
  </w:style>
  <w:style w:type="paragraph" w:styleId="Heading6">
    <w:name w:val="heading 6"/>
    <w:basedOn w:val="HeadingBase"/>
    <w:next w:val="Normal"/>
    <w:link w:val="Heading6Char"/>
    <w:qFormat/>
    <w:rsid w:val="00396EC6"/>
    <w:pPr>
      <w:spacing w:before="60"/>
      <w:outlineLvl w:val="5"/>
    </w:pPr>
    <w:rPr>
      <w:color w:val="918585"/>
      <w:sz w:val="20"/>
    </w:rPr>
  </w:style>
  <w:style w:type="paragraph" w:styleId="Heading7">
    <w:name w:val="heading 7"/>
    <w:basedOn w:val="Normal"/>
    <w:next w:val="Normal"/>
    <w:link w:val="Heading7Char"/>
    <w:qFormat/>
    <w:rsid w:val="00396EC6"/>
    <w:pPr>
      <w:ind w:left="720"/>
      <w:outlineLvl w:val="6"/>
    </w:pPr>
    <w:rPr>
      <w:i/>
    </w:rPr>
  </w:style>
  <w:style w:type="paragraph" w:styleId="Heading8">
    <w:name w:val="heading 8"/>
    <w:basedOn w:val="Normal"/>
    <w:next w:val="Normal"/>
    <w:link w:val="Heading8Char"/>
    <w:qFormat/>
    <w:rsid w:val="00396EC6"/>
    <w:pPr>
      <w:ind w:left="720"/>
      <w:outlineLvl w:val="7"/>
    </w:pPr>
    <w:rPr>
      <w:i/>
    </w:rPr>
  </w:style>
  <w:style w:type="paragraph" w:styleId="Heading9">
    <w:name w:val="heading 9"/>
    <w:basedOn w:val="Normal"/>
    <w:next w:val="Normal"/>
    <w:link w:val="Heading9Char"/>
    <w:qFormat/>
    <w:rsid w:val="00396EC6"/>
    <w:pPr>
      <w:ind w:left="720"/>
      <w:outlineLvl w:val="8"/>
    </w:pPr>
    <w:rPr>
      <w:i/>
    </w:rPr>
  </w:style>
  <w:style w:type="character" w:default="1" w:styleId="DefaultParagraphFont">
    <w:name w:val="Default Paragraph Font"/>
    <w:uiPriority w:val="1"/>
    <w:unhideWhenUsed/>
    <w:rsid w:val="00396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EC6"/>
  </w:style>
  <w:style w:type="character" w:customStyle="1" w:styleId="Heading1Char">
    <w:name w:val="Heading 1 Char"/>
    <w:basedOn w:val="DefaultParagraphFont"/>
    <w:link w:val="Heading1"/>
    <w:rsid w:val="00396EC6"/>
    <w:rPr>
      <w:rFonts w:ascii="Times New Roman" w:eastAsia="Times New Roman" w:hAnsi="Times New Roman" w:cs="Times New Roman"/>
      <w:b/>
      <w:sz w:val="32"/>
      <w:szCs w:val="20"/>
      <w:lang w:eastAsia="en-US"/>
    </w:rPr>
  </w:style>
  <w:style w:type="paragraph" w:styleId="BodyText">
    <w:name w:val="Body Text"/>
    <w:basedOn w:val="Normal"/>
    <w:link w:val="BodyTextChar"/>
    <w:rsid w:val="00396E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6EC6"/>
    <w:rPr>
      <w:rFonts w:ascii="Times New Roman" w:eastAsia="Times New Roman" w:hAnsi="Times New Roman" w:cs="Times New Roman"/>
      <w:sz w:val="24"/>
      <w:lang w:eastAsia="en-US"/>
    </w:rPr>
  </w:style>
  <w:style w:type="paragraph" w:styleId="ListBullet">
    <w:name w:val="List Bullet"/>
    <w:basedOn w:val="List"/>
    <w:rsid w:val="00396EC6"/>
    <w:pPr>
      <w:numPr>
        <w:numId w:val="12"/>
      </w:numPr>
      <w:tabs>
        <w:tab w:val="clear" w:pos="340"/>
      </w:tabs>
      <w:spacing w:before="40" w:after="40"/>
    </w:pPr>
  </w:style>
  <w:style w:type="paragraph" w:customStyle="1" w:styleId="SuperHeading">
    <w:name w:val="SuperHeading"/>
    <w:basedOn w:val="Normal"/>
    <w:rsid w:val="00396EC6"/>
    <w:pPr>
      <w:spacing w:before="240" w:after="120"/>
      <w:outlineLvl w:val="0"/>
    </w:pPr>
    <w:rPr>
      <w:rFonts w:ascii="Times New Roman" w:hAnsi="Times New Roman"/>
      <w:b/>
      <w:sz w:val="32"/>
    </w:rPr>
  </w:style>
  <w:style w:type="paragraph" w:customStyle="1" w:styleId="AllowPageBreak">
    <w:name w:val="AllowPageBreak"/>
    <w:rsid w:val="00396E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6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E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E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EC6"/>
    <w:rPr>
      <w:rFonts w:ascii="Courier New" w:eastAsia="Times New Roman" w:hAnsi="Courier New" w:cs="Times New Roman"/>
      <w:i/>
      <w:szCs w:val="20"/>
      <w:lang w:eastAsia="en-US"/>
    </w:rPr>
  </w:style>
  <w:style w:type="paragraph" w:customStyle="1" w:styleId="HeadingBase">
    <w:name w:val="Heading Base"/>
    <w:rsid w:val="00396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EC6"/>
    <w:pPr>
      <w:tabs>
        <w:tab w:val="right" w:leader="dot" w:pos="9072"/>
      </w:tabs>
      <w:ind w:left="567"/>
    </w:pPr>
    <w:rPr>
      <w:szCs w:val="22"/>
    </w:rPr>
  </w:style>
  <w:style w:type="paragraph" w:customStyle="1" w:styleId="TOCBase">
    <w:name w:val="TOC Base"/>
    <w:rsid w:val="00396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EC6"/>
    <w:pPr>
      <w:tabs>
        <w:tab w:val="right" w:leader="dot" w:pos="9072"/>
      </w:tabs>
      <w:spacing w:before="40" w:after="40"/>
      <w:ind w:left="284"/>
    </w:pPr>
    <w:rPr>
      <w:rFonts w:ascii="Times New Roman" w:hAnsi="Times New Roman"/>
    </w:rPr>
  </w:style>
  <w:style w:type="paragraph" w:styleId="TOC1">
    <w:name w:val="toc 1"/>
    <w:basedOn w:val="TOCBase"/>
    <w:next w:val="Normal"/>
    <w:rsid w:val="00396E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EC6"/>
    <w:rPr>
      <w:rFonts w:ascii="Times New Roman" w:eastAsia="Times New Roman" w:hAnsi="Times New Roman" w:cs="Times New Roman"/>
      <w:sz w:val="16"/>
      <w:lang w:eastAsia="en-US"/>
    </w:rPr>
  </w:style>
  <w:style w:type="paragraph" w:styleId="Title">
    <w:name w:val="Title"/>
    <w:basedOn w:val="HeadingBase"/>
    <w:link w:val="TitleChar"/>
    <w:qFormat/>
    <w:rsid w:val="00396EC6"/>
    <w:pPr>
      <w:spacing w:before="5040"/>
      <w:jc w:val="center"/>
    </w:pPr>
    <w:rPr>
      <w:sz w:val="48"/>
      <w:szCs w:val="72"/>
      <w:lang w:val="en-US"/>
    </w:rPr>
  </w:style>
  <w:style w:type="character" w:customStyle="1" w:styleId="TitleChar">
    <w:name w:val="Title Char"/>
    <w:basedOn w:val="DefaultParagraphFont"/>
    <w:link w:val="Title"/>
    <w:rsid w:val="00396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EC6"/>
    <w:pPr>
      <w:tabs>
        <w:tab w:val="left" w:pos="3600"/>
        <w:tab w:val="left" w:pos="3958"/>
      </w:tabs>
    </w:pPr>
  </w:style>
  <w:style w:type="paragraph" w:styleId="List">
    <w:name w:val="List"/>
    <w:basedOn w:val="BodyText"/>
    <w:next w:val="BodyText"/>
    <w:rsid w:val="00396EC6"/>
    <w:pPr>
      <w:tabs>
        <w:tab w:val="left" w:pos="340"/>
      </w:tabs>
      <w:spacing w:before="60" w:after="60"/>
      <w:ind w:left="340" w:hanging="340"/>
    </w:pPr>
  </w:style>
  <w:style w:type="paragraph" w:customStyle="1" w:styleId="Note">
    <w:name w:val="Note"/>
    <w:basedOn w:val="BodyText"/>
    <w:rsid w:val="00396E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6EC6"/>
    <w:rPr>
      <w:b/>
      <w:spacing w:val="0"/>
    </w:rPr>
  </w:style>
  <w:style w:type="paragraph" w:customStyle="1" w:styleId="SuperTitle">
    <w:name w:val="SuperTitle"/>
    <w:basedOn w:val="Title"/>
    <w:rsid w:val="00396EC6"/>
    <w:pPr>
      <w:framePr w:wrap="auto" w:hAnchor="text" w:y="6049"/>
    </w:pPr>
    <w:rPr>
      <w:color w:val="000000"/>
      <w:sz w:val="40"/>
    </w:rPr>
  </w:style>
  <w:style w:type="paragraph" w:customStyle="1" w:styleId="TOCTitle">
    <w:name w:val="TOCTitle"/>
    <w:basedOn w:val="Heading1"/>
    <w:rsid w:val="00396EC6"/>
    <w:pPr>
      <w:spacing w:after="240"/>
      <w:jc w:val="center"/>
      <w:outlineLvl w:val="9"/>
    </w:pPr>
    <w:rPr>
      <w:caps/>
    </w:rPr>
  </w:style>
  <w:style w:type="paragraph" w:customStyle="1" w:styleId="Version">
    <w:name w:val="Version"/>
    <w:rsid w:val="00396E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6EC6"/>
    <w:pPr>
      <w:numPr>
        <w:numId w:val="13"/>
      </w:numPr>
      <w:tabs>
        <w:tab w:val="clear" w:pos="680"/>
      </w:tabs>
    </w:pPr>
  </w:style>
  <w:style w:type="paragraph" w:styleId="Index1">
    <w:name w:val="index 1"/>
    <w:basedOn w:val="Normal"/>
    <w:next w:val="Normal"/>
    <w:semiHidden/>
    <w:rsid w:val="00396EC6"/>
    <w:pPr>
      <w:keepNext w:val="0"/>
      <w:tabs>
        <w:tab w:val="right" w:pos="4176"/>
      </w:tabs>
      <w:ind w:left="198" w:hanging="198"/>
    </w:pPr>
    <w:rPr>
      <w:rFonts w:ascii="Garamond" w:hAnsi="Garamond"/>
    </w:rPr>
  </w:style>
  <w:style w:type="paragraph" w:styleId="IndexHeading">
    <w:name w:val="index heading"/>
    <w:basedOn w:val="Normal"/>
    <w:next w:val="Index1"/>
    <w:semiHidden/>
    <w:rsid w:val="00396EC6"/>
    <w:pPr>
      <w:spacing w:before="120" w:after="120"/>
    </w:pPr>
    <w:rPr>
      <w:rFonts w:ascii="Arial" w:hAnsi="Arial"/>
      <w:b/>
      <w:color w:val="918585"/>
      <w:sz w:val="24"/>
    </w:rPr>
  </w:style>
  <w:style w:type="paragraph" w:styleId="Header">
    <w:name w:val="header"/>
    <w:basedOn w:val="Normal"/>
    <w:link w:val="HeaderChar"/>
    <w:rsid w:val="00396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EC6"/>
    <w:rPr>
      <w:rFonts w:ascii="Times New Roman" w:eastAsia="Times New Roman" w:hAnsi="Times New Roman" w:cs="Times New Roman"/>
      <w:sz w:val="16"/>
      <w:szCs w:val="20"/>
      <w:lang w:val="en-GB" w:eastAsia="en-US"/>
    </w:rPr>
  </w:style>
  <w:style w:type="paragraph" w:customStyle="1" w:styleId="Chapter">
    <w:name w:val="Chapter"/>
    <w:basedOn w:val="Normal"/>
    <w:rsid w:val="00396EC6"/>
    <w:pPr>
      <w:spacing w:before="240"/>
    </w:pPr>
    <w:rPr>
      <w:rFonts w:ascii="Times New Roman" w:hAnsi="Times New Roman"/>
      <w:smallCaps/>
      <w:spacing w:val="80"/>
      <w:sz w:val="28"/>
    </w:rPr>
  </w:style>
  <w:style w:type="paragraph" w:customStyle="1" w:styleId="InChapter">
    <w:name w:val="InChapter"/>
    <w:basedOn w:val="Heading3"/>
    <w:rsid w:val="00396EC6"/>
    <w:pPr>
      <w:spacing w:after="240"/>
      <w:outlineLvl w:val="9"/>
    </w:pPr>
    <w:rPr>
      <w:noProof/>
    </w:rPr>
  </w:style>
  <w:style w:type="paragraph" w:styleId="Index2">
    <w:name w:val="index 2"/>
    <w:basedOn w:val="Normal"/>
    <w:next w:val="Normal"/>
    <w:semiHidden/>
    <w:rsid w:val="00396EC6"/>
    <w:pPr>
      <w:tabs>
        <w:tab w:val="right" w:pos="4176"/>
      </w:tabs>
      <w:ind w:left="568" w:hanging="284"/>
    </w:pPr>
    <w:rPr>
      <w:rFonts w:ascii="Garamond" w:hAnsi="Garamond"/>
    </w:rPr>
  </w:style>
  <w:style w:type="paragraph" w:customStyle="1" w:styleId="Byline">
    <w:name w:val="Byline"/>
    <w:rsid w:val="00396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EC6"/>
    <w:pPr>
      <w:tabs>
        <w:tab w:val="clear" w:pos="3600"/>
        <w:tab w:val="clear" w:pos="3958"/>
      </w:tabs>
      <w:jc w:val="right"/>
    </w:pPr>
  </w:style>
  <w:style w:type="character" w:styleId="Emphasis">
    <w:name w:val="Emphasis"/>
    <w:basedOn w:val="DefaultParagraphFont"/>
    <w:qFormat/>
    <w:rsid w:val="00396EC6"/>
    <w:rPr>
      <w:i/>
    </w:rPr>
  </w:style>
  <w:style w:type="paragraph" w:styleId="Caption">
    <w:name w:val="caption"/>
    <w:basedOn w:val="BodyText"/>
    <w:next w:val="Normal"/>
    <w:qFormat/>
    <w:rsid w:val="00396EC6"/>
    <w:pPr>
      <w:framePr w:w="2268" w:hSpace="181" w:vSpace="181" w:wrap="around" w:vAnchor="text" w:hAnchor="page" w:x="1135" w:y="285" w:anchorLock="1"/>
    </w:pPr>
    <w:rPr>
      <w:i/>
    </w:rPr>
  </w:style>
  <w:style w:type="paragraph" w:customStyle="1" w:styleId="MiniTOCTitle">
    <w:name w:val="MiniTOCTitle"/>
    <w:basedOn w:val="Heading4"/>
    <w:rsid w:val="00396EC6"/>
    <w:pPr>
      <w:spacing w:before="240"/>
      <w:outlineLvl w:val="9"/>
    </w:pPr>
    <w:rPr>
      <w:noProof/>
      <w:sz w:val="24"/>
    </w:rPr>
  </w:style>
  <w:style w:type="paragraph" w:customStyle="1" w:styleId="MiniTOCItem">
    <w:name w:val="MiniTOCItem"/>
    <w:basedOn w:val="ListBullet"/>
    <w:rsid w:val="00396EC6"/>
    <w:pPr>
      <w:numPr>
        <w:numId w:val="0"/>
      </w:numPr>
      <w:tabs>
        <w:tab w:val="right" w:leader="dot" w:pos="6521"/>
      </w:tabs>
      <w:spacing w:before="0" w:after="0"/>
    </w:pPr>
  </w:style>
  <w:style w:type="paragraph" w:customStyle="1" w:styleId="TOFTitle">
    <w:name w:val="TOFTitle"/>
    <w:basedOn w:val="TOCTitle"/>
    <w:rsid w:val="00396EC6"/>
  </w:style>
  <w:style w:type="paragraph" w:styleId="TableofFigures">
    <w:name w:val="table of figures"/>
    <w:basedOn w:val="Normal"/>
    <w:next w:val="Normal"/>
    <w:semiHidden/>
    <w:rsid w:val="00396EC6"/>
    <w:pPr>
      <w:tabs>
        <w:tab w:val="right" w:leader="dot" w:pos="9072"/>
      </w:tabs>
      <w:ind w:left="970" w:hanging="403"/>
    </w:pPr>
    <w:rPr>
      <w:rFonts w:ascii="Times New Roman" w:hAnsi="Times New Roman"/>
      <w:b/>
    </w:rPr>
  </w:style>
  <w:style w:type="paragraph" w:styleId="ListNumber">
    <w:name w:val="List Number"/>
    <w:basedOn w:val="List"/>
    <w:rsid w:val="00396EC6"/>
    <w:pPr>
      <w:numPr>
        <w:numId w:val="10"/>
      </w:numPr>
    </w:pPr>
  </w:style>
  <w:style w:type="character" w:customStyle="1" w:styleId="WingdingSymbols">
    <w:name w:val="Wingding Symbols"/>
    <w:rsid w:val="00396EC6"/>
    <w:rPr>
      <w:rFonts w:ascii="Wingdings" w:hAnsi="Wingdings"/>
    </w:rPr>
  </w:style>
  <w:style w:type="paragraph" w:customStyle="1" w:styleId="TableHeading">
    <w:name w:val="Table Heading"/>
    <w:basedOn w:val="HeadingBase"/>
    <w:rsid w:val="00396EC6"/>
    <w:pPr>
      <w:keepLines/>
      <w:pBdr>
        <w:bottom w:val="single" w:sz="6" w:space="1" w:color="918585"/>
      </w:pBdr>
      <w:spacing w:before="240"/>
    </w:pPr>
  </w:style>
  <w:style w:type="character" w:customStyle="1" w:styleId="HotSpot">
    <w:name w:val="HotSpot"/>
    <w:rsid w:val="00396EC6"/>
    <w:rPr>
      <w:color w:val="0033CC"/>
      <w:u w:val="none"/>
    </w:rPr>
  </w:style>
  <w:style w:type="paragraph" w:customStyle="1" w:styleId="BodyTextRight">
    <w:name w:val="Body Text Right"/>
    <w:basedOn w:val="BodyText"/>
    <w:rsid w:val="00396EC6"/>
    <w:pPr>
      <w:spacing w:before="0" w:after="0"/>
      <w:jc w:val="right"/>
    </w:pPr>
  </w:style>
  <w:style w:type="paragraph" w:styleId="Index3">
    <w:name w:val="index 3"/>
    <w:basedOn w:val="ListNumber2"/>
    <w:next w:val="Normal"/>
    <w:semiHidden/>
    <w:rsid w:val="00396EC6"/>
    <w:pPr>
      <w:numPr>
        <w:numId w:val="0"/>
      </w:numPr>
      <w:tabs>
        <w:tab w:val="right" w:leader="dot" w:pos="4176"/>
      </w:tabs>
    </w:pPr>
  </w:style>
  <w:style w:type="paragraph" w:styleId="ListNumber2">
    <w:name w:val="List Number 2"/>
    <w:basedOn w:val="List2"/>
    <w:rsid w:val="00396EC6"/>
    <w:pPr>
      <w:numPr>
        <w:numId w:val="9"/>
      </w:numPr>
      <w:tabs>
        <w:tab w:val="clear" w:pos="1060"/>
      </w:tabs>
    </w:pPr>
  </w:style>
  <w:style w:type="paragraph" w:customStyle="1" w:styleId="MarginNote">
    <w:name w:val="Margin Note"/>
    <w:basedOn w:val="BodyText"/>
    <w:rsid w:val="00396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E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EC6"/>
    <w:rPr>
      <w:sz w:val="32"/>
    </w:rPr>
  </w:style>
  <w:style w:type="paragraph" w:customStyle="1" w:styleId="HeadingProcedure">
    <w:name w:val="Heading Procedure"/>
    <w:basedOn w:val="HeadingBase"/>
    <w:next w:val="Normal"/>
    <w:rsid w:val="00396EC6"/>
    <w:pPr>
      <w:tabs>
        <w:tab w:val="left" w:pos="0"/>
      </w:tabs>
      <w:spacing w:before="120" w:after="60"/>
    </w:pPr>
    <w:rPr>
      <w:i/>
      <w:color w:val="918585"/>
      <w:sz w:val="22"/>
    </w:rPr>
  </w:style>
  <w:style w:type="paragraph" w:customStyle="1" w:styleId="TableBodyText">
    <w:name w:val="Table Body Text"/>
    <w:basedOn w:val="BodyText"/>
    <w:rsid w:val="00396EC6"/>
    <w:pPr>
      <w:spacing w:before="60" w:after="60"/>
    </w:pPr>
  </w:style>
  <w:style w:type="paragraph" w:styleId="ListContinue">
    <w:name w:val="List Continue"/>
    <w:basedOn w:val="List"/>
    <w:rsid w:val="00396EC6"/>
    <w:pPr>
      <w:ind w:firstLine="0"/>
    </w:pPr>
  </w:style>
  <w:style w:type="paragraph" w:customStyle="1" w:styleId="ListNote">
    <w:name w:val="List Note"/>
    <w:basedOn w:val="List"/>
    <w:rsid w:val="00396EC6"/>
    <w:pPr>
      <w:pBdr>
        <w:top w:val="single" w:sz="6" w:space="2" w:color="918585"/>
        <w:bottom w:val="single" w:sz="6" w:space="2" w:color="918585"/>
      </w:pBdr>
      <w:tabs>
        <w:tab w:val="left" w:pos="1021"/>
      </w:tabs>
      <w:ind w:firstLine="0"/>
    </w:pPr>
  </w:style>
  <w:style w:type="paragraph" w:customStyle="1" w:styleId="Warning">
    <w:name w:val="Warning"/>
    <w:basedOn w:val="BodyText"/>
    <w:rsid w:val="00396EC6"/>
    <w:pPr>
      <w:shd w:val="clear" w:color="auto" w:fill="D9D9D9"/>
      <w:tabs>
        <w:tab w:val="left" w:pos="992"/>
      </w:tabs>
      <w:ind w:left="119" w:right="119"/>
    </w:pPr>
    <w:rPr>
      <w:sz w:val="20"/>
    </w:rPr>
  </w:style>
  <w:style w:type="paragraph" w:customStyle="1" w:styleId="MarginIcons">
    <w:name w:val="Margin Icons"/>
    <w:basedOn w:val="BodyText"/>
    <w:rsid w:val="00396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EC6"/>
    <w:rPr>
      <w:rFonts w:ascii="Courier New" w:hAnsi="Courier New"/>
    </w:rPr>
  </w:style>
  <w:style w:type="paragraph" w:customStyle="1" w:styleId="NoteBullet">
    <w:name w:val="Note Bullet"/>
    <w:basedOn w:val="Note"/>
    <w:rsid w:val="00396EC6"/>
    <w:pPr>
      <w:tabs>
        <w:tab w:val="clear" w:pos="680"/>
      </w:tabs>
      <w:spacing w:before="60" w:after="60"/>
    </w:pPr>
  </w:style>
  <w:style w:type="paragraph" w:customStyle="1" w:styleId="SubHeading2">
    <w:name w:val="SubHeading2"/>
    <w:basedOn w:val="HeadingBase"/>
    <w:rsid w:val="00396EC6"/>
    <w:pPr>
      <w:spacing w:before="240" w:after="60"/>
    </w:pPr>
    <w:rPr>
      <w:sz w:val="20"/>
    </w:rPr>
  </w:style>
  <w:style w:type="paragraph" w:customStyle="1" w:styleId="SubHeading1">
    <w:name w:val="SubHeading1"/>
    <w:basedOn w:val="HeadingBase"/>
    <w:rsid w:val="00396EC6"/>
    <w:pPr>
      <w:spacing w:before="240" w:after="60"/>
    </w:pPr>
    <w:rPr>
      <w:color w:val="918585"/>
      <w:sz w:val="22"/>
    </w:rPr>
  </w:style>
  <w:style w:type="paragraph" w:customStyle="1" w:styleId="SideHeading">
    <w:name w:val="Side Heading"/>
    <w:basedOn w:val="HeadingBase"/>
    <w:rsid w:val="00396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EC6"/>
    <w:pPr>
      <w:tabs>
        <w:tab w:val="num" w:pos="360"/>
      </w:tabs>
    </w:pPr>
  </w:style>
  <w:style w:type="paragraph" w:styleId="PlainText">
    <w:name w:val="Plain Text"/>
    <w:basedOn w:val="Normal"/>
    <w:link w:val="PlainTextChar"/>
    <w:rsid w:val="00396EC6"/>
    <w:rPr>
      <w:sz w:val="20"/>
    </w:rPr>
  </w:style>
  <w:style w:type="character" w:customStyle="1" w:styleId="PlainTextChar">
    <w:name w:val="Plain Text Char"/>
    <w:basedOn w:val="DefaultParagraphFont"/>
    <w:link w:val="PlainText"/>
    <w:rsid w:val="00396EC6"/>
    <w:rPr>
      <w:rFonts w:ascii="Courier New" w:eastAsia="Times New Roman" w:hAnsi="Courier New" w:cs="Times New Roman"/>
      <w:sz w:val="20"/>
      <w:szCs w:val="20"/>
      <w:lang w:eastAsia="en-US"/>
    </w:rPr>
  </w:style>
  <w:style w:type="character" w:customStyle="1" w:styleId="MenuOption">
    <w:name w:val="Menu Option"/>
    <w:basedOn w:val="DefaultParagraphFont"/>
    <w:rsid w:val="00396EC6"/>
    <w:rPr>
      <w:b/>
      <w:smallCaps/>
    </w:rPr>
  </w:style>
  <w:style w:type="paragraph" w:customStyle="1" w:styleId="TableListNumber">
    <w:name w:val="Table List Number"/>
    <w:basedOn w:val="ListNumber"/>
    <w:rsid w:val="00396EC6"/>
    <w:pPr>
      <w:numPr>
        <w:numId w:val="0"/>
      </w:numPr>
    </w:pPr>
  </w:style>
  <w:style w:type="paragraph" w:styleId="TOC4">
    <w:name w:val="toc 4"/>
    <w:basedOn w:val="TOCBase"/>
    <w:next w:val="Normal"/>
    <w:semiHidden/>
    <w:rsid w:val="00396EC6"/>
    <w:pPr>
      <w:tabs>
        <w:tab w:val="right" w:leader="dot" w:pos="9071"/>
      </w:tabs>
      <w:ind w:left="1701"/>
    </w:pPr>
  </w:style>
  <w:style w:type="paragraph" w:customStyle="1" w:styleId="ListAlpha">
    <w:name w:val="List Alpha"/>
    <w:basedOn w:val="List"/>
    <w:rsid w:val="00396EC6"/>
    <w:pPr>
      <w:numPr>
        <w:numId w:val="8"/>
      </w:numPr>
    </w:pPr>
  </w:style>
  <w:style w:type="paragraph" w:customStyle="1" w:styleId="ListAlpha2">
    <w:name w:val="List Alpha 2"/>
    <w:basedOn w:val="List2"/>
    <w:rsid w:val="00396EC6"/>
    <w:pPr>
      <w:numPr>
        <w:numId w:val="7"/>
      </w:numPr>
    </w:pPr>
  </w:style>
  <w:style w:type="paragraph" w:styleId="List2">
    <w:name w:val="List 2"/>
    <w:basedOn w:val="BodyText"/>
    <w:rsid w:val="00396EC6"/>
    <w:pPr>
      <w:tabs>
        <w:tab w:val="left" w:pos="680"/>
      </w:tabs>
      <w:spacing w:before="60" w:after="60"/>
      <w:ind w:left="680" w:hanging="340"/>
    </w:pPr>
  </w:style>
  <w:style w:type="paragraph" w:styleId="List3">
    <w:name w:val="List 3"/>
    <w:basedOn w:val="BodyText"/>
    <w:rsid w:val="00396EC6"/>
    <w:pPr>
      <w:tabs>
        <w:tab w:val="left" w:pos="1021"/>
      </w:tabs>
      <w:spacing w:before="60" w:after="60"/>
      <w:ind w:left="1020" w:hanging="340"/>
    </w:pPr>
  </w:style>
  <w:style w:type="paragraph" w:styleId="List4">
    <w:name w:val="List 4"/>
    <w:basedOn w:val="BodyText"/>
    <w:rsid w:val="00396EC6"/>
    <w:pPr>
      <w:tabs>
        <w:tab w:val="left" w:pos="1361"/>
      </w:tabs>
      <w:spacing w:before="60" w:after="60"/>
      <w:ind w:left="1361" w:hanging="340"/>
    </w:pPr>
  </w:style>
  <w:style w:type="paragraph" w:styleId="List5">
    <w:name w:val="List 5"/>
    <w:basedOn w:val="BodyText"/>
    <w:rsid w:val="00396EC6"/>
    <w:pPr>
      <w:tabs>
        <w:tab w:val="left" w:pos="1701"/>
      </w:tabs>
      <w:spacing w:before="60" w:after="60"/>
      <w:ind w:left="1701" w:hanging="340"/>
    </w:pPr>
  </w:style>
  <w:style w:type="paragraph" w:styleId="ListBullet3">
    <w:name w:val="List Bullet 3"/>
    <w:basedOn w:val="List3"/>
    <w:rsid w:val="00396EC6"/>
    <w:pPr>
      <w:numPr>
        <w:numId w:val="14"/>
      </w:numPr>
      <w:tabs>
        <w:tab w:val="clear" w:pos="1021"/>
      </w:tabs>
      <w:ind w:left="1037" w:hanging="357"/>
    </w:pPr>
  </w:style>
  <w:style w:type="paragraph" w:styleId="ListBullet4">
    <w:name w:val="List Bullet 4"/>
    <w:basedOn w:val="List4"/>
    <w:rsid w:val="00396EC6"/>
    <w:pPr>
      <w:numPr>
        <w:numId w:val="2"/>
      </w:numPr>
      <w:tabs>
        <w:tab w:val="clear" w:pos="1361"/>
      </w:tabs>
    </w:pPr>
  </w:style>
  <w:style w:type="paragraph" w:styleId="ListBullet5">
    <w:name w:val="List Bullet 5"/>
    <w:basedOn w:val="List5"/>
    <w:rsid w:val="00396EC6"/>
    <w:pPr>
      <w:numPr>
        <w:numId w:val="3"/>
      </w:numPr>
    </w:pPr>
  </w:style>
  <w:style w:type="paragraph" w:styleId="ListContinue2">
    <w:name w:val="List Continue 2"/>
    <w:basedOn w:val="List2"/>
    <w:rsid w:val="00396EC6"/>
    <w:pPr>
      <w:ind w:firstLine="0"/>
    </w:pPr>
  </w:style>
  <w:style w:type="paragraph" w:styleId="ListContinue3">
    <w:name w:val="List Continue 3"/>
    <w:basedOn w:val="List3"/>
    <w:rsid w:val="00396EC6"/>
    <w:pPr>
      <w:ind w:left="1021" w:firstLine="0"/>
    </w:pPr>
  </w:style>
  <w:style w:type="paragraph" w:styleId="ListContinue4">
    <w:name w:val="List Continue 4"/>
    <w:basedOn w:val="List4"/>
    <w:rsid w:val="00396EC6"/>
    <w:pPr>
      <w:ind w:firstLine="0"/>
    </w:pPr>
  </w:style>
  <w:style w:type="paragraph" w:styleId="ListContinue5">
    <w:name w:val="List Continue 5"/>
    <w:basedOn w:val="List5"/>
    <w:rsid w:val="00396EC6"/>
    <w:pPr>
      <w:ind w:firstLine="0"/>
    </w:pPr>
  </w:style>
  <w:style w:type="paragraph" w:styleId="ListNumber3">
    <w:name w:val="List Number 3"/>
    <w:basedOn w:val="List3"/>
    <w:rsid w:val="00396EC6"/>
    <w:pPr>
      <w:numPr>
        <w:numId w:val="4"/>
      </w:numPr>
    </w:pPr>
  </w:style>
  <w:style w:type="paragraph" w:styleId="ListNumber4">
    <w:name w:val="List Number 4"/>
    <w:basedOn w:val="List4"/>
    <w:rsid w:val="00396EC6"/>
    <w:pPr>
      <w:numPr>
        <w:numId w:val="5"/>
      </w:numPr>
    </w:pPr>
  </w:style>
  <w:style w:type="paragraph" w:styleId="ListNumber5">
    <w:name w:val="List Number 5"/>
    <w:basedOn w:val="List5"/>
    <w:rsid w:val="00396EC6"/>
    <w:pPr>
      <w:numPr>
        <w:numId w:val="6"/>
      </w:numPr>
    </w:pPr>
  </w:style>
  <w:style w:type="paragraph" w:styleId="BlockText">
    <w:name w:val="Block Text"/>
    <w:basedOn w:val="Normal"/>
    <w:rsid w:val="00396EC6"/>
    <w:pPr>
      <w:spacing w:after="120"/>
      <w:ind w:left="1440" w:right="1440"/>
    </w:pPr>
  </w:style>
  <w:style w:type="character" w:customStyle="1" w:styleId="Subscript">
    <w:name w:val="Subscript"/>
    <w:basedOn w:val="DefaultParagraphFont"/>
    <w:rsid w:val="00396EC6"/>
    <w:rPr>
      <w:sz w:val="16"/>
      <w:vertAlign w:val="subscript"/>
    </w:rPr>
  </w:style>
  <w:style w:type="character" w:customStyle="1" w:styleId="Superscript">
    <w:name w:val="Superscript"/>
    <w:basedOn w:val="DefaultParagraphFont"/>
    <w:rsid w:val="00396EC6"/>
    <w:rPr>
      <w:sz w:val="16"/>
      <w:vertAlign w:val="superscript"/>
    </w:rPr>
  </w:style>
  <w:style w:type="character" w:customStyle="1" w:styleId="Symbols">
    <w:name w:val="Symbols"/>
    <w:basedOn w:val="DefaultParagraphFont"/>
    <w:rsid w:val="00396EC6"/>
    <w:rPr>
      <w:rFonts w:ascii="Symbol" w:hAnsi="Symbol"/>
    </w:rPr>
  </w:style>
  <w:style w:type="character" w:customStyle="1" w:styleId="MenuOptions">
    <w:name w:val="Menu Options"/>
    <w:basedOn w:val="DefaultParagraphFont"/>
    <w:rsid w:val="00396EC6"/>
    <w:rPr>
      <w:rFonts w:ascii="Arial Narrow" w:hAnsi="Arial Narrow"/>
      <w:smallCaps/>
    </w:rPr>
  </w:style>
  <w:style w:type="character" w:customStyle="1" w:styleId="Buttons">
    <w:name w:val="Buttons"/>
    <w:basedOn w:val="DefaultParagraphFont"/>
    <w:rsid w:val="00396EC6"/>
    <w:rPr>
      <w:b/>
    </w:rPr>
  </w:style>
  <w:style w:type="character" w:customStyle="1" w:styleId="Underlined">
    <w:name w:val="Underlined"/>
    <w:basedOn w:val="DefaultParagraphFont"/>
    <w:rsid w:val="00396EC6"/>
    <w:rPr>
      <w:u w:val="single"/>
    </w:rPr>
  </w:style>
  <w:style w:type="paragraph" w:customStyle="1" w:styleId="TableBodyTextRight">
    <w:name w:val="Table Body Text Right"/>
    <w:basedOn w:val="TableBodyText"/>
    <w:rsid w:val="00396EC6"/>
    <w:pPr>
      <w:widowControl w:val="0"/>
      <w:autoSpaceDE w:val="0"/>
      <w:autoSpaceDN w:val="0"/>
      <w:adjustRightInd w:val="0"/>
      <w:jc w:val="right"/>
    </w:pPr>
    <w:rPr>
      <w:rFonts w:cs="Arial"/>
      <w:szCs w:val="18"/>
    </w:rPr>
  </w:style>
  <w:style w:type="paragraph" w:customStyle="1" w:styleId="CopyrightText">
    <w:name w:val="Copyright Text"/>
    <w:basedOn w:val="BodyText"/>
    <w:rsid w:val="00396EC6"/>
    <w:rPr>
      <w:sz w:val="18"/>
    </w:rPr>
  </w:style>
  <w:style w:type="paragraph" w:customStyle="1" w:styleId="BodySmallRight">
    <w:name w:val="Body Small Right"/>
    <w:basedOn w:val="BodyTextRight"/>
    <w:rsid w:val="00396EC6"/>
    <w:rPr>
      <w:sz w:val="18"/>
      <w:szCs w:val="18"/>
    </w:rPr>
  </w:style>
  <w:style w:type="paragraph" w:customStyle="1" w:styleId="MarginEdition">
    <w:name w:val="Margin Edition"/>
    <w:basedOn w:val="MarginNote"/>
    <w:rsid w:val="00396EC6"/>
    <w:pPr>
      <w:spacing w:before="0" w:after="0"/>
    </w:pPr>
    <w:rPr>
      <w:rFonts w:ascii="Times New Roman" w:hAnsi="Times New Roman"/>
      <w:color w:val="999999"/>
    </w:rPr>
  </w:style>
  <w:style w:type="paragraph" w:customStyle="1" w:styleId="Spacer">
    <w:name w:val="Spacer"/>
    <w:basedOn w:val="Normal"/>
    <w:rsid w:val="00396EC6"/>
    <w:rPr>
      <w:sz w:val="2"/>
      <w:szCs w:val="2"/>
    </w:rPr>
  </w:style>
  <w:style w:type="character" w:customStyle="1" w:styleId="Small">
    <w:name w:val="Small"/>
    <w:basedOn w:val="DefaultParagraphFont"/>
    <w:rsid w:val="00396EC6"/>
    <w:rPr>
      <w:sz w:val="16"/>
    </w:rPr>
  </w:style>
  <w:style w:type="paragraph" w:customStyle="1" w:styleId="WideTable">
    <w:name w:val="Wide Table"/>
    <w:basedOn w:val="Normal"/>
    <w:rsid w:val="00396EC6"/>
    <w:pPr>
      <w:ind w:left="-1418"/>
    </w:pPr>
    <w:rPr>
      <w:sz w:val="2"/>
      <w:szCs w:val="2"/>
    </w:rPr>
  </w:style>
  <w:style w:type="character" w:styleId="PageNumber">
    <w:name w:val="page number"/>
    <w:basedOn w:val="DefaultParagraphFont"/>
    <w:rsid w:val="00396EC6"/>
  </w:style>
  <w:style w:type="paragraph" w:styleId="Quote">
    <w:name w:val="Quote"/>
    <w:basedOn w:val="Heading1"/>
    <w:link w:val="QuoteChar"/>
    <w:qFormat/>
    <w:rsid w:val="00396EC6"/>
    <w:rPr>
      <w:b w:val="0"/>
      <w:sz w:val="72"/>
      <w:szCs w:val="72"/>
      <w:lang w:val="en-NZ"/>
    </w:rPr>
  </w:style>
  <w:style w:type="character" w:customStyle="1" w:styleId="QuoteChar">
    <w:name w:val="Quote Char"/>
    <w:basedOn w:val="DefaultParagraphFont"/>
    <w:link w:val="Quote"/>
    <w:rsid w:val="00396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EC6"/>
    <w:pPr>
      <w:pageBreakBefore/>
    </w:pPr>
  </w:style>
  <w:style w:type="paragraph" w:customStyle="1" w:styleId="Border">
    <w:name w:val="Border"/>
    <w:basedOn w:val="Normal"/>
    <w:qFormat/>
    <w:rsid w:val="00396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EC6"/>
    <w:rPr>
      <w:b/>
      <w:bCs/>
      <w:i/>
      <w:iCs/>
      <w:color w:val="auto"/>
    </w:rPr>
  </w:style>
  <w:style w:type="paragraph" w:styleId="IntenseQuote">
    <w:name w:val="Intense Quote"/>
    <w:basedOn w:val="Normal"/>
    <w:next w:val="Normal"/>
    <w:link w:val="IntenseQuoteChar"/>
    <w:uiPriority w:val="30"/>
    <w:qFormat/>
    <w:rsid w:val="00396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E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EC6"/>
    <w:rPr>
      <w:smallCaps/>
      <w:color w:val="auto"/>
      <w:u w:val="single"/>
    </w:rPr>
  </w:style>
  <w:style w:type="character" w:styleId="IntenseReference">
    <w:name w:val="Intense Reference"/>
    <w:basedOn w:val="DefaultParagraphFont"/>
    <w:uiPriority w:val="32"/>
    <w:qFormat/>
    <w:rsid w:val="00396EC6"/>
    <w:rPr>
      <w:b/>
      <w:bCs/>
      <w:smallCaps/>
      <w:color w:val="auto"/>
      <w:spacing w:val="5"/>
      <w:u w:val="single"/>
    </w:rPr>
  </w:style>
  <w:style w:type="paragraph" w:customStyle="1" w:styleId="2ColumnHeading">
    <w:name w:val="2Column Heading"/>
    <w:basedOn w:val="BodyText"/>
    <w:qFormat/>
    <w:rsid w:val="00396EC6"/>
    <w:pPr>
      <w:spacing w:after="60"/>
      <w:ind w:left="-2268"/>
    </w:pPr>
    <w:rPr>
      <w:b/>
    </w:rPr>
  </w:style>
  <w:style w:type="paragraph" w:customStyle="1" w:styleId="Heading1TOC">
    <w:name w:val="Heading1 TOC"/>
    <w:basedOn w:val="Normal"/>
    <w:qFormat/>
    <w:rsid w:val="00396EC6"/>
    <w:pPr>
      <w:spacing w:before="240" w:after="120"/>
    </w:pPr>
    <w:rPr>
      <w:rFonts w:ascii="Times New Roman" w:hAnsi="Times New Roman"/>
      <w:b/>
      <w:sz w:val="32"/>
    </w:rPr>
  </w:style>
  <w:style w:type="paragraph" w:customStyle="1" w:styleId="Heading2TOC">
    <w:name w:val="Heading2 TOC"/>
    <w:basedOn w:val="Normal"/>
    <w:qFormat/>
    <w:rsid w:val="00396EC6"/>
    <w:pPr>
      <w:spacing w:before="240" w:after="60"/>
    </w:pPr>
    <w:rPr>
      <w:rFonts w:ascii="Times New Roman" w:hAnsi="Times New Roman"/>
      <w:b/>
      <w:sz w:val="28"/>
    </w:rPr>
  </w:style>
  <w:style w:type="character" w:customStyle="1" w:styleId="Underline">
    <w:name w:val="Underline"/>
    <w:basedOn w:val="DefaultParagraphFont"/>
    <w:qFormat/>
    <w:rsid w:val="00396EC6"/>
    <w:rPr>
      <w:u w:val="single"/>
    </w:rPr>
  </w:style>
  <w:style w:type="character" w:customStyle="1" w:styleId="BoldandItalics">
    <w:name w:val="Bold and Italics"/>
    <w:qFormat/>
    <w:rsid w:val="00396EC6"/>
    <w:rPr>
      <w:b/>
      <w:i/>
      <w:u w:val="none"/>
    </w:rPr>
  </w:style>
  <w:style w:type="paragraph" w:styleId="BalloonText">
    <w:name w:val="Balloon Text"/>
    <w:basedOn w:val="Normal"/>
    <w:link w:val="BalloonTextChar"/>
    <w:rsid w:val="00396EC6"/>
    <w:rPr>
      <w:rFonts w:ascii="Tahoma" w:hAnsi="Tahoma" w:cs="Tahoma"/>
      <w:sz w:val="16"/>
      <w:szCs w:val="16"/>
    </w:rPr>
  </w:style>
  <w:style w:type="character" w:customStyle="1" w:styleId="BalloonTextChar">
    <w:name w:val="Balloon Text Char"/>
    <w:basedOn w:val="DefaultParagraphFont"/>
    <w:link w:val="BalloonText"/>
    <w:rsid w:val="00396E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E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6E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EC6"/>
    <w:rPr>
      <w:b/>
      <w:color w:val="660033"/>
      <w:spacing w:val="0"/>
    </w:rPr>
  </w:style>
  <w:style w:type="paragraph" w:customStyle="1" w:styleId="Nameditemlist">
    <w:name w:val="Named item list"/>
    <w:basedOn w:val="BodyText"/>
    <w:qFormat/>
    <w:rsid w:val="00396E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Words>
  <Characters>2608</Characters>
  <Application>Microsoft Office Word</Application>
  <DocSecurity>0</DocSecurity>
  <Lines>64</Lines>
  <Paragraphs>41</Paragraphs>
  <ScaleCrop>false</ScaleCrop>
  <Company>Author-it Software Corporation Ltd.</Company>
  <LinksUpToDate>false</LinksUpToDate>
  <CharactersWithSpaces>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MARI001 Comply with regulations to ensure safe operation of a vessel up to 12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2016-02-24T03:52:00Z</dcterms:created>
  <dcterms:modified xsi:type="dcterms:W3CDTF">2016-02-24T03:52:00Z</dcterms:modified>
</cp:coreProperties>
</file>