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90F" w:rsidP="00653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MARH034 Demonstrate fundamental knowledge of Autonomous Maritime Systems (AMS) operations</w:t>
      </w:r>
      <w:r>
        <w:fldChar w:fldCharType="end"/>
      </w:r>
    </w:p>
    <w:p w:rsidR="0065390F" w:rsidP="0065390F">
      <w:pPr>
        <w:pStyle w:val="Version"/>
        <w:sectPr w:rsidSect="00B27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08F" w:rsidP="00B2708F">
      <w:pPr>
        <w:pStyle w:val="SuperHeading"/>
      </w:pPr>
      <w:r w:rsidRPr="00B2708F">
        <w:t>Assessment Requirements for MARH034 Demonstrate fundamental knowledge of Autonomous Maritime Systems (AMS) operations</w:t>
      </w:r>
    </w:p>
    <w:p w:rsidR="00000000" w:rsidRPr="00B2708F" w:rsidP="00B2708F">
      <w:pPr>
        <w:pStyle w:val="Heading1"/>
      </w:pPr>
      <w:bookmarkStart w:id="1" w:name="O_1256396"/>
      <w:bookmarkEnd w:id="1"/>
      <w:r w:rsidRPr="00B270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0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08F" w:rsidP="00B2708F">
            <w:pPr>
              <w:pStyle w:val="BodyText"/>
            </w:pPr>
            <w:r w:rsidRPr="00B2708F">
              <w:rPr>
                <w:rStyle w:val="SpecialBold"/>
              </w:rPr>
              <w:t>Release 1.</w:t>
            </w:r>
            <w:r w:rsidRPr="00B2708F">
              <w:t xml:space="preserve"> This is the first release of this unit of competency in the MAR Maritime Training Package.</w:t>
            </w:r>
          </w:p>
        </w:tc>
      </w:tr>
    </w:tbl>
    <w:p w:rsidR="00000000" w:rsidRPr="00B2708F" w:rsidP="00B2708F">
      <w:pPr>
        <w:pStyle w:val="NoPaddingFontSize1"/>
      </w:pPr>
    </w:p>
    <w:p w:rsidR="00000000" w:rsidRPr="00B2708F" w:rsidP="00B2708F">
      <w:pPr>
        <w:pStyle w:val="AllowPageBreak"/>
      </w:pPr>
    </w:p>
    <w:p w:rsidR="00000000" w:rsidRPr="00B2708F" w:rsidP="00B2708F">
      <w:pPr>
        <w:pStyle w:val="Heading1"/>
      </w:pPr>
      <w:bookmarkStart w:id="2" w:name="O_1256397"/>
      <w:bookmarkEnd w:id="2"/>
      <w:r w:rsidRPr="00B270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0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08F">
            <w:pPr>
              <w:pStyle w:val="BodyText"/>
              <w:rPr>
                <w:lang w:val="en-NZ"/>
              </w:rPr>
            </w:pPr>
            <w:r w:rsidRPr="00B2708F">
              <w:t>Evidence required to demonstrate competence in this unit must be relevant to and satisfy all of the requirements of the el</w:t>
            </w:r>
            <w:r w:rsidRPr="00B2708F">
              <w:t xml:space="preserve">ements and performance criteria on at least one occasion and include: </w:t>
            </w:r>
          </w:p>
        </w:tc>
      </w:tr>
      <w:tr w:rsidTr="00B270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08F" w:rsidP="00B2708F">
            <w:pPr>
              <w:pStyle w:val="ListBullet"/>
            </w:pPr>
            <w:r w:rsidRPr="00B2708F">
              <w:t>describing best practise Autonomous Underwater Vehicles (AUV) mission planning to account for submerged riverbeds, steep terrain, strong currents and maritime infrastructure</w:t>
            </w:r>
          </w:p>
          <w:p w:rsidR="00000000" w:rsidRPr="00B2708F" w:rsidP="00B2708F">
            <w:pPr>
              <w:pStyle w:val="ListBullet"/>
            </w:pPr>
            <w:r w:rsidRPr="00B2708F">
              <w:t>describin</w:t>
            </w:r>
            <w:r w:rsidRPr="00B2708F">
              <w:t xml:space="preserve">g the complexities around Autonomous Maritime Systems (AMS) insurance and the concept of ‘self-insurance’ </w:t>
            </w:r>
          </w:p>
          <w:p w:rsidR="00000000" w:rsidRPr="00B2708F" w:rsidP="00B2708F">
            <w:pPr>
              <w:pStyle w:val="ListBullet"/>
            </w:pPr>
            <w:r w:rsidRPr="00B2708F">
              <w:t xml:space="preserve">describing the core functions of mission planning software, including key interactions with AMS </w:t>
            </w:r>
          </w:p>
          <w:p w:rsidR="00000000" w:rsidRPr="00B2708F" w:rsidP="00B2708F">
            <w:pPr>
              <w:pStyle w:val="ListBullet"/>
            </w:pPr>
            <w:r w:rsidRPr="00B2708F">
              <w:t>describing the key phases, equipment requirements an</w:t>
            </w:r>
            <w:r w:rsidRPr="00B2708F">
              <w:t>d personnel roles in AMS operations</w:t>
            </w:r>
          </w:p>
          <w:p w:rsidR="00000000" w:rsidRPr="00B2708F" w:rsidP="00B2708F">
            <w:pPr>
              <w:pStyle w:val="ListBullet"/>
            </w:pPr>
            <w:r w:rsidRPr="00B2708F">
              <w:t>describing the process for obtaining standard navigational charts, maps and navigation aids and how to read critical information to inform mission planning</w:t>
            </w:r>
          </w:p>
          <w:p w:rsidR="00000000" w:rsidRPr="00B2708F" w:rsidP="00B2708F">
            <w:pPr>
              <w:pStyle w:val="ListBullet"/>
            </w:pPr>
            <w:r w:rsidRPr="00B2708F">
              <w:t>explaining the different rationales for depth-controlled vs alti</w:t>
            </w:r>
            <w:r w:rsidRPr="00B2708F">
              <w:t>tude-controlled transects/missions for AUV operations</w:t>
            </w:r>
          </w:p>
          <w:p w:rsidR="00000000" w:rsidRPr="00B2708F" w:rsidP="00B2708F">
            <w:pPr>
              <w:pStyle w:val="ListBullet"/>
            </w:pPr>
            <w:r w:rsidRPr="00B2708F">
              <w:t xml:space="preserve">identifying factors that can result in AMS mission failure and loss, including weather, currents, navigation, support vessel, traffic, obstacles, power, sensors, propulsion and developing a contingency plan addressing these factors </w:t>
            </w:r>
          </w:p>
          <w:p w:rsidR="00000000" w:rsidRPr="00B2708F" w:rsidP="00B2708F">
            <w:pPr>
              <w:pStyle w:val="ListBullet"/>
            </w:pPr>
            <w:r w:rsidRPr="00B2708F">
              <w:t>identifying potential l</w:t>
            </w:r>
            <w:r w:rsidRPr="00B2708F">
              <w:t xml:space="preserve">iabilities associated with AMS operations </w:t>
            </w:r>
          </w:p>
          <w:p w:rsidR="00000000" w:rsidRPr="00B2708F" w:rsidP="00B2708F">
            <w:pPr>
              <w:pStyle w:val="ListBullet"/>
            </w:pPr>
            <w:r w:rsidRPr="00B2708F">
              <w:t>outlining fundamental work health and safety (WHS)/occupational health and safety (OHS) risks associated with the standard operating procedures for AMS</w:t>
            </w:r>
          </w:p>
          <w:p w:rsidR="00000000" w:rsidRPr="00B2708F" w:rsidP="00B2708F">
            <w:pPr>
              <w:pStyle w:val="ListBullet"/>
            </w:pPr>
            <w:r w:rsidRPr="00B2708F">
              <w:t>outlining the importance of post-mission analysis and vehicle</w:t>
            </w:r>
            <w:r w:rsidRPr="00B2708F">
              <w:t xml:space="preserve"> performance analysis and their interplay</w:t>
            </w:r>
          </w:p>
          <w:p w:rsidR="00000000" w:rsidRPr="00B2708F" w:rsidP="00B2708F">
            <w:pPr>
              <w:pStyle w:val="ListBullet"/>
            </w:pPr>
            <w:r w:rsidRPr="00B2708F">
              <w:t>outlining the key challenges that will face AMS operators with multi-platform and cross-platform operations</w:t>
            </w:r>
          </w:p>
          <w:p w:rsidR="00000000" w:rsidRPr="00B2708F" w:rsidP="00B2708F">
            <w:pPr>
              <w:pStyle w:val="ListBullet"/>
            </w:pPr>
            <w:r w:rsidRPr="00B2708F">
              <w:t>outlining the principles underpinning best practise data management</w:t>
            </w:r>
          </w:p>
          <w:p w:rsidR="00000000" w:rsidRPr="00B2708F" w:rsidP="00B2708F">
            <w:pPr>
              <w:pStyle w:val="ListBullet"/>
            </w:pPr>
            <w:r w:rsidRPr="00B2708F">
              <w:t>using charts to support mission planni</w:t>
            </w:r>
            <w:r w:rsidRPr="00B2708F">
              <w:t>ng.</w:t>
            </w:r>
          </w:p>
        </w:tc>
      </w:tr>
    </w:tbl>
    <w:p w:rsidR="00000000" w:rsidRPr="00B2708F" w:rsidP="00B2708F">
      <w:pPr>
        <w:pStyle w:val="NoPaddingFontSize1"/>
      </w:pPr>
    </w:p>
    <w:p w:rsidR="00000000" w:rsidRPr="00B2708F" w:rsidP="00B2708F">
      <w:pPr>
        <w:pStyle w:val="AllowPageBreak"/>
      </w:pPr>
    </w:p>
    <w:p w:rsidR="00000000" w:rsidRPr="00B2708F" w:rsidP="00B2708F">
      <w:pPr>
        <w:pStyle w:val="Heading1"/>
      </w:pPr>
      <w:bookmarkStart w:id="3" w:name="O_1256398"/>
      <w:bookmarkEnd w:id="3"/>
      <w:r w:rsidRPr="00B270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0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08F">
            <w:pPr>
              <w:pStyle w:val="BodyText"/>
              <w:rPr>
                <w:lang w:val="en-NZ"/>
              </w:rPr>
            </w:pPr>
            <w:r w:rsidRPr="00B2708F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B270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08F" w:rsidP="00B2708F">
            <w:pPr>
              <w:pStyle w:val="ListBullet"/>
            </w:pPr>
            <w:r w:rsidRPr="00B2708F">
              <w:t>best practice data management</w:t>
            </w:r>
            <w:r w:rsidRPr="00B2708F">
              <w:t xml:space="preserve"> techniques, including:</w:t>
            </w:r>
          </w:p>
          <w:p w:rsidR="00000000" w:rsidRPr="00B2708F" w:rsidP="00B2708F">
            <w:pPr>
              <w:pStyle w:val="ListBullet2"/>
            </w:pPr>
            <w:r w:rsidRPr="00B2708F">
              <w:t>backup and storage</w:t>
            </w:r>
          </w:p>
          <w:p w:rsidR="00000000" w:rsidRPr="00B2708F" w:rsidP="00B2708F">
            <w:pPr>
              <w:pStyle w:val="ListBullet2"/>
            </w:pPr>
            <w:r w:rsidRPr="00B2708F">
              <w:t>intra-mission data quality checks</w:t>
            </w:r>
          </w:p>
          <w:p w:rsidR="00000000" w:rsidRPr="00B2708F" w:rsidP="00B2708F">
            <w:pPr>
              <w:pStyle w:val="ListBullet2"/>
            </w:pPr>
            <w:r w:rsidRPr="00B2708F">
              <w:t>metadata records</w:t>
            </w:r>
          </w:p>
          <w:p w:rsidR="00000000" w:rsidRPr="00B2708F" w:rsidP="00B2708F">
            <w:pPr>
              <w:pStyle w:val="ListBullet2"/>
            </w:pPr>
            <w:r w:rsidRPr="00B2708F">
              <w:t>sensor calibration files</w:t>
            </w:r>
          </w:p>
          <w:p w:rsidR="00000000" w:rsidRPr="00B2708F" w:rsidP="00B2708F">
            <w:pPr>
              <w:pStyle w:val="ListBullet"/>
            </w:pPr>
            <w:r w:rsidRPr="00B2708F">
              <w:t>best practise mission planning techniques to account for:</w:t>
            </w:r>
          </w:p>
          <w:p w:rsidR="00000000" w:rsidRPr="00B2708F" w:rsidP="00B2708F">
            <w:pPr>
              <w:pStyle w:val="ListBullet2"/>
            </w:pPr>
            <w:r w:rsidRPr="00B2708F">
              <w:t>maritime infrastructure</w:t>
            </w:r>
          </w:p>
          <w:p w:rsidR="00000000" w:rsidRPr="00B2708F" w:rsidP="00B2708F">
            <w:pPr>
              <w:pStyle w:val="ListBullet2"/>
            </w:pPr>
            <w:r w:rsidRPr="00B2708F">
              <w:t xml:space="preserve">steep terrain for AUV operations </w:t>
            </w:r>
          </w:p>
          <w:p w:rsidR="00000000" w:rsidRPr="00B2708F" w:rsidP="00B2708F">
            <w:pPr>
              <w:pStyle w:val="ListBullet2"/>
            </w:pPr>
            <w:r w:rsidRPr="00B2708F">
              <w:t>strong currents</w:t>
            </w:r>
          </w:p>
          <w:p w:rsidR="00000000" w:rsidRPr="00B2708F" w:rsidP="00B2708F">
            <w:pPr>
              <w:pStyle w:val="ListBullet2"/>
            </w:pPr>
            <w:r w:rsidRPr="00B2708F">
              <w:t xml:space="preserve">submerged riverbeds for AUV operations </w:t>
            </w:r>
          </w:p>
          <w:p w:rsidR="00000000" w:rsidRPr="00B2708F" w:rsidP="00B2708F">
            <w:pPr>
              <w:pStyle w:val="ListBullet"/>
            </w:pPr>
            <w:r w:rsidRPr="00B2708F">
              <w:t>core elements of mission planning software for commonly used for AMS operations, including:</w:t>
            </w:r>
          </w:p>
          <w:p w:rsidR="00000000" w:rsidRPr="00B2708F" w:rsidP="00B2708F">
            <w:pPr>
              <w:pStyle w:val="ListBullet2"/>
            </w:pPr>
            <w:r w:rsidRPr="00B2708F">
              <w:t xml:space="preserve">depth and altitude settings for AUV operations </w:t>
            </w:r>
          </w:p>
          <w:p w:rsidR="00000000" w:rsidRPr="00B2708F" w:rsidP="00B2708F">
            <w:pPr>
              <w:pStyle w:val="ListBullet2"/>
            </w:pPr>
            <w:r w:rsidRPr="00B2708F">
              <w:t>importing navigational charts</w:t>
            </w:r>
          </w:p>
          <w:p w:rsidR="00000000" w:rsidRPr="00B2708F" w:rsidP="00B2708F">
            <w:pPr>
              <w:pStyle w:val="ListBullet2"/>
            </w:pPr>
            <w:r w:rsidRPr="00B2708F">
              <w:t>mow-the-lawn surveys</w:t>
            </w:r>
          </w:p>
          <w:p w:rsidR="00000000" w:rsidRPr="00B2708F" w:rsidP="00B2708F">
            <w:pPr>
              <w:pStyle w:val="ListBullet2"/>
            </w:pPr>
            <w:r w:rsidRPr="00B2708F">
              <w:t>setting start and endpo</w:t>
            </w:r>
            <w:r w:rsidRPr="00B2708F">
              <w:t>ints</w:t>
            </w:r>
          </w:p>
          <w:p w:rsidR="00000000" w:rsidRPr="00B2708F" w:rsidP="00B2708F">
            <w:pPr>
              <w:pStyle w:val="ListBullet2"/>
            </w:pPr>
            <w:r w:rsidRPr="00B2708F">
              <w:t>setting waypoints and transects</w:t>
            </w:r>
          </w:p>
          <w:p w:rsidR="00000000" w:rsidRPr="00B2708F" w:rsidP="00B2708F">
            <w:pPr>
              <w:pStyle w:val="ListBullet2"/>
            </w:pPr>
            <w:r w:rsidRPr="00B2708F">
              <w:t>speed settings</w:t>
            </w:r>
          </w:p>
          <w:p w:rsidR="00000000" w:rsidRPr="00B2708F" w:rsidP="00B2708F">
            <w:pPr>
              <w:pStyle w:val="ListBullet2"/>
            </w:pPr>
            <w:r w:rsidRPr="00B2708F">
              <w:t>target acquisition surveys</w:t>
            </w:r>
          </w:p>
          <w:p w:rsidR="00000000" w:rsidRPr="00B2708F" w:rsidP="00B2708F">
            <w:pPr>
              <w:pStyle w:val="ListBullet"/>
            </w:pPr>
            <w:r w:rsidRPr="00B2708F">
              <w:t>critical team elements and roles for AMS operations, including:</w:t>
            </w:r>
          </w:p>
          <w:p w:rsidR="00000000" w:rsidRPr="00B2708F" w:rsidP="00B2708F">
            <w:pPr>
              <w:pStyle w:val="ListBullet2"/>
            </w:pPr>
            <w:r w:rsidRPr="00B2708F">
              <w:t>deck operations (launch and recovery) specialist</w:t>
            </w:r>
          </w:p>
          <w:p w:rsidR="00000000" w:rsidRPr="00B2708F" w:rsidP="00B2708F">
            <w:pPr>
              <w:pStyle w:val="ListBullet2"/>
            </w:pPr>
            <w:r w:rsidRPr="00B2708F">
              <w:t>lead mission controller</w:t>
            </w:r>
          </w:p>
          <w:p w:rsidR="00000000" w:rsidRPr="00B2708F" w:rsidP="00B2708F">
            <w:pPr>
              <w:pStyle w:val="ListBullet2"/>
            </w:pPr>
            <w:r w:rsidRPr="00B2708F">
              <w:t>operator</w:t>
            </w:r>
          </w:p>
          <w:p w:rsidR="00000000" w:rsidRPr="00B2708F" w:rsidP="00B2708F">
            <w:pPr>
              <w:pStyle w:val="ListBullet2"/>
            </w:pPr>
            <w:r w:rsidRPr="00B2708F">
              <w:t>payload specialist</w:t>
            </w:r>
          </w:p>
          <w:p w:rsidR="00000000" w:rsidRPr="00B2708F" w:rsidP="00B2708F">
            <w:pPr>
              <w:pStyle w:val="ListBullet2"/>
            </w:pPr>
            <w:r w:rsidRPr="00B2708F">
              <w:t>technical specialist</w:t>
            </w:r>
          </w:p>
          <w:p w:rsidR="00000000" w:rsidRPr="00B2708F" w:rsidP="00B2708F">
            <w:pPr>
              <w:pStyle w:val="ListBullet"/>
            </w:pPr>
            <w:r w:rsidRPr="00B2708F">
              <w:t>critical elements of search and rescue, including:</w:t>
            </w:r>
          </w:p>
          <w:p w:rsidR="00000000" w:rsidRPr="00B2708F" w:rsidP="00B2708F">
            <w:pPr>
              <w:pStyle w:val="ListBullet2"/>
            </w:pPr>
            <w:r w:rsidRPr="00B2708F">
              <w:t>additional location sources</w:t>
            </w:r>
          </w:p>
          <w:p w:rsidR="00000000" w:rsidRPr="00B2708F" w:rsidP="00B2708F">
            <w:pPr>
              <w:pStyle w:val="ListBullet2"/>
            </w:pPr>
            <w:r w:rsidRPr="00B2708F">
              <w:t>cost</w:t>
            </w:r>
          </w:p>
          <w:p w:rsidR="00000000" w:rsidRPr="00B2708F" w:rsidP="00B2708F">
            <w:pPr>
              <w:pStyle w:val="ListBullet2"/>
            </w:pPr>
            <w:r w:rsidRPr="00B2708F">
              <w:t>currents</w:t>
            </w:r>
          </w:p>
          <w:p w:rsidR="00000000" w:rsidRPr="00B2708F" w:rsidP="00B2708F">
            <w:pPr>
              <w:pStyle w:val="ListBullet2"/>
            </w:pPr>
            <w:r w:rsidRPr="00B2708F">
              <w:t>drop-weight release timing</w:t>
            </w:r>
          </w:p>
          <w:p w:rsidR="00000000" w:rsidRPr="00B2708F" w:rsidP="00B2708F">
            <w:pPr>
              <w:pStyle w:val="ListBullet2"/>
            </w:pPr>
            <w:r w:rsidRPr="00B2708F">
              <w:t>last known position</w:t>
            </w:r>
          </w:p>
          <w:p w:rsidR="00000000" w:rsidRPr="00B2708F" w:rsidP="00B2708F">
            <w:pPr>
              <w:pStyle w:val="ListBullet2"/>
            </w:pPr>
            <w:r w:rsidRPr="00B2708F">
              <w:t>operational window for support vessel</w:t>
            </w:r>
          </w:p>
          <w:p w:rsidR="00000000" w:rsidRPr="00B2708F" w:rsidP="00B2708F">
            <w:pPr>
              <w:pStyle w:val="ListBullet2"/>
            </w:pPr>
            <w:r w:rsidRPr="00B2708F">
              <w:t>remotely operated vehicle support</w:t>
            </w:r>
          </w:p>
          <w:p w:rsidR="00000000" w:rsidRPr="00B2708F" w:rsidP="00B2708F">
            <w:pPr>
              <w:pStyle w:val="ListBullet"/>
            </w:pPr>
            <w:r w:rsidRPr="00B2708F">
              <w:t>documentation and records for AMS operations, including the content and purpose of:</w:t>
            </w:r>
          </w:p>
          <w:p w:rsidR="00000000" w:rsidRPr="00B2708F" w:rsidP="00B2708F">
            <w:pPr>
              <w:pStyle w:val="ListBullet2"/>
            </w:pPr>
            <w:r w:rsidRPr="00B2708F">
              <w:t>Australian Maritime Safety Authority (AMSA) requirements</w:t>
            </w:r>
          </w:p>
          <w:p w:rsidR="00000000" w:rsidRPr="00B2708F" w:rsidP="00B2708F">
            <w:pPr>
              <w:pStyle w:val="ListBullet2"/>
            </w:pPr>
            <w:r w:rsidRPr="00B2708F">
              <w:t>incident reports</w:t>
            </w:r>
          </w:p>
          <w:p w:rsidR="00000000" w:rsidRPr="00B2708F" w:rsidP="00B2708F">
            <w:pPr>
              <w:pStyle w:val="ListBullet2"/>
            </w:pPr>
            <w:r w:rsidRPr="00B2708F">
              <w:t>logbooks, including fault logs</w:t>
            </w:r>
          </w:p>
          <w:p w:rsidR="00000000" w:rsidRPr="00B2708F" w:rsidP="00B2708F">
            <w:pPr>
              <w:pStyle w:val="ListBullet2"/>
            </w:pPr>
            <w:r w:rsidRPr="00B2708F">
              <w:t>metadata</w:t>
            </w:r>
          </w:p>
          <w:p w:rsidR="00000000" w:rsidRPr="00B2708F" w:rsidP="00B2708F">
            <w:pPr>
              <w:pStyle w:val="ListBullet2"/>
            </w:pPr>
            <w:r w:rsidRPr="00B2708F">
              <w:t>risk assessment</w:t>
            </w:r>
          </w:p>
          <w:p w:rsidR="00000000" w:rsidRPr="00B2708F" w:rsidP="00B2708F">
            <w:pPr>
              <w:pStyle w:val="ListBullet"/>
            </w:pPr>
            <w:r w:rsidRPr="00B2708F">
              <w:t>evolution and current state of AMSA’s re</w:t>
            </w:r>
            <w:r w:rsidRPr="00B2708F">
              <w:t xml:space="preserve">gulatory framework for AMS, including: </w:t>
            </w:r>
          </w:p>
          <w:p w:rsidR="00000000" w:rsidRPr="00B2708F" w:rsidP="00B2708F">
            <w:pPr>
              <w:pStyle w:val="ListBullet2"/>
            </w:pPr>
            <w:r w:rsidRPr="00B2708F">
              <w:t xml:space="preserve">autonomous operations </w:t>
            </w:r>
          </w:p>
          <w:p w:rsidR="00000000" w:rsidRPr="00B2708F" w:rsidP="00B2708F">
            <w:pPr>
              <w:pStyle w:val="ListBullet2"/>
            </w:pPr>
            <w:r w:rsidRPr="00B2708F">
              <w:t>underwater operations</w:t>
            </w:r>
          </w:p>
          <w:p w:rsidR="00000000" w:rsidRPr="00B2708F" w:rsidP="00B2708F">
            <w:pPr>
              <w:pStyle w:val="ListBullet"/>
            </w:pPr>
            <w:r w:rsidRPr="00B2708F">
              <w:t>factors to be included in contingency plans where applicable, including:</w:t>
            </w:r>
          </w:p>
          <w:p w:rsidR="00000000" w:rsidRPr="00B2708F" w:rsidP="00B2708F">
            <w:pPr>
              <w:pStyle w:val="ListBullet2"/>
            </w:pPr>
            <w:r w:rsidRPr="00B2708F">
              <w:t>AMS failures</w:t>
            </w:r>
          </w:p>
          <w:p w:rsidR="00000000" w:rsidRPr="00B2708F" w:rsidP="00B2708F">
            <w:pPr>
              <w:pStyle w:val="ListBullet2"/>
            </w:pPr>
            <w:r w:rsidRPr="00B2708F">
              <w:t>compromised survey area or recovery point</w:t>
            </w:r>
          </w:p>
          <w:p w:rsidR="00000000" w:rsidRPr="00B2708F" w:rsidP="00B2708F">
            <w:pPr>
              <w:pStyle w:val="ListBullet2"/>
            </w:pPr>
            <w:r w:rsidRPr="00B2708F">
              <w:t>emergency departure of support vessel</w:t>
            </w:r>
          </w:p>
          <w:p w:rsidR="00000000" w:rsidRPr="00B2708F" w:rsidP="00B2708F">
            <w:pPr>
              <w:pStyle w:val="ListBullet2"/>
            </w:pPr>
            <w:r w:rsidRPr="00B2708F">
              <w:t>position reference failures</w:t>
            </w:r>
          </w:p>
          <w:p w:rsidR="00000000" w:rsidRPr="00B2708F" w:rsidP="00B2708F">
            <w:pPr>
              <w:pStyle w:val="ListBullet2"/>
            </w:pPr>
            <w:r w:rsidRPr="00B2708F">
              <w:t>unknown terrain</w:t>
            </w:r>
          </w:p>
          <w:p w:rsidR="00000000" w:rsidRPr="00B2708F" w:rsidP="00B2708F">
            <w:pPr>
              <w:pStyle w:val="ListBullet2"/>
            </w:pPr>
            <w:r w:rsidRPr="00B2708F">
              <w:t>weather and sea state</w:t>
            </w:r>
          </w:p>
          <w:p w:rsidR="00000000" w:rsidRPr="00B2708F" w:rsidP="00B2708F">
            <w:pPr>
              <w:pStyle w:val="ListBullet"/>
            </w:pPr>
            <w:r w:rsidRPr="00B2708F">
              <w:t>hazards and risks to be considered when conducting AMS operations, including:</w:t>
            </w:r>
          </w:p>
          <w:p w:rsidR="00000000" w:rsidRPr="00B2708F" w:rsidP="00B2708F">
            <w:pPr>
              <w:pStyle w:val="ListBullet2"/>
            </w:pPr>
            <w:r w:rsidRPr="00B2708F">
              <w:t>currents and tides</w:t>
            </w:r>
          </w:p>
          <w:p w:rsidR="00000000" w:rsidRPr="00B2708F" w:rsidP="00B2708F">
            <w:pPr>
              <w:pStyle w:val="ListBullet2"/>
            </w:pPr>
            <w:r w:rsidRPr="00B2708F">
              <w:t xml:space="preserve">launch and recovery </w:t>
            </w:r>
          </w:p>
          <w:p w:rsidR="00000000" w:rsidRPr="00B2708F" w:rsidP="00B2708F">
            <w:pPr>
              <w:pStyle w:val="ListBullet2"/>
            </w:pPr>
            <w:r w:rsidRPr="00B2708F">
              <w:t>lithium polymer batteries and recharging</w:t>
            </w:r>
          </w:p>
          <w:p w:rsidR="00000000" w:rsidRPr="00B2708F" w:rsidP="00B2708F">
            <w:pPr>
              <w:pStyle w:val="ListBullet2"/>
            </w:pPr>
            <w:r w:rsidRPr="00B2708F">
              <w:t>manager error</w:t>
            </w:r>
          </w:p>
          <w:p w:rsidR="00000000" w:rsidRPr="00B2708F" w:rsidP="00B2708F">
            <w:pPr>
              <w:pStyle w:val="ListBullet2"/>
            </w:pPr>
            <w:r w:rsidRPr="00B2708F">
              <w:t>maritime infras</w:t>
            </w:r>
            <w:r w:rsidRPr="00B2708F">
              <w:t>tructure</w:t>
            </w:r>
          </w:p>
          <w:p w:rsidR="00000000" w:rsidRPr="00B2708F" w:rsidP="00B2708F">
            <w:pPr>
              <w:pStyle w:val="ListBullet2"/>
            </w:pPr>
            <w:r w:rsidRPr="00B2708F">
              <w:t>operator error</w:t>
            </w:r>
          </w:p>
          <w:p w:rsidR="00000000" w:rsidRPr="00B2708F" w:rsidP="00B2708F">
            <w:pPr>
              <w:pStyle w:val="ListBullet2"/>
            </w:pPr>
            <w:r w:rsidRPr="00B2708F">
              <w:t>other vessels including other AMS</w:t>
            </w:r>
          </w:p>
          <w:p w:rsidR="00000000" w:rsidRPr="00B2708F" w:rsidP="00B2708F">
            <w:pPr>
              <w:pStyle w:val="ListBullet2"/>
            </w:pPr>
            <w:r w:rsidRPr="00B2708F">
              <w:t>overhead objects</w:t>
            </w:r>
          </w:p>
          <w:p w:rsidR="00000000" w:rsidRPr="00B2708F" w:rsidP="00B2708F">
            <w:pPr>
              <w:pStyle w:val="ListBullet2"/>
            </w:pPr>
            <w:r w:rsidRPr="00B2708F">
              <w:t>seafloor and submerged objects</w:t>
            </w:r>
          </w:p>
          <w:p w:rsidR="00000000" w:rsidRPr="00B2708F" w:rsidP="00B2708F">
            <w:pPr>
              <w:pStyle w:val="ListBullet2"/>
            </w:pPr>
            <w:r w:rsidRPr="00B2708F">
              <w:t xml:space="preserve">weather and sea-state </w:t>
            </w:r>
          </w:p>
          <w:p w:rsidR="00000000" w:rsidRPr="00B2708F" w:rsidP="00B2708F">
            <w:pPr>
              <w:pStyle w:val="ListBullet"/>
            </w:pPr>
            <w:r w:rsidRPr="00B2708F">
              <w:t>key historical AMS case studies involving damage, liability, loss and recovery and total loss</w:t>
            </w:r>
          </w:p>
          <w:p w:rsidR="00000000" w:rsidRPr="00B2708F" w:rsidP="00B2708F">
            <w:pPr>
              <w:pStyle w:val="ListBullet"/>
            </w:pPr>
            <w:r w:rsidRPr="00B2708F">
              <w:t>key challenges for AMS operators in the future, including:</w:t>
            </w:r>
          </w:p>
          <w:p w:rsidR="00000000" w:rsidRPr="00B2708F" w:rsidP="00B2708F">
            <w:pPr>
              <w:pStyle w:val="ListBullet2"/>
            </w:pPr>
            <w:r w:rsidRPr="00B2708F">
              <w:t>conducting cross-platform campaigns</w:t>
            </w:r>
          </w:p>
          <w:p w:rsidR="00000000" w:rsidRPr="00B2708F" w:rsidP="00B2708F">
            <w:pPr>
              <w:pStyle w:val="ListBullet2"/>
            </w:pPr>
            <w:r w:rsidRPr="00B2708F">
              <w:t xml:space="preserve">conducting multi-platform campaigns </w:t>
            </w:r>
          </w:p>
          <w:p w:rsidR="00000000" w:rsidRPr="00B2708F" w:rsidP="00B2708F">
            <w:pPr>
              <w:pStyle w:val="ListBullet2"/>
            </w:pPr>
            <w:r w:rsidRPr="00B2708F">
              <w:t>integrating new and emerging AMS technologies, including sensors</w:t>
            </w:r>
          </w:p>
          <w:p w:rsidR="00000000" w:rsidRPr="00B2708F" w:rsidP="00B2708F">
            <w:pPr>
              <w:pStyle w:val="ListBullet"/>
            </w:pPr>
            <w:r w:rsidRPr="00B2708F">
              <w:t>key information from charts to inform mission planning, i</w:t>
            </w:r>
            <w:r w:rsidRPr="00B2708F">
              <w:t>ncluding:</w:t>
            </w:r>
          </w:p>
          <w:p w:rsidR="00000000" w:rsidRPr="00B2708F" w:rsidP="00B2708F">
            <w:pPr>
              <w:pStyle w:val="ListBullet2"/>
            </w:pPr>
            <w:r w:rsidRPr="00B2708F">
              <w:t>confidence levels</w:t>
            </w:r>
          </w:p>
          <w:p w:rsidR="00000000" w:rsidRPr="00B2708F" w:rsidP="00B2708F">
            <w:pPr>
              <w:pStyle w:val="ListBullet2"/>
            </w:pPr>
            <w:r w:rsidRPr="00B2708F">
              <w:t>depths</w:t>
            </w:r>
          </w:p>
          <w:p w:rsidR="00000000" w:rsidRPr="00B2708F" w:rsidP="00B2708F">
            <w:pPr>
              <w:pStyle w:val="ListBullet2"/>
            </w:pPr>
            <w:r w:rsidRPr="00B2708F">
              <w:t>maritime infrastructure</w:t>
            </w:r>
          </w:p>
          <w:p w:rsidR="00000000" w:rsidRPr="00B2708F" w:rsidP="00B2708F">
            <w:pPr>
              <w:pStyle w:val="ListBullet2"/>
            </w:pPr>
            <w:r w:rsidRPr="00B2708F">
              <w:t>slope angles</w:t>
            </w:r>
          </w:p>
          <w:p w:rsidR="00000000" w:rsidRPr="00B2708F" w:rsidP="00B2708F">
            <w:pPr>
              <w:pStyle w:val="ListBullet"/>
            </w:pPr>
            <w:r w:rsidRPr="00B2708F">
              <w:t>post-mission analysis and vehicle performance analysis, including:</w:t>
            </w:r>
          </w:p>
          <w:p w:rsidR="00000000" w:rsidRPr="00B2708F" w:rsidP="00B2708F">
            <w:pPr>
              <w:pStyle w:val="ListBullet2"/>
            </w:pPr>
            <w:r w:rsidRPr="00B2708F">
              <w:t>techniques to assess mission success and refine data collection</w:t>
            </w:r>
          </w:p>
          <w:p w:rsidR="00000000" w:rsidRPr="00B2708F" w:rsidP="00B2708F">
            <w:pPr>
              <w:pStyle w:val="ListBullet2"/>
            </w:pPr>
            <w:r w:rsidRPr="00B2708F">
              <w:t>techniques used to troubleshoot and improve the be</w:t>
            </w:r>
            <w:r w:rsidRPr="00B2708F">
              <w:t>haviour of AMS.</w:t>
            </w:r>
          </w:p>
        </w:tc>
      </w:tr>
    </w:tbl>
    <w:p w:rsidR="00000000" w:rsidRPr="00B2708F" w:rsidP="00B2708F">
      <w:pPr>
        <w:pStyle w:val="NoPaddingFontSize1"/>
      </w:pPr>
    </w:p>
    <w:p w:rsidR="00000000" w:rsidRPr="00B2708F" w:rsidP="00B2708F">
      <w:pPr>
        <w:pStyle w:val="AllowPageBreak"/>
      </w:pPr>
    </w:p>
    <w:p w:rsidR="00000000" w:rsidRPr="00B2708F" w:rsidP="00B2708F">
      <w:pPr>
        <w:pStyle w:val="Heading1"/>
      </w:pPr>
      <w:bookmarkStart w:id="4" w:name="O_1256399"/>
      <w:bookmarkEnd w:id="4"/>
      <w:r w:rsidRPr="00B270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0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08F" w:rsidP="00B2708F">
            <w:pPr>
              <w:pStyle w:val="BodyText"/>
            </w:pPr>
            <w:r w:rsidRPr="00B2708F">
              <w:t xml:space="preserve">Assessors must hold credentials specified within the Standards for Registered Training Organisations current at the time of assessment. </w:t>
            </w:r>
          </w:p>
          <w:p w:rsidR="00000000" w:rsidRPr="00B2708F" w:rsidP="00B2708F">
            <w:pPr>
              <w:pStyle w:val="BodyText"/>
            </w:pPr>
            <w:r w:rsidRPr="00B2708F">
              <w:t xml:space="preserve">Assessment must satisfy the Principles of Assessment </w:t>
            </w:r>
            <w:r w:rsidRPr="00B2708F">
              <w:t>and Rules of Evidence and all regulatory requirements included within the Standards for Registered Training Organisations current at the time of assessment.</w:t>
            </w:r>
          </w:p>
          <w:p w:rsidR="00000000" w:rsidRPr="00B2708F" w:rsidP="00B2708F">
            <w:pPr>
              <w:pStyle w:val="BodyText"/>
            </w:pPr>
            <w:r w:rsidRPr="00B2708F">
              <w:t>Assessment processes and techniques must be appropriate to the language, literacy and numeracy requ</w:t>
            </w:r>
            <w:r w:rsidRPr="00B2708F">
              <w:t>irements of the work being performed and the needs of the candidate.</w:t>
            </w:r>
          </w:p>
          <w:p w:rsidR="00000000" w:rsidRPr="00B2708F" w:rsidP="00B2708F">
            <w:pPr>
              <w:pStyle w:val="BodyText"/>
            </w:pPr>
            <w:r w:rsidRPr="00B2708F">
              <w:t>Assessment must occur in workplace operational situations, where this is not appropriate, assessment must occur in simulated workplace operational situations that replicate workplace cond</w:t>
            </w:r>
            <w:r w:rsidRPr="00B2708F">
              <w:t>itions.</w:t>
            </w:r>
          </w:p>
          <w:p w:rsidR="00000000" w:rsidRPr="00B2708F" w:rsidP="00B2708F">
            <w:pPr>
              <w:pStyle w:val="BodyText"/>
            </w:pPr>
            <w:r w:rsidRPr="00B2708F">
              <w:t>Resources for assessment must include access to:</w:t>
            </w:r>
          </w:p>
          <w:p w:rsidR="00000000" w:rsidRPr="00B2708F" w:rsidP="00B2708F">
            <w:pPr>
              <w:pStyle w:val="ListBullet"/>
            </w:pPr>
            <w:r w:rsidRPr="00B2708F">
              <w:t xml:space="preserve">applicable documentation such as workplace policies and procedures, regulations, codes of practice, operation manuals, and operating procedures </w:t>
            </w:r>
          </w:p>
          <w:p w:rsidR="00000000" w:rsidRPr="00B2708F" w:rsidP="00B2708F">
            <w:pPr>
              <w:pStyle w:val="ListBullet"/>
            </w:pPr>
            <w:r w:rsidRPr="00B2708F">
              <w:t>tools, equipment, machinery, materials, and relevant personal protective equipment (PPE) currently used in industry.</w:t>
            </w:r>
          </w:p>
        </w:tc>
      </w:tr>
    </w:tbl>
    <w:p w:rsidR="00000000" w:rsidRPr="00B2708F" w:rsidP="00B2708F">
      <w:pPr>
        <w:pStyle w:val="NoPaddingFontSize1"/>
      </w:pPr>
    </w:p>
    <w:p w:rsidR="00000000" w:rsidRPr="00B2708F" w:rsidP="00B2708F">
      <w:pPr>
        <w:pStyle w:val="AllowPageBreak"/>
      </w:pPr>
    </w:p>
    <w:p w:rsidR="00000000" w:rsidRPr="00B2708F" w:rsidP="00B2708F">
      <w:pPr>
        <w:pStyle w:val="Heading1"/>
      </w:pPr>
      <w:bookmarkStart w:id="5" w:name="O_1256402"/>
      <w:bookmarkEnd w:id="5"/>
      <w:r w:rsidRPr="00B2708F">
        <w:t>Links</w:t>
      </w:r>
    </w:p>
    <w:p w:rsidR="00000000" w:rsidRPr="00B2708F" w:rsidP="0065390F">
      <w:pPr>
        <w:pStyle w:val="BodyText"/>
      </w:pPr>
      <w:r w:rsidRPr="00B270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F7B4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2708F" w:rsidP="00B2708F"/>
    <w:sectPr w:rsidSect="00B270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8F" w:rsidRPr="0065390F" w:rsidP="00653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90F" w:rsidP="00B27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390F" w:rsidP="00B27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390F" w:rsidP="00B27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08F" w:rsidRPr="0065390F" w:rsidP="00653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90F" w:rsidRPr="002D2AF8" w:rsidP="00B27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MARH034 Demonstrate fundamental knowledge of Autonomous Maritime Systems (AMS)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65390F" w:rsidP="00B27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C281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D08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880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08F"/>
  </w:style>
  <w:style w:type="character" w:customStyle="1" w:styleId="Heading1Char">
    <w:name w:val="Heading 1 Char"/>
    <w:basedOn w:val="DefaultParagraphFont"/>
    <w:link w:val="Heading1"/>
    <w:rsid w:val="00B27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0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0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708F"/>
    <w:rPr>
      <w:b/>
      <w:spacing w:val="0"/>
    </w:rPr>
  </w:style>
  <w:style w:type="paragraph" w:styleId="ListBullet2">
    <w:name w:val="List Bullet 2"/>
    <w:basedOn w:val="List2"/>
    <w:rsid w:val="00B270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7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0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0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0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08F"/>
    <w:rPr>
      <w:i/>
    </w:rPr>
  </w:style>
  <w:style w:type="paragraph" w:styleId="Caption">
    <w:name w:val="caption"/>
    <w:basedOn w:val="BodyText"/>
    <w:next w:val="Normal"/>
    <w:qFormat/>
    <w:rsid w:val="00B27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08F"/>
  </w:style>
  <w:style w:type="paragraph" w:styleId="TableofFigures">
    <w:name w:val="table of figures"/>
    <w:basedOn w:val="Normal"/>
    <w:next w:val="Normal"/>
    <w:semiHidden/>
    <w:rsid w:val="00B27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0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708F"/>
    <w:rPr>
      <w:rFonts w:ascii="Wingdings" w:hAnsi="Wingdings"/>
    </w:rPr>
  </w:style>
  <w:style w:type="paragraph" w:customStyle="1" w:styleId="TableHeading">
    <w:name w:val="Table Heading"/>
    <w:basedOn w:val="HeadingBase"/>
    <w:rsid w:val="00B27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08F"/>
    <w:rPr>
      <w:color w:val="0033CC"/>
      <w:u w:val="none"/>
    </w:rPr>
  </w:style>
  <w:style w:type="paragraph" w:customStyle="1" w:styleId="BodyTextRight">
    <w:name w:val="Body Text Right"/>
    <w:basedOn w:val="BodyText"/>
    <w:rsid w:val="00B27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0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08F"/>
    <w:rPr>
      <w:sz w:val="32"/>
    </w:rPr>
  </w:style>
  <w:style w:type="paragraph" w:customStyle="1" w:styleId="HeadingProcedure">
    <w:name w:val="Heading Procedure"/>
    <w:basedOn w:val="HeadingBase"/>
    <w:next w:val="Normal"/>
    <w:rsid w:val="00B27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08F"/>
    <w:pPr>
      <w:spacing w:before="60" w:after="60"/>
    </w:pPr>
  </w:style>
  <w:style w:type="paragraph" w:styleId="ListContinue">
    <w:name w:val="List Continue"/>
    <w:basedOn w:val="List"/>
    <w:rsid w:val="00B2708F"/>
    <w:pPr>
      <w:ind w:firstLine="0"/>
    </w:pPr>
  </w:style>
  <w:style w:type="paragraph" w:customStyle="1" w:styleId="ListNote">
    <w:name w:val="List Note"/>
    <w:basedOn w:val="List"/>
    <w:rsid w:val="00B27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08F"/>
    <w:rPr>
      <w:rFonts w:ascii="Courier New" w:hAnsi="Courier New"/>
    </w:rPr>
  </w:style>
  <w:style w:type="paragraph" w:customStyle="1" w:styleId="NoteBullet">
    <w:name w:val="Note Bullet"/>
    <w:basedOn w:val="Note"/>
    <w:rsid w:val="00B27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0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7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08F"/>
    <w:rPr>
      <w:b/>
      <w:smallCaps/>
    </w:rPr>
  </w:style>
  <w:style w:type="paragraph" w:customStyle="1" w:styleId="TableListNumber">
    <w:name w:val="Table List Number"/>
    <w:basedOn w:val="ListNumber"/>
    <w:rsid w:val="00B27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08F"/>
    <w:pPr>
      <w:numPr>
        <w:numId w:val="9"/>
      </w:numPr>
    </w:pPr>
  </w:style>
  <w:style w:type="paragraph" w:customStyle="1" w:styleId="ListAlpha2">
    <w:name w:val="List Alpha 2"/>
    <w:basedOn w:val="List2"/>
    <w:rsid w:val="00B2708F"/>
    <w:pPr>
      <w:numPr>
        <w:numId w:val="8"/>
      </w:numPr>
    </w:pPr>
  </w:style>
  <w:style w:type="paragraph" w:styleId="List2">
    <w:name w:val="List 2"/>
    <w:basedOn w:val="BodyText"/>
    <w:rsid w:val="00B27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0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0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708F"/>
    <w:pPr>
      <w:numPr>
        <w:numId w:val="4"/>
      </w:numPr>
    </w:pPr>
  </w:style>
  <w:style w:type="paragraph" w:styleId="ListContinue2">
    <w:name w:val="List Continue 2"/>
    <w:basedOn w:val="List2"/>
    <w:rsid w:val="00B2708F"/>
    <w:pPr>
      <w:ind w:firstLine="0"/>
    </w:pPr>
  </w:style>
  <w:style w:type="paragraph" w:styleId="ListContinue3">
    <w:name w:val="List Continue 3"/>
    <w:basedOn w:val="List3"/>
    <w:rsid w:val="00B2708F"/>
    <w:pPr>
      <w:ind w:left="1021" w:firstLine="0"/>
    </w:pPr>
  </w:style>
  <w:style w:type="paragraph" w:styleId="ListContinue4">
    <w:name w:val="List Continue 4"/>
    <w:basedOn w:val="List4"/>
    <w:rsid w:val="00B2708F"/>
    <w:pPr>
      <w:ind w:firstLine="0"/>
    </w:pPr>
  </w:style>
  <w:style w:type="paragraph" w:styleId="ListContinue5">
    <w:name w:val="List Continue 5"/>
    <w:basedOn w:val="List5"/>
    <w:rsid w:val="00B2708F"/>
    <w:pPr>
      <w:ind w:firstLine="0"/>
    </w:pPr>
  </w:style>
  <w:style w:type="paragraph" w:styleId="ListNumber3">
    <w:name w:val="List Number 3"/>
    <w:basedOn w:val="List3"/>
    <w:rsid w:val="00B2708F"/>
    <w:pPr>
      <w:numPr>
        <w:numId w:val="5"/>
      </w:numPr>
    </w:pPr>
  </w:style>
  <w:style w:type="paragraph" w:styleId="ListNumber4">
    <w:name w:val="List Number 4"/>
    <w:basedOn w:val="List4"/>
    <w:rsid w:val="00B2708F"/>
    <w:pPr>
      <w:numPr>
        <w:numId w:val="6"/>
      </w:numPr>
    </w:pPr>
  </w:style>
  <w:style w:type="paragraph" w:styleId="ListNumber5">
    <w:name w:val="List Number 5"/>
    <w:basedOn w:val="List5"/>
    <w:rsid w:val="00B2708F"/>
    <w:pPr>
      <w:numPr>
        <w:numId w:val="7"/>
      </w:numPr>
    </w:pPr>
  </w:style>
  <w:style w:type="paragraph" w:styleId="BlockText">
    <w:name w:val="Block Text"/>
    <w:basedOn w:val="Normal"/>
    <w:rsid w:val="00B27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08F"/>
    <w:rPr>
      <w:sz w:val="16"/>
      <w:vertAlign w:val="superscript"/>
    </w:rPr>
  </w:style>
  <w:style w:type="character" w:customStyle="1" w:styleId="Symbols">
    <w:name w:val="Symbols"/>
    <w:basedOn w:val="DefaultParagraphFont"/>
    <w:rsid w:val="00B2708F"/>
    <w:rPr>
      <w:rFonts w:ascii="Symbol" w:hAnsi="Symbol"/>
    </w:rPr>
  </w:style>
  <w:style w:type="character" w:customStyle="1" w:styleId="MenuOptions">
    <w:name w:val="Menu Options"/>
    <w:basedOn w:val="DefaultParagraphFont"/>
    <w:rsid w:val="00B27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08F"/>
    <w:rPr>
      <w:b/>
    </w:rPr>
  </w:style>
  <w:style w:type="character" w:customStyle="1" w:styleId="Underlined">
    <w:name w:val="Underlined"/>
    <w:basedOn w:val="DefaultParagraphFont"/>
    <w:rsid w:val="00B2708F"/>
    <w:rPr>
      <w:u w:val="single"/>
    </w:rPr>
  </w:style>
  <w:style w:type="paragraph" w:customStyle="1" w:styleId="TableBodyTextRight">
    <w:name w:val="Table Body Text Right"/>
    <w:basedOn w:val="TableBodyText"/>
    <w:rsid w:val="00B27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08F"/>
    <w:rPr>
      <w:sz w:val="18"/>
    </w:rPr>
  </w:style>
  <w:style w:type="paragraph" w:customStyle="1" w:styleId="BodySmallRight">
    <w:name w:val="Body Small Right"/>
    <w:basedOn w:val="BodyTextRight"/>
    <w:rsid w:val="00B2708F"/>
    <w:rPr>
      <w:sz w:val="18"/>
      <w:szCs w:val="18"/>
    </w:rPr>
  </w:style>
  <w:style w:type="paragraph" w:customStyle="1" w:styleId="MarginEdition">
    <w:name w:val="Margin Edition"/>
    <w:basedOn w:val="MarginNote"/>
    <w:rsid w:val="00B27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08F"/>
    <w:rPr>
      <w:sz w:val="2"/>
      <w:szCs w:val="2"/>
    </w:rPr>
  </w:style>
  <w:style w:type="character" w:customStyle="1" w:styleId="Small">
    <w:name w:val="Small"/>
    <w:basedOn w:val="DefaultParagraphFont"/>
    <w:rsid w:val="00B2708F"/>
    <w:rPr>
      <w:sz w:val="16"/>
    </w:rPr>
  </w:style>
  <w:style w:type="paragraph" w:customStyle="1" w:styleId="WideTable">
    <w:name w:val="Wide Table"/>
    <w:basedOn w:val="Normal"/>
    <w:rsid w:val="00B27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08F"/>
  </w:style>
  <w:style w:type="paragraph" w:styleId="Quote">
    <w:name w:val="Quote"/>
    <w:basedOn w:val="Heading1"/>
    <w:link w:val="QuoteChar"/>
    <w:qFormat/>
    <w:rsid w:val="00B27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08F"/>
    <w:pPr>
      <w:pageBreakBefore/>
    </w:pPr>
  </w:style>
  <w:style w:type="paragraph" w:customStyle="1" w:styleId="Border">
    <w:name w:val="Border"/>
    <w:basedOn w:val="Normal"/>
    <w:qFormat/>
    <w:rsid w:val="00B27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08F"/>
    <w:rPr>
      <w:u w:val="single"/>
    </w:rPr>
  </w:style>
  <w:style w:type="character" w:customStyle="1" w:styleId="BoldandItalics">
    <w:name w:val="Bold and Italics"/>
    <w:qFormat/>
    <w:rsid w:val="00B2708F"/>
    <w:rPr>
      <w:b/>
      <w:i/>
      <w:u w:val="none"/>
    </w:rPr>
  </w:style>
  <w:style w:type="paragraph" w:styleId="BalloonText">
    <w:name w:val="Balloon Text"/>
    <w:basedOn w:val="Normal"/>
    <w:link w:val="BalloonTextChar"/>
    <w:rsid w:val="00B27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08F"/>
    <w:pPr>
      <w:spacing w:before="0" w:after="0"/>
    </w:pPr>
  </w:style>
  <w:style w:type="paragraph" w:customStyle="1" w:styleId="BodyTextBold">
    <w:name w:val="Body Text Bold"/>
    <w:basedOn w:val="BodyText"/>
    <w:qFormat/>
    <w:rsid w:val="00B2708F"/>
    <w:rPr>
      <w:b/>
    </w:rPr>
  </w:style>
  <w:style w:type="character" w:styleId="Hyperlink">
    <w:name w:val="Hyperlink"/>
    <w:basedOn w:val="DefaultParagraphFont"/>
    <w:uiPriority w:val="99"/>
    <w:unhideWhenUsed/>
    <w:rsid w:val="00653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5414</Characters>
  <Application>Microsoft Office Word</Application>
  <DocSecurity>0</DocSecurity>
  <Lines>146</Lines>
  <Paragraphs>119</Paragraphs>
  <ScaleCrop>false</ScaleCrop>
  <Company>Author-it Software Corporation Ltd.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MARH034 Demonstrate fundamental knowledge of Autonomous Maritime Systems (AMS)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2024-11-22T08:11:00Z</dcterms:created>
  <dcterms:modified xsi:type="dcterms:W3CDTF">2024-11-22T08:11:00Z</dcterms:modified>
</cp:coreProperties>
</file>