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B98" w:rsidP="004C5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MARH032 Conduct advanced Autonomous Underwater Vehicles (AUV) operations</w:t>
      </w:r>
      <w:r>
        <w:fldChar w:fldCharType="end"/>
      </w:r>
    </w:p>
    <w:p w:rsidR="004C5B98" w:rsidP="004C5B98">
      <w:pPr>
        <w:pStyle w:val="Version"/>
        <w:sectPr w:rsidSect="00575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422" w:rsidP="00575422">
      <w:pPr>
        <w:pStyle w:val="SuperHeading"/>
      </w:pPr>
      <w:r w:rsidRPr="00575422">
        <w:t>MARH032 Conduct advanced Autonomous Underwater Vehicles (AUV) operations</w:t>
      </w:r>
    </w:p>
    <w:p w:rsidR="00000000" w:rsidRPr="00575422" w:rsidP="00575422">
      <w:pPr>
        <w:pStyle w:val="Heading1"/>
      </w:pPr>
      <w:bookmarkStart w:id="1" w:name="O_1256205"/>
      <w:bookmarkEnd w:id="1"/>
      <w:r w:rsidRPr="0057542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Release 1.</w:t>
            </w:r>
            <w:r w:rsidRPr="00575422">
              <w:t xml:space="preserve"> This is the first release of this unit of competency in the MAR Maritime Training Package.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2" w:name="O_1256206"/>
      <w:bookmarkEnd w:id="2"/>
      <w:r w:rsidRPr="0057542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 xml:space="preserve">This unit involves the skills and knowledge required to conduct advanced Autonomous Underwater Vehicles (AUV) operations. </w:t>
            </w:r>
          </w:p>
          <w:p w:rsidR="00000000" w:rsidRPr="00575422" w:rsidP="00575422">
            <w:pPr>
              <w:pStyle w:val="BodyText"/>
            </w:pPr>
            <w:r w:rsidRPr="00575422">
              <w:t>This unit includes applying advanced knowledge of data handling and storage, environmental dynamics when conducting AUV operations an</w:t>
            </w:r>
            <w:r w:rsidRPr="00575422">
              <w:t xml:space="preserve">d acoustic communication principles; conducting advanced vehicle performance analysis, post-mission analysis; and following operation procedures for planning, execution and analysis. </w:t>
            </w:r>
          </w:p>
          <w:p w:rsidR="00000000" w:rsidRPr="00575422" w:rsidP="00575422">
            <w:pPr>
              <w:pStyle w:val="BodyText"/>
            </w:pPr>
            <w:r w:rsidRPr="00575422">
              <w:t>This unit applies to people working in the maritime industry in the capa</w:t>
            </w:r>
            <w:r w:rsidRPr="00575422">
              <w:t>city of:</w:t>
            </w:r>
          </w:p>
          <w:p w:rsidR="00000000" w:rsidRPr="00575422" w:rsidP="00575422">
            <w:pPr>
              <w:pStyle w:val="ListBullet"/>
            </w:pPr>
            <w:r w:rsidRPr="00575422">
              <w:t xml:space="preserve">AUV Operator </w:t>
            </w:r>
          </w:p>
          <w:p w:rsidR="00000000" w:rsidRPr="00575422" w:rsidP="00575422">
            <w:pPr>
              <w:pStyle w:val="ListBullet"/>
            </w:pPr>
            <w:r w:rsidRPr="00575422">
              <w:t>AUV Technician.</w:t>
            </w:r>
          </w:p>
          <w:p w:rsidR="00000000" w:rsidRPr="00575422" w:rsidP="00575422">
            <w:pPr>
              <w:pStyle w:val="BodyText"/>
            </w:pPr>
            <w:r w:rsidRPr="00575422">
              <w:t>This units applies to AUV operations being conducted in Near Coastal (NC) waters within the limits of the operators AMSA Certificate of Competency.</w:t>
            </w:r>
          </w:p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Licensing/Regulatory Information</w:t>
            </w:r>
          </w:p>
          <w:p w:rsidR="00000000" w:rsidRPr="00575422" w:rsidP="00575422">
            <w:pPr>
              <w:pStyle w:val="BodyText"/>
            </w:pPr>
            <w:r w:rsidRPr="00575422">
              <w:t>No licensing, legislative or certif</w:t>
            </w:r>
            <w:r w:rsidRPr="00575422">
              <w:t>ication requirements apply to this unit at the time of publication.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3" w:name="O_1256207"/>
      <w:bookmarkEnd w:id="3"/>
      <w:r w:rsidRPr="0057542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 xml:space="preserve">MARH030 Apply knowledge of core Autonomous Underwater Vehicles (AUV) operations </w:t>
            </w:r>
          </w:p>
          <w:p w:rsidR="00000000" w:rsidRPr="00575422" w:rsidP="00575422">
            <w:pPr>
              <w:pStyle w:val="BodyText"/>
            </w:pPr>
            <w:r w:rsidRPr="00575422">
              <w:t>MAR</w:t>
            </w:r>
            <w:r w:rsidRPr="00575422">
              <w:t>H034 Demonstrate fundamental knowledge of Autonomous Maritime Systems (AMS) operations</w:t>
            </w:r>
          </w:p>
          <w:p w:rsidR="00000000" w:rsidRPr="00575422" w:rsidP="00575422">
            <w:pPr>
              <w:pStyle w:val="BodyText"/>
            </w:pPr>
            <w:r w:rsidRPr="00575422">
              <w:t>MARH035 Demonstrate fundamental knowledge of Autonomous Maritime Systems (AMS)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4" w:name="O_1256208"/>
      <w:bookmarkEnd w:id="4"/>
      <w:r w:rsidRPr="0057542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>H - Navigation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5" w:name="O_1256209"/>
      <w:bookmarkEnd w:id="5"/>
      <w:r w:rsidRPr="0057542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>Mari</w:t>
            </w:r>
            <w:r w:rsidRPr="00575422">
              <w:t>time Sector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6" w:name="O_1256210"/>
      <w:bookmarkEnd w:id="6"/>
      <w:r w:rsidRPr="0057542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73"/>
        <w:gridCol w:w="2847"/>
        <w:gridCol w:w="699"/>
        <w:gridCol w:w="5478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ELEMENTS</w:t>
            </w:r>
          </w:p>
        </w:tc>
        <w:tc>
          <w:tcPr>
            <w:tcW w:w="61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PERFORMANCE CRITERIA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Elements describe the essential outcomes.</w:t>
            </w:r>
          </w:p>
        </w:tc>
        <w:tc>
          <w:tcPr>
            <w:tcW w:w="61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Performance criteria describe the performance needed to demonstrate achievement of the element.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1.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Apply knowledge of data handling and storage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1.1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 xml:space="preserve">Units of data to be used when conducting AUV operations are explained 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1.2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 xml:space="preserve">Application of </w:t>
            </w:r>
            <w:r>
              <w:t>‘</w:t>
            </w:r>
            <w:r w:rsidRPr="00575422">
              <w:t>raw</w:t>
            </w:r>
            <w:r>
              <w:t>’</w:t>
            </w:r>
            <w:r w:rsidRPr="00575422">
              <w:t xml:space="preserve"> and </w:t>
            </w:r>
            <w:r>
              <w:t>‘</w:t>
            </w:r>
            <w:r w:rsidRPr="00575422">
              <w:t>working</w:t>
            </w:r>
            <w:r>
              <w:t>’</w:t>
            </w:r>
            <w:r w:rsidRPr="00575422">
              <w:t xml:space="preserve"> data management is completed according to operational procedures 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1.3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logbooks and metadata records are completed according to operational procedures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1.4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 xml:space="preserve">Data plan and data workflow are produced 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1.5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General principles of data redundancy and security are outlined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 xml:space="preserve">2. 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 xml:space="preserve">Conduct advanced vehicle performance analysis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2.1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Extraction and storage of AUV engineering data is conducted following a data plan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2.2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 xml:space="preserve">Numerical and graphical analysis of AUV engineering data is conducted using nominated software package 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2.3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performance is assessed relative to original equipment manufacturer (OEM) standard benchmarks of AUV operation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 xml:space="preserve">3. 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 xml:space="preserve">Conduct advanced post-mission analysis 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3.1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Extraction and storage of sensor payload data is conducted following a data plan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3.2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Numerical and graphical analysis of sensor data is conducted using nominated software package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3.3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sensor data quality is assessed relative to OEM standard benchmarks of AUV operation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3.4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 xml:space="preserve">Anomalies in AUV sensor data is assessed relative to vehicle performance analysis 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4.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Conduct advanced search and rescue operations for a lost AUV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4.1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location operation with homing is conducted according to operational requirements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4.2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Disabled AU</w:t>
            </w:r>
            <w:r w:rsidRPr="00575422">
              <w:t>V rescue with remotely operated vehicle is conducted according to operational requirements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5.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Conduct advanced AUV missions following operations procedures for planning, execution and analysis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5.1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 xml:space="preserve">AUV mission applying advanced knowledge of acoustic navigation with long baseline (LBL) is conducted 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5.2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mission applying advanced knowledge of ballasting for a stratified water column is conducted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5.3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bathymetry mission applying advanced kn</w:t>
            </w:r>
            <w:r w:rsidRPr="00575422">
              <w:t>owledge of sonar and bottom imaging is conducted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5.4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mission in water depth greater than 100 meters is conducted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5.5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missions to optimise vertical and horizontal positioning are conducted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5.6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mission with advanced target identification is conducted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6.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Apply knowledge of environmental dynamics when conducting AUV operations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6.1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AUV operations taking into consideration the risks associated with ocean currents and tides are conducted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6.2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S</w:t>
            </w:r>
            <w:r w:rsidRPr="00575422">
              <w:t>urface layer upwelling and downwelling due to wind stress curl and frontal activity and their potential impact on AUV operations is outlined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6.3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Varying different seafloor types and the potential impact on AUV operations is outlined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 xml:space="preserve">7. </w:t>
            </w: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rPr>
                <w:rStyle w:val="SpecialBold"/>
              </w:rPr>
              <w:t>Apply knowledge</w:t>
            </w:r>
            <w:r w:rsidRPr="00575422">
              <w:rPr>
                <w:rStyle w:val="SpecialBold"/>
              </w:rPr>
              <w:t xml:space="preserve"> of acoustic communication principles to optimise AUV missions</w:t>
            </w: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7.1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t>Fundamentals of sound propagation in water in relation to acoustic communication are outlined</w:t>
            </w:r>
          </w:p>
        </w:tc>
      </w:tr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>
            <w:pPr>
              <w:pStyle w:val="BodyText"/>
              <w:keepLines w:val="0"/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422">
            <w:pPr>
              <w:pStyle w:val="BodyText"/>
              <w:rPr>
                <w:lang w:val="en-NZ"/>
              </w:rPr>
            </w:pPr>
            <w:r w:rsidRPr="00575422">
              <w:rPr>
                <w:rStyle w:val="SpecialBold"/>
              </w:rPr>
              <w:t>7.2</w:t>
            </w:r>
          </w:p>
        </w:tc>
        <w:tc>
          <w:tcPr>
            <w:tcW w:w="5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 xml:space="preserve">Fundamentals of geometry are applied to the </w:t>
            </w:r>
            <w:r w:rsidRPr="00575422">
              <w:t>localisation of an AUV using acoustic beacons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7" w:name="O_1256211"/>
      <w:bookmarkEnd w:id="7"/>
      <w:r w:rsidRPr="0057542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>Foundation skills essential to performance are explicit in the performance criteria of this unit of competency.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8" w:name="O_1256212"/>
      <w:bookmarkEnd w:id="8"/>
      <w:r w:rsidRPr="0057542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>Range is restricte</w:t>
            </w:r>
            <w:r w:rsidRPr="00575422">
              <w:t>d to essential operating conditions and any other variables essential to the work environment.</w:t>
            </w:r>
          </w:p>
          <w:p w:rsidR="00000000" w:rsidRPr="00575422" w:rsidP="00575422">
            <w:pPr>
              <w:pStyle w:val="BodyText"/>
            </w:pPr>
            <w:r w:rsidRPr="00575422">
              <w:t>Non-essential conditions may be found in the MAR Maritime Training Package Companion Volume Implementation Guide.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9" w:name="O_1256213"/>
      <w:bookmarkEnd w:id="9"/>
      <w:r w:rsidRPr="0057542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542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422" w:rsidP="00575422">
            <w:pPr>
              <w:pStyle w:val="BodyText"/>
            </w:pPr>
            <w:r w:rsidRPr="00575422">
              <w:t>This is a new unit. No equivalent unit.</w:t>
            </w:r>
          </w:p>
        </w:tc>
      </w:tr>
    </w:tbl>
    <w:p w:rsidR="00000000" w:rsidRPr="00575422" w:rsidP="00575422">
      <w:pPr>
        <w:pStyle w:val="NoPaddingFontSize1"/>
      </w:pPr>
    </w:p>
    <w:p w:rsidR="00000000" w:rsidRPr="00575422" w:rsidP="00575422">
      <w:pPr>
        <w:pStyle w:val="AllowPageBreak"/>
      </w:pPr>
    </w:p>
    <w:p w:rsidR="00000000" w:rsidRPr="00575422" w:rsidP="00575422">
      <w:pPr>
        <w:pStyle w:val="Heading1"/>
      </w:pPr>
      <w:bookmarkStart w:id="10" w:name="O_1256220"/>
      <w:bookmarkEnd w:id="10"/>
      <w:r w:rsidRPr="00575422">
        <w:t>Links</w:t>
      </w:r>
    </w:p>
    <w:p w:rsidR="00000000" w:rsidRPr="00575422" w:rsidP="004C5B98">
      <w:pPr>
        <w:pStyle w:val="BodyText"/>
      </w:pPr>
      <w:r w:rsidRPr="0057542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90EB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75422" w:rsidP="00575422"/>
    <w:sectPr w:rsidSect="005754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22" w:rsidRPr="004C5B98" w:rsidP="004C5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98" w:rsidP="00575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B98" w:rsidP="00575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C5B98" w:rsidP="00575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422" w:rsidRPr="004C5B98" w:rsidP="004C5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B98" w:rsidRPr="002D2AF8" w:rsidP="00575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MARH032 Conduct advanced Autonomous Underwater Vehicles (AUV)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4C5B98" w:rsidP="00575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A47C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5C0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422"/>
  </w:style>
  <w:style w:type="character" w:customStyle="1" w:styleId="Heading1Char">
    <w:name w:val="Heading 1 Char"/>
    <w:basedOn w:val="DefaultParagraphFont"/>
    <w:link w:val="Heading1"/>
    <w:rsid w:val="00575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42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422"/>
    <w:rPr>
      <w:b/>
      <w:spacing w:val="0"/>
    </w:rPr>
  </w:style>
  <w:style w:type="paragraph" w:customStyle="1" w:styleId="SuperHeading">
    <w:name w:val="SuperHeading"/>
    <w:basedOn w:val="Normal"/>
    <w:rsid w:val="00575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5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54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5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4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422"/>
    <w:rPr>
      <w:i/>
    </w:rPr>
  </w:style>
  <w:style w:type="paragraph" w:styleId="Caption">
    <w:name w:val="caption"/>
    <w:basedOn w:val="BodyText"/>
    <w:next w:val="Normal"/>
    <w:qFormat/>
    <w:rsid w:val="00575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422"/>
  </w:style>
  <w:style w:type="paragraph" w:styleId="TableofFigures">
    <w:name w:val="table of figures"/>
    <w:basedOn w:val="Normal"/>
    <w:next w:val="Normal"/>
    <w:semiHidden/>
    <w:rsid w:val="00575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4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5422"/>
    <w:rPr>
      <w:rFonts w:ascii="Wingdings" w:hAnsi="Wingdings"/>
    </w:rPr>
  </w:style>
  <w:style w:type="paragraph" w:customStyle="1" w:styleId="TableHeading">
    <w:name w:val="Table Heading"/>
    <w:basedOn w:val="HeadingBase"/>
    <w:rsid w:val="00575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422"/>
    <w:rPr>
      <w:color w:val="0033CC"/>
      <w:u w:val="none"/>
    </w:rPr>
  </w:style>
  <w:style w:type="paragraph" w:customStyle="1" w:styleId="BodyTextRight">
    <w:name w:val="Body Text Right"/>
    <w:basedOn w:val="BodyText"/>
    <w:rsid w:val="00575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4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422"/>
    <w:rPr>
      <w:sz w:val="32"/>
    </w:rPr>
  </w:style>
  <w:style w:type="paragraph" w:customStyle="1" w:styleId="HeadingProcedure">
    <w:name w:val="Heading Procedure"/>
    <w:basedOn w:val="HeadingBase"/>
    <w:next w:val="Normal"/>
    <w:rsid w:val="00575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422"/>
    <w:pPr>
      <w:spacing w:before="60" w:after="60"/>
    </w:pPr>
  </w:style>
  <w:style w:type="paragraph" w:styleId="ListContinue">
    <w:name w:val="List Continue"/>
    <w:basedOn w:val="List"/>
    <w:rsid w:val="00575422"/>
    <w:pPr>
      <w:ind w:firstLine="0"/>
    </w:pPr>
  </w:style>
  <w:style w:type="paragraph" w:customStyle="1" w:styleId="ListNote">
    <w:name w:val="List Note"/>
    <w:basedOn w:val="List"/>
    <w:rsid w:val="00575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422"/>
    <w:rPr>
      <w:rFonts w:ascii="Courier New" w:hAnsi="Courier New"/>
    </w:rPr>
  </w:style>
  <w:style w:type="paragraph" w:customStyle="1" w:styleId="NoteBullet">
    <w:name w:val="Note Bullet"/>
    <w:basedOn w:val="Note"/>
    <w:rsid w:val="00575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4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5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422"/>
    <w:rPr>
      <w:b/>
      <w:smallCaps/>
    </w:rPr>
  </w:style>
  <w:style w:type="paragraph" w:customStyle="1" w:styleId="TableListNumber">
    <w:name w:val="Table List Number"/>
    <w:basedOn w:val="ListNumber"/>
    <w:rsid w:val="00575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422"/>
    <w:pPr>
      <w:numPr>
        <w:numId w:val="8"/>
      </w:numPr>
    </w:pPr>
  </w:style>
  <w:style w:type="paragraph" w:customStyle="1" w:styleId="ListAlpha2">
    <w:name w:val="List Alpha 2"/>
    <w:basedOn w:val="List2"/>
    <w:rsid w:val="00575422"/>
    <w:pPr>
      <w:numPr>
        <w:numId w:val="7"/>
      </w:numPr>
    </w:pPr>
  </w:style>
  <w:style w:type="paragraph" w:styleId="List2">
    <w:name w:val="List 2"/>
    <w:basedOn w:val="BodyText"/>
    <w:rsid w:val="00575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4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4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5422"/>
    <w:pPr>
      <w:numPr>
        <w:numId w:val="3"/>
      </w:numPr>
    </w:pPr>
  </w:style>
  <w:style w:type="paragraph" w:styleId="ListContinue2">
    <w:name w:val="List Continue 2"/>
    <w:basedOn w:val="List2"/>
    <w:rsid w:val="00575422"/>
    <w:pPr>
      <w:ind w:firstLine="0"/>
    </w:pPr>
  </w:style>
  <w:style w:type="paragraph" w:styleId="ListContinue3">
    <w:name w:val="List Continue 3"/>
    <w:basedOn w:val="List3"/>
    <w:rsid w:val="00575422"/>
    <w:pPr>
      <w:ind w:left="1021" w:firstLine="0"/>
    </w:pPr>
  </w:style>
  <w:style w:type="paragraph" w:styleId="ListContinue4">
    <w:name w:val="List Continue 4"/>
    <w:basedOn w:val="List4"/>
    <w:rsid w:val="00575422"/>
    <w:pPr>
      <w:ind w:firstLine="0"/>
    </w:pPr>
  </w:style>
  <w:style w:type="paragraph" w:styleId="ListContinue5">
    <w:name w:val="List Continue 5"/>
    <w:basedOn w:val="List5"/>
    <w:rsid w:val="00575422"/>
    <w:pPr>
      <w:ind w:firstLine="0"/>
    </w:pPr>
  </w:style>
  <w:style w:type="paragraph" w:styleId="ListNumber3">
    <w:name w:val="List Number 3"/>
    <w:basedOn w:val="List3"/>
    <w:rsid w:val="00575422"/>
    <w:pPr>
      <w:numPr>
        <w:numId w:val="4"/>
      </w:numPr>
    </w:pPr>
  </w:style>
  <w:style w:type="paragraph" w:styleId="ListNumber4">
    <w:name w:val="List Number 4"/>
    <w:basedOn w:val="List4"/>
    <w:rsid w:val="00575422"/>
    <w:pPr>
      <w:numPr>
        <w:numId w:val="5"/>
      </w:numPr>
    </w:pPr>
  </w:style>
  <w:style w:type="paragraph" w:styleId="ListNumber5">
    <w:name w:val="List Number 5"/>
    <w:basedOn w:val="List5"/>
    <w:rsid w:val="00575422"/>
    <w:pPr>
      <w:numPr>
        <w:numId w:val="6"/>
      </w:numPr>
    </w:pPr>
  </w:style>
  <w:style w:type="paragraph" w:styleId="BlockText">
    <w:name w:val="Block Text"/>
    <w:basedOn w:val="Normal"/>
    <w:rsid w:val="00575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422"/>
    <w:rPr>
      <w:sz w:val="16"/>
      <w:vertAlign w:val="superscript"/>
    </w:rPr>
  </w:style>
  <w:style w:type="character" w:customStyle="1" w:styleId="Symbols">
    <w:name w:val="Symbols"/>
    <w:basedOn w:val="DefaultParagraphFont"/>
    <w:rsid w:val="00575422"/>
    <w:rPr>
      <w:rFonts w:ascii="Symbol" w:hAnsi="Symbol"/>
    </w:rPr>
  </w:style>
  <w:style w:type="character" w:customStyle="1" w:styleId="MenuOptions">
    <w:name w:val="Menu Options"/>
    <w:basedOn w:val="DefaultParagraphFont"/>
    <w:rsid w:val="00575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422"/>
    <w:rPr>
      <w:b/>
    </w:rPr>
  </w:style>
  <w:style w:type="character" w:customStyle="1" w:styleId="Underlined">
    <w:name w:val="Underlined"/>
    <w:basedOn w:val="DefaultParagraphFont"/>
    <w:rsid w:val="00575422"/>
    <w:rPr>
      <w:u w:val="single"/>
    </w:rPr>
  </w:style>
  <w:style w:type="paragraph" w:customStyle="1" w:styleId="TableBodyTextRight">
    <w:name w:val="Table Body Text Right"/>
    <w:basedOn w:val="TableBodyText"/>
    <w:rsid w:val="00575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422"/>
    <w:rPr>
      <w:sz w:val="18"/>
    </w:rPr>
  </w:style>
  <w:style w:type="paragraph" w:customStyle="1" w:styleId="BodySmallRight">
    <w:name w:val="Body Small Right"/>
    <w:basedOn w:val="BodyTextRight"/>
    <w:rsid w:val="00575422"/>
    <w:rPr>
      <w:sz w:val="18"/>
      <w:szCs w:val="18"/>
    </w:rPr>
  </w:style>
  <w:style w:type="paragraph" w:customStyle="1" w:styleId="MarginEdition">
    <w:name w:val="Margin Edition"/>
    <w:basedOn w:val="MarginNote"/>
    <w:rsid w:val="00575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422"/>
    <w:rPr>
      <w:sz w:val="2"/>
      <w:szCs w:val="2"/>
    </w:rPr>
  </w:style>
  <w:style w:type="character" w:customStyle="1" w:styleId="Small">
    <w:name w:val="Small"/>
    <w:basedOn w:val="DefaultParagraphFont"/>
    <w:rsid w:val="00575422"/>
    <w:rPr>
      <w:sz w:val="16"/>
    </w:rPr>
  </w:style>
  <w:style w:type="paragraph" w:customStyle="1" w:styleId="WideTable">
    <w:name w:val="Wide Table"/>
    <w:basedOn w:val="Normal"/>
    <w:rsid w:val="00575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422"/>
  </w:style>
  <w:style w:type="paragraph" w:styleId="Quote">
    <w:name w:val="Quote"/>
    <w:basedOn w:val="Heading1"/>
    <w:link w:val="QuoteChar"/>
    <w:qFormat/>
    <w:rsid w:val="00575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422"/>
    <w:pPr>
      <w:pageBreakBefore/>
    </w:pPr>
  </w:style>
  <w:style w:type="paragraph" w:customStyle="1" w:styleId="Border">
    <w:name w:val="Border"/>
    <w:basedOn w:val="Normal"/>
    <w:qFormat/>
    <w:rsid w:val="00575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422"/>
    <w:rPr>
      <w:u w:val="single"/>
    </w:rPr>
  </w:style>
  <w:style w:type="character" w:customStyle="1" w:styleId="BoldandItalics">
    <w:name w:val="Bold and Italics"/>
    <w:qFormat/>
    <w:rsid w:val="00575422"/>
    <w:rPr>
      <w:b/>
      <w:i/>
      <w:u w:val="none"/>
    </w:rPr>
  </w:style>
  <w:style w:type="paragraph" w:styleId="BalloonText">
    <w:name w:val="Balloon Text"/>
    <w:basedOn w:val="Normal"/>
    <w:link w:val="BalloonTextChar"/>
    <w:rsid w:val="00575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422"/>
    <w:pPr>
      <w:spacing w:before="0" w:after="0"/>
    </w:pPr>
  </w:style>
  <w:style w:type="paragraph" w:customStyle="1" w:styleId="BodyTextBold">
    <w:name w:val="Body Text Bold"/>
    <w:basedOn w:val="BodyText"/>
    <w:qFormat/>
    <w:rsid w:val="00575422"/>
    <w:rPr>
      <w:b/>
    </w:rPr>
  </w:style>
  <w:style w:type="character" w:styleId="Hyperlink">
    <w:name w:val="Hyperlink"/>
    <w:basedOn w:val="DefaultParagraphFont"/>
    <w:uiPriority w:val="99"/>
    <w:unhideWhenUsed/>
    <w:rsid w:val="004C5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4556</Characters>
  <Application>Microsoft Office Word</Application>
  <DocSecurity>0</DocSecurity>
  <Lines>227</Lines>
  <Paragraphs>120</Paragraphs>
  <ScaleCrop>false</ScaleCrop>
  <Company>Author-it Software Corporation Ltd.</Company>
  <LinksUpToDate>false</LinksUpToDate>
  <CharactersWithSpaces>5168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MARH032 Conduct advanced Autonomous Underwater Vehicles (AUV)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2024-11-22T08:04:00Z</dcterms:created>
  <dcterms:modified xsi:type="dcterms:W3CDTF">2024-11-22T08:04:00Z</dcterms:modified>
</cp:coreProperties>
</file>