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403" w:rsidP="00F34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MARH030 Apply knowledge of core Autonomous Underwater Vehicles (AUV) operations</w:t>
      </w:r>
      <w:r>
        <w:fldChar w:fldCharType="end"/>
      </w:r>
    </w:p>
    <w:p w:rsidR="00F34403" w:rsidP="00F34403">
      <w:pPr>
        <w:pStyle w:val="Version"/>
        <w:sectPr w:rsidSect="001868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892" w:rsidP="00186892">
      <w:pPr>
        <w:pStyle w:val="SuperHeading"/>
      </w:pPr>
      <w:r w:rsidRPr="00186892">
        <w:t>MARH030 Apply knowledge of core Autonomous Underwater Vehicles (AUV) operations</w:t>
      </w:r>
    </w:p>
    <w:p w:rsidR="00000000" w:rsidRPr="00186892" w:rsidP="00186892">
      <w:pPr>
        <w:pStyle w:val="Heading1"/>
      </w:pPr>
      <w:bookmarkStart w:id="1" w:name="O_1256138"/>
      <w:bookmarkEnd w:id="1"/>
      <w:r w:rsidRPr="001868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Release 1.</w:t>
            </w:r>
            <w:r w:rsidRPr="00186892">
              <w:t xml:space="preserve"> This is the first release of this unit of competency in the MAR Maritime Training Package.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2" w:name="O_1256139"/>
      <w:bookmarkEnd w:id="2"/>
      <w:r w:rsidRPr="001868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 xml:space="preserve">This unit involves the skills and knowledge required to apply knowledge of core Autonomous Underwater Vehicles (AUV) operations. </w:t>
            </w:r>
          </w:p>
          <w:p w:rsidR="00000000" w:rsidRPr="00186892" w:rsidP="00186892">
            <w:pPr>
              <w:pStyle w:val="BodyText"/>
            </w:pPr>
            <w:r w:rsidRPr="00186892">
              <w:t>This includes identifying key working components of an AUV, applying safe handling techniques, determining requirements for op</w:t>
            </w:r>
            <w:r w:rsidRPr="00186892">
              <w:t xml:space="preserve">timal mission planning, explaining control theory in relation to performance, conducting safe launch and recovery, assessing mission data, optimising performance and explaining control theory relating to AUV performance. </w:t>
            </w:r>
          </w:p>
          <w:p w:rsidR="00000000" w:rsidRPr="00186892" w:rsidP="00186892">
            <w:pPr>
              <w:pStyle w:val="BodyText"/>
            </w:pPr>
            <w:r w:rsidRPr="00186892">
              <w:t>It also includes hydrostatics to o</w:t>
            </w:r>
            <w:r w:rsidRPr="00186892">
              <w:t xml:space="preserve">ptimise ballasting, surface piloting techniques, tracking technologies and principles of mission planning software. </w:t>
            </w:r>
          </w:p>
          <w:p w:rsidR="00000000" w:rsidRPr="00186892" w:rsidP="00186892">
            <w:pPr>
              <w:pStyle w:val="BodyText"/>
            </w:pPr>
            <w:r w:rsidRPr="00186892">
              <w:t>This unit applies to people working in the maritime industry in the capacity of:</w:t>
            </w:r>
          </w:p>
          <w:p w:rsidR="00000000" w:rsidRPr="00186892" w:rsidP="00186892">
            <w:pPr>
              <w:pStyle w:val="ListBullet"/>
            </w:pPr>
            <w:r w:rsidRPr="00186892">
              <w:t>AUV Operator</w:t>
            </w:r>
          </w:p>
          <w:p w:rsidR="00000000" w:rsidRPr="00186892" w:rsidP="00186892">
            <w:pPr>
              <w:pStyle w:val="ListBullet"/>
            </w:pPr>
            <w:r w:rsidRPr="00186892">
              <w:t>AUV Technician.</w:t>
            </w:r>
          </w:p>
          <w:p w:rsidR="00000000" w:rsidRPr="00186892" w:rsidP="00186892">
            <w:pPr>
              <w:pStyle w:val="BodyText"/>
            </w:pPr>
            <w:r w:rsidRPr="00186892">
              <w:t>This unit applies to AUV ope</w:t>
            </w:r>
            <w:r w:rsidRPr="00186892">
              <w:t>rations being conducted in Near Coastal (NC) waters within the limits of the operators AMSA Certificate of Competency.</w:t>
            </w:r>
          </w:p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Licensing/Regulatory Information</w:t>
            </w:r>
          </w:p>
          <w:p w:rsidR="00000000" w:rsidRPr="00186892" w:rsidP="00186892">
            <w:pPr>
              <w:pStyle w:val="BodyText"/>
            </w:pPr>
            <w:r w:rsidRPr="00186892">
              <w:t>No licensing, legislative or certification requirements apply to this unit at the time of publication.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3" w:name="O_1256140"/>
      <w:bookmarkEnd w:id="3"/>
      <w:r w:rsidRPr="001868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 xml:space="preserve">MARH034 Demonstrate fundamental knowledge of Autonomous Maritime Systems (AMS) operations </w:t>
            </w:r>
          </w:p>
          <w:p w:rsidR="00000000" w:rsidRPr="00186892" w:rsidP="00186892">
            <w:pPr>
              <w:pStyle w:val="BodyText"/>
            </w:pPr>
            <w:r w:rsidRPr="00186892">
              <w:t>MARH035 Demonstrate fundamental knowledge of Autonomous Maritime Systems (AMS)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4" w:name="O_1256141"/>
      <w:bookmarkEnd w:id="4"/>
      <w:r w:rsidRPr="001868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>H - Navig</w:t>
            </w:r>
            <w:r w:rsidRPr="00186892">
              <w:t>ation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5" w:name="O_1256142"/>
      <w:bookmarkEnd w:id="5"/>
      <w:r w:rsidRPr="001868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>Maritime Sector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6" w:name="O_1256143"/>
      <w:bookmarkEnd w:id="6"/>
      <w:r w:rsidRPr="001868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93"/>
        <w:gridCol w:w="2654"/>
        <w:gridCol w:w="720"/>
        <w:gridCol w:w="5530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ELEMENTS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PERFORMANCE CRITERIA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Elements describe the essential outcomes.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Performance criteria describe the performance needed to demonstrate achievement of the element.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1.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Identify key working components of an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Communication and navigation systems are identified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Power, control and propulsion systems are identified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Sensor payloads and data transfer system are identified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Ballasting system is identified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2.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Apply safe handling techniques for an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2.1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Location of safe lifting points and sensitive (</w:t>
            </w:r>
            <w:r>
              <w:t>‘</w:t>
            </w:r>
            <w:r w:rsidRPr="00186892">
              <w:t>no touch areas</w:t>
            </w:r>
            <w:r>
              <w:t>’</w:t>
            </w:r>
            <w:r w:rsidRPr="00186892">
              <w:t>) are identified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2.2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is transitioned from storage to operational area safely and according to operational procedures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2.3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Process for initialising, shutting </w:t>
            </w:r>
            <w:r w:rsidRPr="00186892">
              <w:t>down and recharging AUV is conducted safely and according to operational procedures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2.4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Process for data transfer of mission and payload data is conducted according to operational procedures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3.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Conduct safe launch and recovery (LAR) of an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3.1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Critical factors required for safe launch and recovery systems (LARS) operations are outlined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3.2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Deck-handling skills and equipment used to support AUV LAR are outlined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3.2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LAR from stationary platform and moving vessel using a seal launch is conducted according to operational procedures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3.4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LAR from a stationary vessel using a davit is conducted according to operational procedures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4.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Apply hydrostatics to optimi</w:t>
            </w:r>
            <w:r w:rsidRPr="00186892">
              <w:rPr>
                <w:rStyle w:val="SpecialBold"/>
              </w:rPr>
              <w:t xml:space="preserve">se AUV ballasting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4.1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Local oceanographic conditions relevant to AUV ballasting are identified and described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4.2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Optimal AUV </w:t>
            </w:r>
            <w:r>
              <w:t>‘</w:t>
            </w:r>
            <w:r w:rsidRPr="00186892">
              <w:t>pose</w:t>
            </w:r>
            <w:r>
              <w:t>’</w:t>
            </w:r>
            <w:r w:rsidRPr="00186892">
              <w:t xml:space="preserve"> at the surface and behaviour during a shallow ascent when correctly AUV ballasted is described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4.3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AUV ballasting is conducted safely and correctly according to operational procedures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5.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Apply principles of AUV mission planning software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5.1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Process for loading navigational charts into the mission planning software is outlined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5.2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Start and end p</w:t>
            </w:r>
            <w:r w:rsidRPr="00186892">
              <w:t xml:space="preserve">oints are set using mission planning software according to operational requirements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5.3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Mission waypoints and transects are set using mission planning software according to operational requirements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5.4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O</w:t>
            </w:r>
            <w:r w:rsidRPr="00186892">
              <w:t>ptimal depth and speed control are set using mission planning software according to operational requirements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5.5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Total mission timing and distance are estimated manually and using mission planning software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5.6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Mission files are uploaded from mission </w:t>
            </w:r>
            <w:r w:rsidRPr="00186892">
              <w:t>planning software to the AUV following operating procedures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6.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Determine requirements for optimal mission planning AUV mission scenarios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6.1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Limitations on AUV performance, including maximum dive and climb angles and minimum turning radius, are determin</w:t>
            </w:r>
            <w:r w:rsidRPr="00186892">
              <w:t>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6.2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Best practise mission planning for surveying over submerged riverbeds is outlined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6.3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Best practise mission planning for steep terrain is outlined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6.4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Best practise mission planning for strong currents is outlined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6.5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Best practise mission planning for surveys around maritime infrastructure is outlined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7.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Apply AUV tracking technologies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7.1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is located using hydrophone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7.2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Acoustic beacons are located using ranger modem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7.3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Best practises for focusing AUV search and rescue operations are described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8.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Apply AUV surface piloting techniques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8.1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Remote control of the AUV at the surface is established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8.2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piloting to and from the support vessel and around obstacles throug</w:t>
            </w:r>
            <w:r w:rsidRPr="00186892">
              <w:t xml:space="preserve">h the adjustment of course and speed is conducted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 xml:space="preserve">9. 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Conduct assessment of AUV mission data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9.1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Key information within master mission log file and operator logbook are accessed and interpreted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9.2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Post-mission analysis is conducted to assess the success of the mission relative to payload objectives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9.3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Vehicle performance analysis is conducted to assess the engineering behaviour of the AUV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10.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Conduct missions to assess optimised performance of</w:t>
            </w:r>
            <w:r w:rsidRPr="00186892">
              <w:rPr>
                <w:rStyle w:val="SpecialBold"/>
              </w:rPr>
              <w:t xml:space="preserve"> AUV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10.1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mission to assess improved navigation with acoustic transponders</w:t>
            </w:r>
            <w:r w:rsidRPr="00186892">
              <w:rPr>
                <w:rStyle w:val="Emphasis"/>
              </w:rPr>
              <w:t xml:space="preserve"> </w:t>
            </w:r>
            <w:r w:rsidRPr="00186892">
              <w:t>is conducted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10.2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mission to assess the impact of payloads on hydrodynamics is conducted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10.3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mission to optimise sensor data coverage is conducted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11.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Explain control theory in relation to AUV performance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11.1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Concepts of input, output, error, feedback and gain for a simple control system are described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11.2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Principle of tuning the three components of proportional-integral-derivative (PID) control to </w:t>
            </w:r>
            <w:r w:rsidRPr="00186892">
              <w:t>improve the achievement of an AUV depth goal is outlined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12.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Plan and evaluate an AUV mission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12.1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mission is designed and planned according to operational requirements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12.2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>AUV mission is conducted following a standard operating procedure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>
            <w:pPr>
              <w:pStyle w:val="BodyText"/>
              <w:keepLines w:val="0"/>
              <w:spacing w:before="0" w:after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rPr>
                <w:rStyle w:val="SpecialBold"/>
              </w:rPr>
              <w:t>12.3</w:t>
            </w:r>
          </w:p>
        </w:tc>
        <w:tc>
          <w:tcPr>
            <w:tcW w:w="5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>Post-mission analysis, including vehicle performance analysis, is completed with a post-mission debrief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7" w:name="O_1256144"/>
      <w:bookmarkEnd w:id="7"/>
      <w:r w:rsidRPr="001868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>Foundation skills essential to performance are explicit in the performance criteria of this unit of competency.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8" w:name="O_1256145"/>
      <w:bookmarkEnd w:id="8"/>
      <w:r w:rsidRPr="001868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>Range is restricted to essential operating conditions and any other variables essential to the work environment.</w:t>
            </w:r>
          </w:p>
          <w:p w:rsidR="00000000" w:rsidRPr="00186892" w:rsidP="00186892">
            <w:pPr>
              <w:pStyle w:val="BodyText"/>
            </w:pPr>
            <w:r w:rsidRPr="00186892">
              <w:t>Non-essential conditions may be found in the MAR Maritime Training Package Companion Volume Implementation Guide.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9" w:name="O_1256146"/>
      <w:bookmarkEnd w:id="9"/>
      <w:r w:rsidRPr="001868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>This is a new unit. No equivalent unit.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10" w:name="O_1256153"/>
      <w:bookmarkEnd w:id="10"/>
      <w:r w:rsidRPr="00186892">
        <w:t>Links</w:t>
      </w:r>
    </w:p>
    <w:p w:rsidR="00000000" w:rsidRPr="00186892" w:rsidP="00F34403">
      <w:pPr>
        <w:pStyle w:val="BodyText"/>
      </w:pPr>
      <w:r w:rsidRPr="00186892">
        <w:t>Companion Volume Implementati</w:t>
      </w:r>
      <w:r w:rsidRPr="00186892">
        <w:t xml:space="preserve">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23FC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86892" w:rsidP="00F34403">
      <w:pPr>
        <w:pStyle w:val="BodyText"/>
        <w:sectPr w:rsidSect="001868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892" w:rsidP="00186892">
      <w:pPr>
        <w:pStyle w:val="SuperHeading"/>
      </w:pPr>
      <w:r w:rsidRPr="00186892">
        <w:t>Assessment Requirements for MARH030 Apply knowledge of core Autonomous Underwater Vehicles (</w:t>
      </w:r>
      <w:r w:rsidRPr="00186892">
        <w:t>AUV) operations</w:t>
      </w:r>
    </w:p>
    <w:p w:rsidR="00000000" w:rsidRPr="00186892" w:rsidP="00186892">
      <w:pPr>
        <w:pStyle w:val="Heading1"/>
      </w:pPr>
      <w:bookmarkStart w:id="11" w:name="O_1256148"/>
      <w:bookmarkEnd w:id="11"/>
      <w:r w:rsidRPr="001868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rPr>
                <w:rStyle w:val="SpecialBold"/>
              </w:rPr>
              <w:t>Release 1.</w:t>
            </w:r>
            <w:r w:rsidRPr="00186892">
              <w:t xml:space="preserve"> This is the first release of this unit of competency in the MAR Maritime Training Package.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12" w:name="O_1256149"/>
      <w:bookmarkEnd w:id="12"/>
      <w:r w:rsidRPr="001868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Evidence required to demonstrate competence in this unit must be relevant to and satisfy all of the requirements of the elements and performance criteria and include: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ListBullet"/>
            </w:pPr>
            <w:r w:rsidRPr="00186892">
              <w:t>unpacking an Autonomous Underwater Vehicles (AUV) from storage and preparing for trans</w:t>
            </w:r>
            <w:r w:rsidRPr="00186892">
              <w:t xml:space="preserve">portation to operational area safely </w:t>
            </w:r>
          </w:p>
          <w:p w:rsidR="00000000" w:rsidRPr="00186892" w:rsidP="00186892">
            <w:pPr>
              <w:pStyle w:val="ListBullet"/>
            </w:pPr>
            <w:r w:rsidRPr="00186892">
              <w:t xml:space="preserve">completing an AUV </w:t>
            </w:r>
            <w:r>
              <w:t>‘</w:t>
            </w:r>
            <w:r w:rsidRPr="00186892">
              <w:t>walk-around</w:t>
            </w:r>
            <w:r>
              <w:t>’</w:t>
            </w:r>
            <w:r w:rsidRPr="00186892">
              <w:t xml:space="preserve"> identifying key components, including safe lifting points and </w:t>
            </w:r>
            <w:r>
              <w:t>‘</w:t>
            </w:r>
            <w:r w:rsidRPr="00186892">
              <w:t>no-touch</w:t>
            </w:r>
            <w:r>
              <w:t>’</w:t>
            </w:r>
            <w:r w:rsidRPr="00186892">
              <w:t xml:space="preserve"> areas</w:t>
            </w:r>
          </w:p>
          <w:p w:rsidR="00000000" w:rsidRPr="00186892" w:rsidP="00186892">
            <w:pPr>
              <w:pStyle w:val="ListBullet"/>
            </w:pPr>
            <w:r w:rsidRPr="00186892">
              <w:t xml:space="preserve">initialising an AUV on </w:t>
            </w:r>
            <w:r>
              <w:t>‘</w:t>
            </w:r>
            <w:r w:rsidRPr="00186892">
              <w:t>shore</w:t>
            </w:r>
            <w:r>
              <w:t>’</w:t>
            </w:r>
            <w:r w:rsidRPr="00186892">
              <w:t xml:space="preserve"> power, determining current battery levels and safely completing charging ope</w:t>
            </w:r>
            <w:r w:rsidRPr="00186892">
              <w:t>rations</w:t>
            </w:r>
          </w:p>
          <w:p w:rsidR="00000000" w:rsidRPr="00186892" w:rsidP="00186892">
            <w:pPr>
              <w:pStyle w:val="ListBullet"/>
            </w:pPr>
            <w:r w:rsidRPr="00186892">
              <w:t xml:space="preserve">conducting a </w:t>
            </w:r>
            <w:r>
              <w:t>‘</w:t>
            </w:r>
            <w:r w:rsidRPr="00186892">
              <w:t>seal</w:t>
            </w:r>
            <w:r>
              <w:t>’</w:t>
            </w:r>
            <w:r w:rsidRPr="00186892">
              <w:t xml:space="preserve"> launch and recovery (LAR) from stationary and moving platform safely</w:t>
            </w:r>
          </w:p>
          <w:p w:rsidR="00000000" w:rsidRPr="00186892" w:rsidP="00186892">
            <w:pPr>
              <w:pStyle w:val="ListBullet"/>
            </w:pPr>
            <w:r w:rsidRPr="00186892">
              <w:t>correcting AUV ballast for optimum pose and buoyancy</w:t>
            </w:r>
          </w:p>
          <w:p w:rsidR="00000000" w:rsidRPr="00186892" w:rsidP="00186892">
            <w:pPr>
              <w:pStyle w:val="ListBullet"/>
            </w:pPr>
            <w:r w:rsidRPr="00186892">
              <w:t>surface piloting an AUV in a realistic maritime environment with obstacles that inhibit direct line of sig</w:t>
            </w:r>
            <w:r w:rsidRPr="00186892">
              <w:t>ht</w:t>
            </w:r>
          </w:p>
          <w:p w:rsidR="00000000" w:rsidRPr="00186892" w:rsidP="00186892">
            <w:pPr>
              <w:pStyle w:val="ListBullet"/>
            </w:pPr>
            <w:r w:rsidRPr="00186892">
              <w:t>planning, executing and analysing two diagnostic AUV missions in Near Coastal (NC) waters under supervision, including a minimum of:</w:t>
            </w:r>
          </w:p>
          <w:p w:rsidR="00000000" w:rsidRPr="00186892" w:rsidP="00186892">
            <w:pPr>
              <w:pStyle w:val="ListBullet2"/>
            </w:pPr>
            <w:r w:rsidRPr="00186892">
              <w:t>one mission specific to improved navigation using acoustic beacons</w:t>
            </w:r>
          </w:p>
          <w:p w:rsidR="00000000" w:rsidRPr="00186892" w:rsidP="00186892">
            <w:pPr>
              <w:pStyle w:val="ListBullet2"/>
            </w:pPr>
            <w:r w:rsidRPr="00186892">
              <w:t xml:space="preserve">one mission specific to impact of re-configuring sensor payloads on hydrodynamic performance </w:t>
            </w:r>
          </w:p>
          <w:p w:rsidR="00000000" w:rsidRPr="00186892" w:rsidP="00186892">
            <w:pPr>
              <w:pStyle w:val="ListBullet2"/>
            </w:pPr>
            <w:r w:rsidRPr="00186892">
              <w:t>completing an AUV logbook and post-mission analysis report which includes preliminary post-mission analysis and vehicle performance analysis for each mission</w:t>
            </w:r>
          </w:p>
          <w:p w:rsidR="00000000" w:rsidRPr="00186892" w:rsidP="00186892">
            <w:pPr>
              <w:pStyle w:val="ListBullet"/>
            </w:pPr>
            <w:r w:rsidRPr="00186892">
              <w:t>pla</w:t>
            </w:r>
            <w:r w:rsidRPr="00186892">
              <w:t>nning, executing and analysing three operational AUV missions in NC waters under supervision, including a minimum of:</w:t>
            </w:r>
          </w:p>
          <w:p w:rsidR="00000000" w:rsidRPr="00186892" w:rsidP="00186892">
            <w:pPr>
              <w:pStyle w:val="ListBullet2"/>
            </w:pPr>
            <w:r w:rsidRPr="00186892">
              <w:t>one mission specific to an acoustic bathymetry survey</w:t>
            </w:r>
          </w:p>
          <w:p w:rsidR="00000000" w:rsidRPr="00186892" w:rsidP="00186892">
            <w:pPr>
              <w:pStyle w:val="ListBullet2"/>
            </w:pPr>
            <w:r w:rsidRPr="00186892">
              <w:t xml:space="preserve">one mission specific to an optical camera survey </w:t>
            </w:r>
          </w:p>
          <w:p w:rsidR="00000000" w:rsidRPr="00186892" w:rsidP="00186892">
            <w:pPr>
              <w:pStyle w:val="ListBullet2"/>
            </w:pPr>
            <w:r w:rsidRPr="00186892">
              <w:t xml:space="preserve">one mission specific to a target </w:t>
            </w:r>
            <w:r w:rsidRPr="00186892">
              <w:t>acquisition mission</w:t>
            </w:r>
          </w:p>
          <w:p w:rsidR="00000000" w:rsidRPr="00186892" w:rsidP="00186892">
            <w:pPr>
              <w:pStyle w:val="ListBullet2"/>
            </w:pPr>
            <w:r w:rsidRPr="00186892">
              <w:t>completing an AUV logbook and post-mission analysis report which includes preliminary post-mission analysis and vehicle performance analysis for each mission</w:t>
            </w:r>
          </w:p>
          <w:p w:rsidR="00000000" w:rsidRPr="00186892" w:rsidP="00186892">
            <w:pPr>
              <w:pStyle w:val="ListBullet"/>
            </w:pPr>
            <w:r w:rsidRPr="00186892">
              <w:t>using a hydrophone and acoustic modem to track and locate an AUV which does n</w:t>
            </w:r>
            <w:r w:rsidRPr="00186892">
              <w:t xml:space="preserve">ot surface. 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13" w:name="O_1256150"/>
      <w:bookmarkEnd w:id="13"/>
      <w:r w:rsidRPr="001868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892">
            <w:pPr>
              <w:pStyle w:val="BodyText"/>
              <w:rPr>
                <w:lang w:val="en-NZ"/>
              </w:rPr>
            </w:pPr>
            <w:r w:rsidRPr="00186892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ListBullet"/>
            </w:pPr>
            <w:r w:rsidRPr="00186892">
              <w:t>application of hydrostatics on AUV ballast, including:</w:t>
            </w:r>
          </w:p>
          <w:p w:rsidR="00000000" w:rsidRPr="00186892" w:rsidP="00186892">
            <w:pPr>
              <w:pStyle w:val="ListBullet2"/>
            </w:pPr>
            <w:r w:rsidRPr="00186892">
              <w:t>AUV behaviour at shallow descent</w:t>
            </w:r>
          </w:p>
          <w:p w:rsidR="00000000" w:rsidRPr="00186892" w:rsidP="00186892">
            <w:pPr>
              <w:pStyle w:val="ListBullet2"/>
            </w:pPr>
            <w:r w:rsidRPr="00186892">
              <w:t>environmental conditions relevant to ballasting</w:t>
            </w:r>
          </w:p>
          <w:p w:rsidR="00000000" w:rsidRPr="00186892" w:rsidP="00186892">
            <w:pPr>
              <w:pStyle w:val="ListBullet2"/>
            </w:pPr>
            <w:r w:rsidRPr="00186892">
              <w:t>optimal AUV pose</w:t>
            </w:r>
          </w:p>
          <w:p w:rsidR="00000000" w:rsidRPr="00186892" w:rsidP="00186892">
            <w:pPr>
              <w:pStyle w:val="ListBullet2"/>
            </w:pPr>
            <w:r w:rsidRPr="00186892">
              <w:t>safe ballasting of AUV</w:t>
            </w:r>
          </w:p>
          <w:p w:rsidR="00000000" w:rsidRPr="00186892" w:rsidP="00186892">
            <w:pPr>
              <w:pStyle w:val="ListBullet"/>
            </w:pPr>
            <w:r w:rsidRPr="00186892">
              <w:t>commonly used mission planning software packages, including processes to:</w:t>
            </w:r>
          </w:p>
          <w:p w:rsidR="00000000" w:rsidRPr="00186892" w:rsidP="00186892">
            <w:pPr>
              <w:pStyle w:val="ListBullet2"/>
            </w:pPr>
            <w:r w:rsidRPr="00186892">
              <w:t>source and load a navigational chart</w:t>
            </w:r>
          </w:p>
          <w:p w:rsidR="00000000" w:rsidRPr="00186892" w:rsidP="00186892">
            <w:pPr>
              <w:pStyle w:val="ListBullet2"/>
            </w:pPr>
            <w:r w:rsidRPr="00186892">
              <w:t>set start and end mission points</w:t>
            </w:r>
          </w:p>
          <w:p w:rsidR="00000000" w:rsidRPr="00186892" w:rsidP="00186892">
            <w:pPr>
              <w:pStyle w:val="ListBullet2"/>
            </w:pPr>
            <w:r w:rsidRPr="00186892">
              <w:t>set waypoints and transects</w:t>
            </w:r>
          </w:p>
          <w:p w:rsidR="00000000" w:rsidRPr="00186892" w:rsidP="00186892">
            <w:pPr>
              <w:pStyle w:val="ListBullet2"/>
            </w:pPr>
            <w:r w:rsidRPr="00186892">
              <w:t>specify depth-control vs altitude-control</w:t>
            </w:r>
          </w:p>
          <w:p w:rsidR="00000000" w:rsidRPr="00186892" w:rsidP="00186892">
            <w:pPr>
              <w:pStyle w:val="ListBullet2"/>
            </w:pPr>
            <w:r w:rsidRPr="00186892">
              <w:t>estimate total mission length and timing</w:t>
            </w:r>
          </w:p>
          <w:p w:rsidR="00000000" w:rsidRPr="00186892" w:rsidP="00186892">
            <w:pPr>
              <w:pStyle w:val="ListBullet"/>
            </w:pPr>
            <w:r w:rsidRPr="00186892">
              <w:t>critical AUV performance parameters, including:</w:t>
            </w:r>
          </w:p>
          <w:p w:rsidR="00000000" w:rsidRPr="00186892" w:rsidP="00186892">
            <w:pPr>
              <w:pStyle w:val="ListBullet2"/>
            </w:pPr>
            <w:r w:rsidRPr="00186892">
              <w:t>maximum dive angle, climb</w:t>
            </w:r>
            <w:r w:rsidRPr="00186892">
              <w:t xml:space="preserve"> angle, speed and revolutions per minute (RPM)</w:t>
            </w:r>
          </w:p>
          <w:p w:rsidR="00000000" w:rsidRPr="00186892" w:rsidP="00186892">
            <w:pPr>
              <w:pStyle w:val="ListBullet2"/>
            </w:pPr>
            <w:r w:rsidRPr="00186892">
              <w:t>minimum turn radius</w:t>
            </w:r>
          </w:p>
          <w:p w:rsidR="00000000" w:rsidRPr="00186892" w:rsidP="00186892">
            <w:pPr>
              <w:pStyle w:val="ListBullet"/>
            </w:pPr>
            <w:r w:rsidRPr="00186892">
              <w:t>oceanographic and environmental factors for consideration in AUV mission planning, including:</w:t>
            </w:r>
          </w:p>
          <w:p w:rsidR="00000000" w:rsidRPr="00186892" w:rsidP="00186892">
            <w:pPr>
              <w:pStyle w:val="ListBullet2"/>
            </w:pPr>
            <w:r w:rsidRPr="00186892">
              <w:t>obstacles</w:t>
            </w:r>
          </w:p>
          <w:p w:rsidR="00000000" w:rsidRPr="00186892" w:rsidP="00186892">
            <w:pPr>
              <w:pStyle w:val="ListBullet2"/>
            </w:pPr>
            <w:r w:rsidRPr="00186892">
              <w:t>steep terrain</w:t>
            </w:r>
          </w:p>
          <w:p w:rsidR="00000000" w:rsidRPr="00186892" w:rsidP="00186892">
            <w:pPr>
              <w:pStyle w:val="ListBullet2"/>
            </w:pPr>
            <w:r w:rsidRPr="00186892">
              <w:t>strong currents</w:t>
            </w:r>
          </w:p>
          <w:p w:rsidR="00000000" w:rsidRPr="00186892" w:rsidP="00186892">
            <w:pPr>
              <w:pStyle w:val="ListBullet2"/>
            </w:pPr>
            <w:r w:rsidRPr="00186892">
              <w:t>submerged riverbeds</w:t>
            </w:r>
          </w:p>
          <w:p w:rsidR="00000000" w:rsidRPr="00186892" w:rsidP="00186892">
            <w:pPr>
              <w:pStyle w:val="ListBullet2"/>
            </w:pPr>
            <w:r w:rsidRPr="00186892">
              <w:t>uncertain bathymetry</w:t>
            </w:r>
          </w:p>
          <w:p w:rsidR="00000000" w:rsidRPr="00186892" w:rsidP="00186892">
            <w:pPr>
              <w:pStyle w:val="ListBullet2"/>
            </w:pPr>
            <w:r w:rsidRPr="00186892">
              <w:t>wind</w:t>
            </w:r>
          </w:p>
          <w:p w:rsidR="00000000" w:rsidRPr="00186892" w:rsidP="00186892">
            <w:pPr>
              <w:pStyle w:val="ListBullet"/>
            </w:pPr>
            <w:r w:rsidRPr="00186892">
              <w:t>key elements of a pre-mission briefing, including:</w:t>
            </w:r>
          </w:p>
          <w:p w:rsidR="00000000" w:rsidRPr="00186892" w:rsidP="00186892">
            <w:pPr>
              <w:pStyle w:val="ListBullet2"/>
            </w:pPr>
            <w:r w:rsidRPr="00186892">
              <w:t>objective</w:t>
            </w:r>
          </w:p>
          <w:p w:rsidR="00000000" w:rsidRPr="00186892" w:rsidP="00186892">
            <w:pPr>
              <w:pStyle w:val="ListBullet2"/>
            </w:pPr>
            <w:r w:rsidRPr="00186892">
              <w:t>operational timing</w:t>
            </w:r>
          </w:p>
          <w:p w:rsidR="00000000" w:rsidRPr="00186892" w:rsidP="00186892">
            <w:pPr>
              <w:pStyle w:val="ListBullet2"/>
            </w:pPr>
            <w:r w:rsidRPr="00186892">
              <w:t>payload</w:t>
            </w:r>
          </w:p>
          <w:p w:rsidR="00000000" w:rsidRPr="00186892" w:rsidP="00186892">
            <w:pPr>
              <w:pStyle w:val="ListBullet2"/>
            </w:pPr>
            <w:r w:rsidRPr="00186892">
              <w:t>region of interest</w:t>
            </w:r>
          </w:p>
          <w:p w:rsidR="00000000" w:rsidRPr="00186892" w:rsidP="00186892">
            <w:pPr>
              <w:pStyle w:val="ListBullet2"/>
            </w:pPr>
            <w:r w:rsidRPr="00186892">
              <w:t>risk assessment and mitigation</w:t>
            </w:r>
          </w:p>
          <w:p w:rsidR="00000000" w:rsidRPr="00186892" w:rsidP="00186892">
            <w:pPr>
              <w:pStyle w:val="ListBullet2"/>
            </w:pPr>
            <w:r w:rsidRPr="00186892">
              <w:t>team roles</w:t>
            </w:r>
          </w:p>
          <w:p w:rsidR="00000000" w:rsidRPr="00186892" w:rsidP="00186892">
            <w:pPr>
              <w:pStyle w:val="ListBullet"/>
            </w:pPr>
            <w:r w:rsidRPr="00186892">
              <w:t>key elements of a post-mission briefing, including:</w:t>
            </w:r>
          </w:p>
          <w:p w:rsidR="00000000" w:rsidRPr="00186892" w:rsidP="00186892">
            <w:pPr>
              <w:pStyle w:val="ListBullet2"/>
            </w:pPr>
            <w:r w:rsidRPr="00186892">
              <w:t>lessons learnt</w:t>
            </w:r>
          </w:p>
          <w:p w:rsidR="00000000" w:rsidRPr="00186892" w:rsidP="00186892">
            <w:pPr>
              <w:pStyle w:val="ListBullet2"/>
            </w:pPr>
            <w:r w:rsidRPr="00186892">
              <w:t>recap of objectives</w:t>
            </w:r>
          </w:p>
          <w:p w:rsidR="00000000" w:rsidRPr="00186892" w:rsidP="00186892">
            <w:pPr>
              <w:pStyle w:val="ListBullet2"/>
            </w:pPr>
            <w:r w:rsidRPr="00186892">
              <w:t>sensor performance</w:t>
            </w:r>
          </w:p>
          <w:p w:rsidR="00000000" w:rsidRPr="00186892" w:rsidP="00186892">
            <w:pPr>
              <w:pStyle w:val="ListBullet2"/>
            </w:pPr>
            <w:r w:rsidRPr="00186892">
              <w:t>summary of outcomes</w:t>
            </w:r>
          </w:p>
          <w:p w:rsidR="00000000" w:rsidRPr="00186892" w:rsidP="00186892">
            <w:pPr>
              <w:pStyle w:val="ListBullet2"/>
            </w:pPr>
            <w:r w:rsidRPr="00186892">
              <w:t>vehicle performance</w:t>
            </w:r>
          </w:p>
          <w:p w:rsidR="00000000" w:rsidRPr="00186892" w:rsidP="00186892">
            <w:pPr>
              <w:pStyle w:val="ListBullet"/>
            </w:pPr>
            <w:r w:rsidRPr="00186892">
              <w:t>key working components of an AUV, including:</w:t>
            </w:r>
          </w:p>
          <w:p w:rsidR="00000000" w:rsidRPr="00186892" w:rsidP="00186892">
            <w:pPr>
              <w:pStyle w:val="ListBullet2"/>
            </w:pPr>
            <w:r w:rsidRPr="00186892">
              <w:t>ballasting system</w:t>
            </w:r>
          </w:p>
          <w:p w:rsidR="00000000" w:rsidRPr="00186892" w:rsidP="00186892">
            <w:pPr>
              <w:pStyle w:val="ListBullet2"/>
            </w:pPr>
            <w:r w:rsidRPr="00186892">
              <w:t>communication and navigation systems</w:t>
            </w:r>
          </w:p>
          <w:p w:rsidR="00000000" w:rsidRPr="00186892" w:rsidP="00186892">
            <w:pPr>
              <w:pStyle w:val="ListBullet2"/>
            </w:pPr>
            <w:r w:rsidRPr="00186892">
              <w:t>data transfer system</w:t>
            </w:r>
          </w:p>
          <w:p w:rsidR="00000000" w:rsidRPr="00186892" w:rsidP="00186892">
            <w:pPr>
              <w:pStyle w:val="ListBullet2"/>
            </w:pPr>
            <w:r w:rsidRPr="00186892">
              <w:t>power, control and propulsion systems</w:t>
            </w:r>
          </w:p>
          <w:p w:rsidR="00000000" w:rsidRPr="00186892" w:rsidP="00186892">
            <w:pPr>
              <w:pStyle w:val="ListBullet2"/>
            </w:pPr>
            <w:r w:rsidRPr="00186892">
              <w:t>sensor payloads</w:t>
            </w:r>
          </w:p>
          <w:p w:rsidR="00000000" w:rsidRPr="00186892" w:rsidP="00186892">
            <w:pPr>
              <w:pStyle w:val="ListBullet"/>
            </w:pPr>
            <w:r w:rsidRPr="00186892">
              <w:t>optimal mission planning for AUV missions in consideration of:</w:t>
            </w:r>
          </w:p>
          <w:p w:rsidR="00000000" w:rsidRPr="00186892" w:rsidP="00186892">
            <w:pPr>
              <w:pStyle w:val="ListBullet2"/>
            </w:pPr>
            <w:r w:rsidRPr="00186892">
              <w:t>maximum dive and climb angles</w:t>
            </w:r>
          </w:p>
          <w:p w:rsidR="00000000" w:rsidRPr="00186892" w:rsidP="00186892">
            <w:pPr>
              <w:pStyle w:val="ListBullet2"/>
            </w:pPr>
            <w:r w:rsidRPr="00186892">
              <w:t>minimum turning radius</w:t>
            </w:r>
          </w:p>
          <w:p w:rsidR="00000000" w:rsidRPr="00186892" w:rsidP="00186892">
            <w:pPr>
              <w:pStyle w:val="ListBullet2"/>
            </w:pPr>
            <w:r w:rsidRPr="00186892">
              <w:t xml:space="preserve">surveying over submerged riverbeds, steep terrain, strong currents and maritime infrastructure </w:t>
            </w:r>
          </w:p>
          <w:p w:rsidR="00000000" w:rsidRPr="00186892" w:rsidP="00186892">
            <w:pPr>
              <w:pStyle w:val="ListBullet"/>
            </w:pPr>
            <w:r w:rsidRPr="00186892">
              <w:t>proportional-integral-derivative (PID) con</w:t>
            </w:r>
            <w:r w:rsidRPr="00186892">
              <w:t>trol:</w:t>
            </w:r>
          </w:p>
          <w:p w:rsidR="00000000" w:rsidRPr="00186892" w:rsidP="00186892">
            <w:pPr>
              <w:pStyle w:val="ListBullet2"/>
            </w:pPr>
            <w:r w:rsidRPr="00186892">
              <w:t>error</w:t>
            </w:r>
          </w:p>
          <w:p w:rsidR="00000000" w:rsidRPr="00186892" w:rsidP="00186892">
            <w:pPr>
              <w:pStyle w:val="ListBullet2"/>
            </w:pPr>
            <w:r w:rsidRPr="00186892">
              <w:t>gain</w:t>
            </w:r>
          </w:p>
          <w:p w:rsidR="00000000" w:rsidRPr="00186892" w:rsidP="00186892">
            <w:pPr>
              <w:pStyle w:val="ListBullet2"/>
            </w:pPr>
            <w:r w:rsidRPr="00186892">
              <w:t>input</w:t>
            </w:r>
          </w:p>
          <w:p w:rsidR="00000000" w:rsidRPr="00186892" w:rsidP="00186892">
            <w:pPr>
              <w:pStyle w:val="ListBullet2"/>
            </w:pPr>
            <w:r w:rsidRPr="00186892">
              <w:t>Kp, Ki and Kd coefficients</w:t>
            </w:r>
          </w:p>
          <w:p w:rsidR="00000000" w:rsidRPr="00186892" w:rsidP="00186892">
            <w:pPr>
              <w:pStyle w:val="ListBullet2"/>
            </w:pPr>
            <w:r w:rsidRPr="00186892">
              <w:t>output</w:t>
            </w:r>
          </w:p>
          <w:p w:rsidR="00000000" w:rsidRPr="00186892" w:rsidP="00186892">
            <w:pPr>
              <w:pStyle w:val="ListBullet"/>
            </w:pPr>
            <w:r w:rsidRPr="00186892">
              <w:t>safe handling techniques for an AUV, including:</w:t>
            </w:r>
          </w:p>
          <w:p w:rsidR="00000000" w:rsidRPr="00186892" w:rsidP="00186892">
            <w:pPr>
              <w:pStyle w:val="ListBullet2"/>
            </w:pPr>
            <w:r w:rsidRPr="00186892">
              <w:t>process for transferring data of mission and payload data</w:t>
            </w:r>
          </w:p>
          <w:p w:rsidR="00000000" w:rsidRPr="00186892" w:rsidP="00186892">
            <w:pPr>
              <w:pStyle w:val="ListBullet2"/>
            </w:pPr>
            <w:r w:rsidRPr="00186892">
              <w:t>safe lifting points and sensitive (‘no touch’ areas)</w:t>
            </w:r>
          </w:p>
          <w:p w:rsidR="00000000" w:rsidRPr="00186892" w:rsidP="00186892">
            <w:pPr>
              <w:pStyle w:val="ListBullet2"/>
            </w:pPr>
            <w:r w:rsidRPr="00186892">
              <w:t>safel</w:t>
            </w:r>
            <w:r w:rsidRPr="00186892">
              <w:t>y transitioning an AUV from storage to operational area</w:t>
            </w:r>
          </w:p>
          <w:p w:rsidR="00000000" w:rsidRPr="00186892" w:rsidP="00186892">
            <w:pPr>
              <w:pStyle w:val="ListBullet"/>
            </w:pPr>
            <w:r w:rsidRPr="00186892">
              <w:t>safe launch and recovery (LAR) techniques for AUV operations, including:</w:t>
            </w:r>
          </w:p>
          <w:p w:rsidR="00000000" w:rsidRPr="00186892" w:rsidP="00186892">
            <w:pPr>
              <w:pStyle w:val="ListBullet2"/>
            </w:pPr>
            <w:r w:rsidRPr="00186892">
              <w:t>critical factors for safe LAR operations</w:t>
            </w:r>
          </w:p>
          <w:p w:rsidR="00000000" w:rsidRPr="00186892" w:rsidP="00186892">
            <w:pPr>
              <w:pStyle w:val="ListBullet2"/>
            </w:pPr>
            <w:r w:rsidRPr="00186892">
              <w:t>davit AUV LAR from stationary vessel</w:t>
            </w:r>
          </w:p>
          <w:p w:rsidR="00000000" w:rsidRPr="00186892" w:rsidP="00186892">
            <w:pPr>
              <w:pStyle w:val="ListBullet2"/>
            </w:pPr>
            <w:r w:rsidRPr="00186892">
              <w:t xml:space="preserve">deck-handling skills and equipment </w:t>
            </w:r>
          </w:p>
          <w:p w:rsidR="00000000" w:rsidRPr="00186892" w:rsidP="00186892">
            <w:pPr>
              <w:pStyle w:val="ListBullet2"/>
            </w:pPr>
            <w:r>
              <w:t>‘</w:t>
            </w:r>
            <w:r w:rsidRPr="00186892">
              <w:t>seal launc</w:t>
            </w:r>
            <w:r w:rsidRPr="00186892">
              <w:t>h</w:t>
            </w:r>
            <w:r>
              <w:t>’</w:t>
            </w:r>
            <w:r w:rsidRPr="00186892">
              <w:t xml:space="preserve"> AUV LAR from stationary platform and moving vessel</w:t>
            </w:r>
          </w:p>
          <w:p w:rsidR="00000000" w:rsidRPr="00186892" w:rsidP="00186892">
            <w:pPr>
              <w:pStyle w:val="ListBullet"/>
            </w:pPr>
            <w:r w:rsidRPr="00186892">
              <w:t>surface piloting techniques, including:</w:t>
            </w:r>
          </w:p>
          <w:p w:rsidR="00000000" w:rsidRPr="00186892" w:rsidP="00186892">
            <w:pPr>
              <w:pStyle w:val="ListBullet2"/>
            </w:pPr>
            <w:r w:rsidRPr="00186892">
              <w:t>adjusting AUV speed and course to negotiate obstacles</w:t>
            </w:r>
          </w:p>
          <w:p w:rsidR="00000000" w:rsidRPr="00186892" w:rsidP="00186892">
            <w:pPr>
              <w:pStyle w:val="ListBullet"/>
            </w:pPr>
            <w:r w:rsidRPr="00186892">
              <w:t>tracking technologies, including:</w:t>
            </w:r>
          </w:p>
          <w:p w:rsidR="00000000" w:rsidRPr="00186892" w:rsidP="00186892">
            <w:pPr>
              <w:pStyle w:val="ListBullet2"/>
            </w:pPr>
            <w:r w:rsidRPr="00186892">
              <w:t>process for using a ranger modem to locate an acoustic beacon</w:t>
            </w:r>
          </w:p>
          <w:p w:rsidR="00000000" w:rsidRPr="00186892" w:rsidP="00186892">
            <w:pPr>
              <w:pStyle w:val="ListBullet2"/>
            </w:pPr>
            <w:r w:rsidRPr="00186892">
              <w:t>strategies for focusing AUV search and rescue operations</w:t>
            </w:r>
          </w:p>
          <w:p w:rsidR="00000000" w:rsidRPr="00186892" w:rsidP="00186892">
            <w:pPr>
              <w:pStyle w:val="ListBullet2"/>
            </w:pPr>
            <w:r w:rsidRPr="00186892">
              <w:t>techniques for using a hydrophone.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14" w:name="O_1256151"/>
      <w:bookmarkEnd w:id="14"/>
      <w:r w:rsidRPr="001868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68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892" w:rsidP="00186892">
            <w:pPr>
              <w:pStyle w:val="BodyText"/>
            </w:pPr>
            <w:r w:rsidRPr="00186892">
              <w:t xml:space="preserve">Assessors must hold credentials specified within the Standards for Registered Training Organisations current at the time of assessment. </w:t>
            </w:r>
          </w:p>
          <w:p w:rsidR="00000000" w:rsidRPr="00186892" w:rsidP="00186892">
            <w:pPr>
              <w:pStyle w:val="BodyText"/>
            </w:pPr>
            <w:r w:rsidRPr="00186892">
              <w:t>Assessment must satisfy the Principles of Assessment and Rules of Evidence and all regulatory requirements included wit</w:t>
            </w:r>
            <w:r w:rsidRPr="00186892">
              <w:t>hin the Standards for Registered Training Organisations current at the time of assessment.</w:t>
            </w:r>
          </w:p>
          <w:p w:rsidR="00000000" w:rsidRPr="00186892" w:rsidP="00186892">
            <w:pPr>
              <w:pStyle w:val="BodyText"/>
            </w:pPr>
            <w:r w:rsidRPr="00186892">
              <w:t>Assessment processes and techniques must be appropriate to the language, literacy and numeracy requirements of the work being performed and the needs of the candidat</w:t>
            </w:r>
            <w:r w:rsidRPr="00186892">
              <w:t>e.</w:t>
            </w:r>
          </w:p>
          <w:p w:rsidR="00000000" w:rsidRPr="00186892" w:rsidP="00186892">
            <w:pPr>
              <w:pStyle w:val="BodyText"/>
            </w:pPr>
            <w:r w:rsidRPr="00186892">
              <w:t xml:space="preserve">Assessment must occur in workplace operational situations, and where this is not appropriate, assessment must occur in simulated workplace operational situations that replicate workplace conditions.  </w:t>
            </w:r>
          </w:p>
          <w:p w:rsidR="00000000" w:rsidRPr="00186892" w:rsidP="00186892">
            <w:pPr>
              <w:pStyle w:val="BodyText"/>
            </w:pPr>
            <w:r w:rsidRPr="00186892">
              <w:t>Simulated workplace may be used to augment real-worl</w:t>
            </w:r>
            <w:r w:rsidRPr="00186892">
              <w:t>d operational situations and does not replace real-world operations in prescribed water conditions.</w:t>
            </w:r>
          </w:p>
          <w:p w:rsidR="00000000" w:rsidRPr="00186892" w:rsidP="00186892">
            <w:pPr>
              <w:pStyle w:val="BodyText"/>
            </w:pPr>
            <w:r w:rsidRPr="00186892">
              <w:t>Resources for assessment must include access to:</w:t>
            </w:r>
          </w:p>
          <w:p w:rsidR="00000000" w:rsidRPr="00186892" w:rsidP="00186892">
            <w:pPr>
              <w:pStyle w:val="ListBullet"/>
            </w:pPr>
            <w:r w:rsidRPr="00186892">
              <w:t xml:space="preserve">applicable documentation such as workplace procedures, regulations, codes of practice, operation manuals, </w:t>
            </w:r>
            <w:r w:rsidRPr="00186892">
              <w:t>manufacturer instructions and procedures</w:t>
            </w:r>
          </w:p>
          <w:p w:rsidR="00000000" w:rsidRPr="00186892" w:rsidP="00186892">
            <w:pPr>
              <w:pStyle w:val="ListBullet"/>
            </w:pPr>
            <w:r w:rsidRPr="00186892">
              <w:t>tools, equipment, machinery, materials and relevant personal protective equipment (PPE) currently used in industry, including:</w:t>
            </w:r>
          </w:p>
          <w:p w:rsidR="00000000" w:rsidRPr="00186892" w:rsidP="00186892">
            <w:pPr>
              <w:pStyle w:val="ListBullet2"/>
            </w:pPr>
            <w:r w:rsidRPr="00186892">
              <w:t>AUV aligned with the required size and class that a seafarer will need to operate</w:t>
            </w:r>
          </w:p>
          <w:p w:rsidR="00000000" w:rsidRPr="00186892" w:rsidP="00186892">
            <w:pPr>
              <w:pStyle w:val="ListBullet2"/>
            </w:pPr>
            <w:r w:rsidRPr="00186892">
              <w:t>AUV w</w:t>
            </w:r>
            <w:r w:rsidRPr="00186892">
              <w:t>ith minimum depth rating of 100 m and inertial navigation system (INS)</w:t>
            </w:r>
          </w:p>
          <w:p w:rsidR="00000000" w:rsidRPr="00186892" w:rsidP="00186892">
            <w:pPr>
              <w:pStyle w:val="ListBullet2"/>
            </w:pPr>
            <w:r w:rsidRPr="00186892">
              <w:t>water conditions consistent with mission requirements as outlined in this unit of competency and must include access to water in excess of 100 m, high energy tidal waters and permanentl</w:t>
            </w:r>
            <w:r w:rsidRPr="00186892">
              <w:t>y stratified waters.</w:t>
            </w:r>
          </w:p>
        </w:tc>
      </w:tr>
    </w:tbl>
    <w:p w:rsidR="00000000" w:rsidRPr="00186892" w:rsidP="00186892">
      <w:pPr>
        <w:pStyle w:val="NoPaddingFontSize1"/>
      </w:pPr>
    </w:p>
    <w:p w:rsidR="00000000" w:rsidRPr="00186892" w:rsidP="00186892">
      <w:pPr>
        <w:pStyle w:val="AllowPageBreak"/>
      </w:pPr>
    </w:p>
    <w:p w:rsidR="00000000" w:rsidRPr="00186892" w:rsidP="00186892">
      <w:pPr>
        <w:pStyle w:val="Heading1"/>
      </w:pPr>
      <w:bookmarkStart w:id="15" w:name="O_1256154"/>
      <w:bookmarkEnd w:id="15"/>
      <w:r w:rsidRPr="00186892">
        <w:t>Links</w:t>
      </w:r>
    </w:p>
    <w:p w:rsidR="00000000" w:rsidRPr="00186892" w:rsidP="00F34403">
      <w:pPr>
        <w:pStyle w:val="BodyText"/>
      </w:pPr>
      <w:r w:rsidRPr="001868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23FC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86892" w:rsidP="00186892"/>
    <w:sectPr w:rsidSect="001868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 w:rsidRPr="00F34403" w:rsidP="00F34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03" w:rsidP="00186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34403" w:rsidP="00186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4403" w:rsidP="001868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 w:rsidP="001868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4403">
      <w:t>Approved</w:t>
    </w:r>
    <w:r w:rsidR="00F344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440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4403">
      <w:rPr>
        <w:noProof/>
      </w:rPr>
      <w:t>7</w:t>
    </w:r>
    <w:r>
      <w:rPr>
        <w:noProof/>
      </w:rPr>
      <w:fldChar w:fldCharType="end"/>
    </w:r>
  </w:p>
  <w:p w:rsidR="00186892" w:rsidP="001868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44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4403">
      <w:t>Industry Skills Australia</w:t>
    </w:r>
    <w:r w:rsidR="00F34403">
      <w:fldChar w:fldCharType="end"/>
    </w:r>
  </w:p>
  <w:p w:rsidR="00186892" w:rsidP="001868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892" w:rsidRPr="00F34403" w:rsidP="00F34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403" w:rsidRPr="002D2AF8" w:rsidP="00186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MARH030 Apply knowledge of core Autonomous Underwater Vehicles (AUV)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4403" w:rsidP="001868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92" w:rsidRPr="002D2AF8" w:rsidP="001868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4403">
      <w:t>MARH030 Apply knowledge of core Autonomous Underwater Vehicles (AUV) operations</w:t>
    </w:r>
    <w:r w:rsidR="00F344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4403">
      <w:rPr>
        <w:noProof/>
      </w:rPr>
      <w:t>2 March 2025</w:t>
    </w:r>
    <w:r>
      <w:fldChar w:fldCharType="end"/>
    </w:r>
  </w:p>
  <w:p w:rsidR="00186892" w:rsidP="001868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42C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E5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BC0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8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8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8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8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8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8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8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8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8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8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8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892"/>
  </w:style>
  <w:style w:type="character" w:customStyle="1" w:styleId="Heading1Char">
    <w:name w:val="Heading 1 Char"/>
    <w:basedOn w:val="DefaultParagraphFont"/>
    <w:link w:val="Heading1"/>
    <w:rsid w:val="001868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8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8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8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892"/>
    <w:rPr>
      <w:b/>
      <w:spacing w:val="0"/>
    </w:rPr>
  </w:style>
  <w:style w:type="paragraph" w:styleId="ListBullet2">
    <w:name w:val="List Bullet 2"/>
    <w:basedOn w:val="List2"/>
    <w:rsid w:val="001868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892"/>
    <w:rPr>
      <w:i/>
    </w:rPr>
  </w:style>
  <w:style w:type="paragraph" w:customStyle="1" w:styleId="SuperHeading">
    <w:name w:val="SuperHeading"/>
    <w:basedOn w:val="Normal"/>
    <w:rsid w:val="001868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8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68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8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8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8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8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8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8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8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8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8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8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8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8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8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8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8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8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8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8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8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8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8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8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8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8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8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8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8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8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8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8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8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8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892"/>
  </w:style>
  <w:style w:type="paragraph" w:styleId="TableofFigures">
    <w:name w:val="table of figures"/>
    <w:basedOn w:val="Normal"/>
    <w:next w:val="Normal"/>
    <w:semiHidden/>
    <w:rsid w:val="001868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8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892"/>
    <w:rPr>
      <w:rFonts w:ascii="Wingdings" w:hAnsi="Wingdings"/>
    </w:rPr>
  </w:style>
  <w:style w:type="paragraph" w:customStyle="1" w:styleId="TableHeading">
    <w:name w:val="Table Heading"/>
    <w:basedOn w:val="HeadingBase"/>
    <w:rsid w:val="001868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892"/>
    <w:rPr>
      <w:color w:val="0033CC"/>
      <w:u w:val="none"/>
    </w:rPr>
  </w:style>
  <w:style w:type="paragraph" w:customStyle="1" w:styleId="BodyTextRight">
    <w:name w:val="Body Text Right"/>
    <w:basedOn w:val="BodyText"/>
    <w:rsid w:val="001868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8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8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8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8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8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892"/>
    <w:rPr>
      <w:sz w:val="32"/>
    </w:rPr>
  </w:style>
  <w:style w:type="paragraph" w:customStyle="1" w:styleId="HeadingProcedure">
    <w:name w:val="Heading Procedure"/>
    <w:basedOn w:val="HeadingBase"/>
    <w:next w:val="Normal"/>
    <w:rsid w:val="001868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892"/>
    <w:pPr>
      <w:spacing w:before="60" w:after="60"/>
    </w:pPr>
  </w:style>
  <w:style w:type="paragraph" w:styleId="ListContinue">
    <w:name w:val="List Continue"/>
    <w:basedOn w:val="List"/>
    <w:rsid w:val="00186892"/>
    <w:pPr>
      <w:ind w:firstLine="0"/>
    </w:pPr>
  </w:style>
  <w:style w:type="paragraph" w:customStyle="1" w:styleId="ListNote">
    <w:name w:val="List Note"/>
    <w:basedOn w:val="List"/>
    <w:rsid w:val="001868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8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8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892"/>
    <w:rPr>
      <w:rFonts w:ascii="Courier New" w:hAnsi="Courier New"/>
    </w:rPr>
  </w:style>
  <w:style w:type="paragraph" w:customStyle="1" w:styleId="NoteBullet">
    <w:name w:val="Note Bullet"/>
    <w:basedOn w:val="Note"/>
    <w:rsid w:val="001868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8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8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8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8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8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8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892"/>
    <w:rPr>
      <w:b/>
      <w:smallCaps/>
    </w:rPr>
  </w:style>
  <w:style w:type="paragraph" w:customStyle="1" w:styleId="TableListNumber">
    <w:name w:val="Table List Number"/>
    <w:basedOn w:val="ListNumber"/>
    <w:rsid w:val="001868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8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892"/>
    <w:pPr>
      <w:numPr>
        <w:numId w:val="9"/>
      </w:numPr>
    </w:pPr>
  </w:style>
  <w:style w:type="paragraph" w:customStyle="1" w:styleId="ListAlpha2">
    <w:name w:val="List Alpha 2"/>
    <w:basedOn w:val="List2"/>
    <w:rsid w:val="00186892"/>
    <w:pPr>
      <w:numPr>
        <w:numId w:val="8"/>
      </w:numPr>
    </w:pPr>
  </w:style>
  <w:style w:type="paragraph" w:styleId="List2">
    <w:name w:val="List 2"/>
    <w:basedOn w:val="BodyText"/>
    <w:rsid w:val="001868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8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8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8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8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8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892"/>
    <w:pPr>
      <w:numPr>
        <w:numId w:val="4"/>
      </w:numPr>
    </w:pPr>
  </w:style>
  <w:style w:type="paragraph" w:styleId="ListContinue2">
    <w:name w:val="List Continue 2"/>
    <w:basedOn w:val="List2"/>
    <w:rsid w:val="00186892"/>
    <w:pPr>
      <w:ind w:firstLine="0"/>
    </w:pPr>
  </w:style>
  <w:style w:type="paragraph" w:styleId="ListContinue3">
    <w:name w:val="List Continue 3"/>
    <w:basedOn w:val="List3"/>
    <w:rsid w:val="00186892"/>
    <w:pPr>
      <w:ind w:left="1021" w:firstLine="0"/>
    </w:pPr>
  </w:style>
  <w:style w:type="paragraph" w:styleId="ListContinue4">
    <w:name w:val="List Continue 4"/>
    <w:basedOn w:val="List4"/>
    <w:rsid w:val="00186892"/>
    <w:pPr>
      <w:ind w:firstLine="0"/>
    </w:pPr>
  </w:style>
  <w:style w:type="paragraph" w:styleId="ListContinue5">
    <w:name w:val="List Continue 5"/>
    <w:basedOn w:val="List5"/>
    <w:rsid w:val="00186892"/>
    <w:pPr>
      <w:ind w:firstLine="0"/>
    </w:pPr>
  </w:style>
  <w:style w:type="paragraph" w:styleId="ListNumber3">
    <w:name w:val="List Number 3"/>
    <w:basedOn w:val="List3"/>
    <w:rsid w:val="00186892"/>
    <w:pPr>
      <w:numPr>
        <w:numId w:val="5"/>
      </w:numPr>
    </w:pPr>
  </w:style>
  <w:style w:type="paragraph" w:styleId="ListNumber4">
    <w:name w:val="List Number 4"/>
    <w:basedOn w:val="List4"/>
    <w:rsid w:val="00186892"/>
    <w:pPr>
      <w:numPr>
        <w:numId w:val="6"/>
      </w:numPr>
    </w:pPr>
  </w:style>
  <w:style w:type="paragraph" w:styleId="ListNumber5">
    <w:name w:val="List Number 5"/>
    <w:basedOn w:val="List5"/>
    <w:rsid w:val="00186892"/>
    <w:pPr>
      <w:numPr>
        <w:numId w:val="7"/>
      </w:numPr>
    </w:pPr>
  </w:style>
  <w:style w:type="paragraph" w:styleId="BlockText">
    <w:name w:val="Block Text"/>
    <w:basedOn w:val="Normal"/>
    <w:rsid w:val="001868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8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892"/>
    <w:rPr>
      <w:sz w:val="16"/>
      <w:vertAlign w:val="superscript"/>
    </w:rPr>
  </w:style>
  <w:style w:type="character" w:customStyle="1" w:styleId="Symbols">
    <w:name w:val="Symbols"/>
    <w:basedOn w:val="DefaultParagraphFont"/>
    <w:rsid w:val="00186892"/>
    <w:rPr>
      <w:rFonts w:ascii="Symbol" w:hAnsi="Symbol"/>
    </w:rPr>
  </w:style>
  <w:style w:type="character" w:customStyle="1" w:styleId="MenuOptions">
    <w:name w:val="Menu Options"/>
    <w:basedOn w:val="DefaultParagraphFont"/>
    <w:rsid w:val="001868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892"/>
    <w:rPr>
      <w:b/>
    </w:rPr>
  </w:style>
  <w:style w:type="character" w:customStyle="1" w:styleId="Underlined">
    <w:name w:val="Underlined"/>
    <w:basedOn w:val="DefaultParagraphFont"/>
    <w:rsid w:val="00186892"/>
    <w:rPr>
      <w:u w:val="single"/>
    </w:rPr>
  </w:style>
  <w:style w:type="paragraph" w:customStyle="1" w:styleId="TableBodyTextRight">
    <w:name w:val="Table Body Text Right"/>
    <w:basedOn w:val="TableBodyText"/>
    <w:rsid w:val="001868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892"/>
    <w:rPr>
      <w:sz w:val="18"/>
    </w:rPr>
  </w:style>
  <w:style w:type="paragraph" w:customStyle="1" w:styleId="BodySmallRight">
    <w:name w:val="Body Small Right"/>
    <w:basedOn w:val="BodyTextRight"/>
    <w:rsid w:val="00186892"/>
    <w:rPr>
      <w:sz w:val="18"/>
      <w:szCs w:val="18"/>
    </w:rPr>
  </w:style>
  <w:style w:type="paragraph" w:customStyle="1" w:styleId="MarginEdition">
    <w:name w:val="Margin Edition"/>
    <w:basedOn w:val="MarginNote"/>
    <w:rsid w:val="001868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892"/>
    <w:rPr>
      <w:sz w:val="2"/>
      <w:szCs w:val="2"/>
    </w:rPr>
  </w:style>
  <w:style w:type="character" w:customStyle="1" w:styleId="Small">
    <w:name w:val="Small"/>
    <w:basedOn w:val="DefaultParagraphFont"/>
    <w:rsid w:val="00186892"/>
    <w:rPr>
      <w:sz w:val="16"/>
    </w:rPr>
  </w:style>
  <w:style w:type="paragraph" w:customStyle="1" w:styleId="WideTable">
    <w:name w:val="Wide Table"/>
    <w:basedOn w:val="Normal"/>
    <w:rsid w:val="001868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892"/>
  </w:style>
  <w:style w:type="paragraph" w:styleId="Quote">
    <w:name w:val="Quote"/>
    <w:basedOn w:val="Heading1"/>
    <w:link w:val="QuoteChar"/>
    <w:qFormat/>
    <w:rsid w:val="001868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8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892"/>
    <w:pPr>
      <w:pageBreakBefore/>
    </w:pPr>
  </w:style>
  <w:style w:type="paragraph" w:customStyle="1" w:styleId="Border">
    <w:name w:val="Border"/>
    <w:basedOn w:val="Normal"/>
    <w:qFormat/>
    <w:rsid w:val="001868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8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8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8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8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8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8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8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8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892"/>
    <w:rPr>
      <w:u w:val="single"/>
    </w:rPr>
  </w:style>
  <w:style w:type="character" w:customStyle="1" w:styleId="BoldandItalics">
    <w:name w:val="Bold and Italics"/>
    <w:qFormat/>
    <w:rsid w:val="00186892"/>
    <w:rPr>
      <w:b/>
      <w:i/>
      <w:u w:val="none"/>
    </w:rPr>
  </w:style>
  <w:style w:type="paragraph" w:styleId="BalloonText">
    <w:name w:val="Balloon Text"/>
    <w:basedOn w:val="Normal"/>
    <w:link w:val="BalloonTextChar"/>
    <w:rsid w:val="001868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8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8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8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8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8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892"/>
    <w:pPr>
      <w:spacing w:before="0" w:after="0"/>
    </w:pPr>
  </w:style>
  <w:style w:type="paragraph" w:customStyle="1" w:styleId="BodyTextBold">
    <w:name w:val="Body Text Bold"/>
    <w:basedOn w:val="BodyText"/>
    <w:qFormat/>
    <w:rsid w:val="00186892"/>
    <w:rPr>
      <w:b/>
    </w:rPr>
  </w:style>
  <w:style w:type="character" w:styleId="Hyperlink">
    <w:name w:val="Hyperlink"/>
    <w:basedOn w:val="DefaultParagraphFont"/>
    <w:uiPriority w:val="99"/>
    <w:unhideWhenUsed/>
    <w:rsid w:val="00F34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1857</Words>
  <Characters>11533</Characters>
  <Application>Microsoft Office Word</Application>
  <DocSecurity>0</DocSecurity>
  <Lines>461</Lines>
  <Paragraphs>291</Paragraphs>
  <ScaleCrop>false</ScaleCrop>
  <Company>Author-it Software Corporation Ltd.</Company>
  <LinksUpToDate>false</LinksUpToDate>
  <CharactersWithSpaces>13099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MARH030 Apply knowledge of core Autonomous Underwater Vehicles (AUV)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