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93D" w:rsidP="00AF5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MARH028 Conduct dynamic positioning operations</w:t>
      </w:r>
      <w:r>
        <w:fldChar w:fldCharType="end"/>
      </w:r>
    </w:p>
    <w:p w:rsidR="00AF593D" w:rsidP="00AF593D">
      <w:pPr>
        <w:pStyle w:val="Version"/>
        <w:sectPr w:rsidSect="00D71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4A7" w:rsidP="00D714A7">
      <w:pPr>
        <w:pStyle w:val="SuperHeading"/>
      </w:pPr>
      <w:r w:rsidRPr="00D714A7">
        <w:t>MARH028 Conduct dynamic positioning operations</w:t>
      </w:r>
    </w:p>
    <w:p w:rsidR="00000000" w:rsidRPr="00D714A7" w:rsidP="00D714A7">
      <w:pPr>
        <w:pStyle w:val="Heading1"/>
      </w:pPr>
      <w:bookmarkStart w:id="1" w:name="O_1155410"/>
      <w:bookmarkEnd w:id="1"/>
      <w:r w:rsidRPr="00D714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t>Release 1. This is the first release of this unit of competency in the MAR Maritime Training Package.</w:t>
            </w:r>
          </w:p>
        </w:tc>
      </w:tr>
    </w:tbl>
    <w:p w:rsidR="00AF593D" w:rsidP="00D714A7">
      <w:pPr>
        <w:pStyle w:val="NoPaddingFontSize1"/>
      </w:pPr>
    </w:p>
    <w:p w:rsidR="00AF593D" w:rsidP="00D714A7">
      <w:pPr>
        <w:pStyle w:val="NoPaddingFontSize1"/>
      </w:pPr>
    </w:p>
    <w:p w:rsidR="00000000" w:rsidRPr="00D714A7" w:rsidP="00D714A7">
      <w:pPr>
        <w:pStyle w:val="Heading1"/>
      </w:pPr>
      <w:bookmarkStart w:id="2" w:name="O_1155411"/>
      <w:bookmarkEnd w:id="2"/>
      <w:r w:rsidRPr="00D714A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t>This unit involves the skills and knowledge required to conduct dynamic positioning operat</w:t>
            </w:r>
            <w:r w:rsidRPr="00D714A7">
              <w:t xml:space="preserve">ions. </w:t>
            </w:r>
          </w:p>
          <w:p w:rsidR="00000000" w:rsidRPr="00D714A7" w:rsidP="00D714A7">
            <w:pPr>
              <w:pStyle w:val="BodyText"/>
            </w:pPr>
            <w:r w:rsidRPr="00D714A7">
              <w:t>This unit includes operating a dynamic positioning system. It also includes:</w:t>
            </w:r>
          </w:p>
          <w:p w:rsidR="00000000" w:rsidRPr="00D714A7" w:rsidP="00D714A7">
            <w:pPr>
              <w:pStyle w:val="ListBullet"/>
            </w:pPr>
            <w:r w:rsidRPr="00D714A7">
              <w:t>planning, setting up and monitoring of dynamic positioning operations</w:t>
            </w:r>
          </w:p>
          <w:p w:rsidR="00000000" w:rsidRPr="00D714A7" w:rsidP="00D714A7">
            <w:pPr>
              <w:pStyle w:val="ListBullet"/>
            </w:pPr>
            <w:r w:rsidRPr="00D714A7">
              <w:t>conducting dynamic positioning watchkeeping handover</w:t>
            </w:r>
          </w:p>
          <w:p w:rsidR="00000000" w:rsidRPr="00D714A7" w:rsidP="00D714A7">
            <w:pPr>
              <w:pStyle w:val="ListBullet"/>
            </w:pPr>
            <w:r w:rsidRPr="00D714A7">
              <w:t>responding to emergency situations.</w:t>
            </w:r>
          </w:p>
          <w:p w:rsidR="00000000" w:rsidRPr="00D714A7" w:rsidP="00D714A7">
            <w:pPr>
              <w:pStyle w:val="BodyText"/>
            </w:pPr>
            <w:r w:rsidRPr="00D714A7">
              <w:t>This unit applies to people working in the maritime industry in the capacity of:</w:t>
            </w:r>
          </w:p>
          <w:p w:rsidR="00000000" w:rsidRPr="00D714A7" w:rsidP="00D714A7">
            <w:pPr>
              <w:pStyle w:val="ListBullet"/>
            </w:pPr>
            <w:r w:rsidRPr="00D714A7">
              <w:t>Dynamic Positioning Operator.</w:t>
            </w:r>
          </w:p>
          <w:p w:rsidR="00000000" w:rsidRPr="00D714A7" w:rsidP="00D714A7">
            <w:pPr>
              <w:pStyle w:val="BodyText"/>
            </w:pPr>
            <w:r w:rsidRPr="00D714A7">
              <w:t>Work is performed under limited supervision and applies to those responsible for operating dynamic positioning control systems in the work envir</w:t>
            </w:r>
            <w:r w:rsidRPr="00D714A7">
              <w:t>onment and who are responsible for their own work.</w:t>
            </w:r>
          </w:p>
          <w:p w:rsidR="00000000" w:rsidRPr="00D714A7" w:rsidP="00D714A7">
            <w:pPr>
              <w:pStyle w:val="BodyText"/>
            </w:pPr>
            <w:r w:rsidRPr="00D714A7">
              <w:t>Before undertaking this unit, seafarers will need to hold or be working towards the achievement of one of the following:</w:t>
            </w:r>
          </w:p>
          <w:p w:rsidR="00000000" w:rsidRPr="00D714A7" w:rsidP="00D714A7">
            <w:pPr>
              <w:pStyle w:val="ListBullet"/>
            </w:pPr>
            <w:r w:rsidRPr="00D714A7">
              <w:t>Chief engineer officers and second engineer officers on ships powered by main propu</w:t>
            </w:r>
            <w:r w:rsidRPr="00D714A7">
              <w:t>lsion machinery of 3,000 kW propulsion power or more</w:t>
            </w:r>
          </w:p>
          <w:p w:rsidR="00000000" w:rsidRPr="00D714A7" w:rsidP="00D714A7">
            <w:pPr>
              <w:pStyle w:val="ListBullet"/>
            </w:pPr>
            <w:r w:rsidRPr="00D714A7">
              <w:t>Chief engineer officers and second engineer officers on ships powered by main propulsion machinery of between 750 kW and 3,000 kW propulsion power</w:t>
            </w:r>
          </w:p>
          <w:p w:rsidR="00000000" w:rsidRPr="00D714A7" w:rsidP="00D714A7">
            <w:pPr>
              <w:pStyle w:val="ListBullet"/>
            </w:pPr>
            <w:r w:rsidRPr="00D714A7">
              <w:t>Electro-technical officer</w:t>
            </w:r>
          </w:p>
          <w:p w:rsidR="00000000" w:rsidRPr="00D714A7" w:rsidP="00D714A7">
            <w:pPr>
              <w:pStyle w:val="ListBullet"/>
            </w:pPr>
            <w:r w:rsidRPr="00D714A7">
              <w:t xml:space="preserve">Master or chief mate on ships </w:t>
            </w:r>
            <w:r w:rsidRPr="00D714A7">
              <w:t>of 3,000 Gross Tonnage (GT) or more</w:t>
            </w:r>
          </w:p>
          <w:p w:rsidR="00000000" w:rsidRPr="00D714A7" w:rsidP="00D714A7">
            <w:pPr>
              <w:pStyle w:val="ListBullet"/>
            </w:pPr>
            <w:r w:rsidRPr="00D714A7">
              <w:t>Officers in charge of a navigation watch on ships of 500 GT or more</w:t>
            </w:r>
          </w:p>
          <w:p w:rsidR="00000000" w:rsidRPr="00D714A7" w:rsidP="00D714A7">
            <w:pPr>
              <w:pStyle w:val="ListBullet"/>
            </w:pPr>
            <w:r w:rsidRPr="00D714A7">
              <w:t>Officers in charge of a navigational watch and Masters on ships of less than 500 GT</w:t>
            </w:r>
          </w:p>
          <w:p w:rsidR="00000000" w:rsidRPr="00D714A7" w:rsidP="00D714A7">
            <w:pPr>
              <w:pStyle w:val="ListBullet"/>
            </w:pPr>
            <w:r w:rsidRPr="00D714A7">
              <w:t>Officers in charge of an engineering watch in a manned engine room o</w:t>
            </w:r>
            <w:r w:rsidRPr="00D714A7">
              <w:t>r designated duty engineers in a periodically unmanned engine room.</w:t>
            </w:r>
          </w:p>
          <w:p w:rsidR="00000000" w:rsidRPr="00D714A7" w:rsidP="00D714A7">
            <w:pPr>
              <w:pStyle w:val="BodyText"/>
            </w:pPr>
            <w:r w:rsidRPr="00D714A7">
              <w:rPr>
                <w:rStyle w:val="SpecialBold"/>
              </w:rPr>
              <w:t>Licensing/Regulatory Information</w:t>
            </w:r>
          </w:p>
          <w:p w:rsidR="00000000" w:rsidRPr="00D714A7" w:rsidP="00D714A7">
            <w:pPr>
              <w:pStyle w:val="BodyText"/>
            </w:pPr>
            <w:r w:rsidRPr="00D714A7">
              <w:t>No licensing, legislative and regulatory requirements apply to this unit at the time of publication.</w:t>
            </w:r>
          </w:p>
        </w:tc>
      </w:tr>
    </w:tbl>
    <w:p w:rsidR="00AF593D" w:rsidP="00D714A7">
      <w:pPr>
        <w:pStyle w:val="NoPaddingFontSize1"/>
      </w:pPr>
    </w:p>
    <w:p w:rsidR="00AF593D" w:rsidP="00D714A7">
      <w:pPr>
        <w:pStyle w:val="NoPaddingFontSize1"/>
      </w:pPr>
    </w:p>
    <w:p w:rsidR="00000000" w:rsidRPr="00D714A7" w:rsidP="00D714A7">
      <w:pPr>
        <w:pStyle w:val="Heading1"/>
      </w:pPr>
      <w:bookmarkStart w:id="3" w:name="O_1155412"/>
      <w:bookmarkEnd w:id="3"/>
      <w:r w:rsidRPr="00D714A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t>MARH025 Apply knowledge of dynamic positioning fundamentals</w:t>
            </w:r>
          </w:p>
          <w:p w:rsidR="00000000" w:rsidRPr="00D714A7" w:rsidP="00D714A7">
            <w:pPr>
              <w:pStyle w:val="BodyText"/>
            </w:pPr>
            <w:r w:rsidRPr="00D714A7">
              <w:t>MARH027 Apply knowledge of dynamic positioning systems</w:t>
            </w:r>
          </w:p>
          <w:p w:rsidR="00000000" w:rsidRPr="00D714A7" w:rsidP="00D714A7">
            <w:pPr>
              <w:pStyle w:val="BodyText"/>
            </w:pPr>
            <w:r w:rsidRPr="00D714A7">
              <w:t>MARH026 Apply knowledge of dynamic positioning operations</w:t>
            </w:r>
          </w:p>
        </w:tc>
      </w:tr>
    </w:tbl>
    <w:p w:rsidR="00AF593D" w:rsidP="00D714A7">
      <w:pPr>
        <w:pStyle w:val="NoPaddingFontSize1"/>
      </w:pPr>
    </w:p>
    <w:p w:rsidR="00AF593D" w:rsidP="00D714A7">
      <w:pPr>
        <w:pStyle w:val="NoPaddingFontSize1"/>
      </w:pPr>
    </w:p>
    <w:p w:rsidR="00000000" w:rsidRPr="00D714A7" w:rsidP="00D714A7">
      <w:pPr>
        <w:pStyle w:val="Heading1"/>
      </w:pPr>
      <w:bookmarkStart w:id="4" w:name="O_1155413"/>
      <w:bookmarkEnd w:id="4"/>
      <w:r w:rsidRPr="00D714A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t>N - Navigation</w:t>
            </w:r>
          </w:p>
        </w:tc>
      </w:tr>
    </w:tbl>
    <w:p w:rsidR="00AF593D" w:rsidP="00D714A7">
      <w:pPr>
        <w:pStyle w:val="NoPaddingFontSize1"/>
      </w:pPr>
    </w:p>
    <w:p w:rsidR="00AF593D" w:rsidP="00D714A7">
      <w:pPr>
        <w:pStyle w:val="NoPaddingFontSize1"/>
      </w:pPr>
    </w:p>
    <w:p w:rsidR="00000000" w:rsidRPr="00D714A7" w:rsidP="00D714A7">
      <w:pPr>
        <w:pStyle w:val="Heading1"/>
      </w:pPr>
      <w:bookmarkStart w:id="5" w:name="O_1155414"/>
      <w:bookmarkEnd w:id="5"/>
      <w:r w:rsidRPr="00D714A7">
        <w:t>Unit Se</w:t>
      </w:r>
      <w:r w:rsidRPr="00D714A7">
        <w:t>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t>Maritime Sector</w:t>
            </w:r>
          </w:p>
        </w:tc>
      </w:tr>
    </w:tbl>
    <w:p w:rsidR="00AF593D" w:rsidP="00D714A7">
      <w:pPr>
        <w:pStyle w:val="NoPaddingFontSize1"/>
      </w:pPr>
    </w:p>
    <w:p w:rsidR="00AF593D" w:rsidP="00D714A7">
      <w:pPr>
        <w:pStyle w:val="NoPaddingFontSize1"/>
      </w:pPr>
    </w:p>
    <w:p w:rsidR="00000000" w:rsidRPr="00D714A7" w:rsidP="00D714A7">
      <w:pPr>
        <w:pStyle w:val="Heading1"/>
      </w:pPr>
      <w:bookmarkStart w:id="6" w:name="O_1155415"/>
      <w:bookmarkEnd w:id="6"/>
      <w:r w:rsidRPr="00D714A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PERFORMANCE CRITERIA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Performance criteria describe the performance needed to demonstrate achievement of the element.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rPr>
                <w:rStyle w:val="SpecialBold"/>
              </w:rPr>
              <w:t>Plan dynamic positioning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Vessel plans, specifications, capability diagrams, related documentation and data are analysed to assess the capability of the vessel to complete and conduct dynamic positioning operations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 xml:space="preserve">Risk assessment is conducted, levels of redundancy are determined and are appropriate for proposed operations 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Contingency plans are developed to address risks of system failure and operational requirements are appropriate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Dynamic positioning</w:t>
            </w:r>
            <w:r w:rsidRPr="00D714A7">
              <w:t xml:space="preserve"> watchkeeping procedures are organised in accordance with workplace procedures and operational plans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Regulatory and legislative requirements are complied with in accordance with workplace procedures and operational plans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rPr>
                <w:rStyle w:val="SpecialBold"/>
              </w:rPr>
              <w:t>Set up dynamic positionin</w:t>
            </w:r>
            <w:r w:rsidRPr="00D714A7">
              <w:rPr>
                <w:rStyle w:val="SpecialBold"/>
              </w:rPr>
              <w:t>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Vessel is checked to ensure that it is on dynamic positioning in accordance with the vessel’s class, vessel</w:t>
            </w:r>
            <w:r>
              <w:t>’</w:t>
            </w:r>
            <w:r w:rsidRPr="00D714A7">
              <w:t>s operation manual, procedures and checklists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Alarms and warning limits are determined and set to meet organisational r</w:t>
            </w:r>
            <w:r w:rsidRPr="00D714A7">
              <w:t>equirements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 xml:space="preserve">Position reference systems for dynamic positioning operations are determined and selected to meet </w:t>
            </w:r>
            <w:r w:rsidRPr="00D714A7">
              <w:t>operational requirements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Position reference systems are determined and selected in accordance with dynamic positioning class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Thruster allocation is determined and selected to meet operational requirements and weather conditions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Vessel</w:t>
            </w:r>
            <w:r>
              <w:t>’</w:t>
            </w:r>
            <w:r w:rsidRPr="00D714A7">
              <w:t>s manoeuvring capability is tested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Safe position and minimum distances are determined to ensure vessel is stabilised in dynamic positioning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Clearance for dynamic positioning operations is obtained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Set-up, location and change of watch checklists and task-specific checklists are</w:t>
            </w:r>
            <w:r w:rsidRPr="00D714A7">
              <w:t xml:space="preserve"> completed in accordance with workplace procedures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rPr>
                <w:rStyle w:val="SpecialBold"/>
              </w:rPr>
              <w:t>Monitor dynamic positioning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Data from dynamic positioning system is monitored to ensure vessel positioning is maintained in accordance with operational plans and procedures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Performance checks of dynamic positioning systems are carried out according to operational procedures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Information obtained from dynamic positioning system is interpreted and analysed taking into account limitations of equipment, prevailing circumsta</w:t>
            </w:r>
            <w:r w:rsidRPr="00D714A7">
              <w:t>nces and conditions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Alarms and warning lights are responded to within required time constraints and dynamic positioning is maintained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Situational awareness of the vessel’</w:t>
            </w:r>
            <w:r w:rsidRPr="00D714A7">
              <w:t>s status, operation and impact of operating under dynamic positioning is maintained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Lookout and awareness of the external situation, including weather when controlling a vessel close to installations or other objects, is maintained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Vessel pos</w:t>
            </w:r>
            <w:r w:rsidRPr="00D714A7">
              <w:t>itioning manoeuvres and station keeping functions are carried out in accordance with operational plans and procedures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Movement of vessel and changes in the position and heading are monitored and safe excursion limits are maintained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 xml:space="preserve">Vessel is </w:t>
            </w:r>
            <w:r w:rsidRPr="00D714A7">
              <w:t>transferred from manual joystick to dynamic positioning control in accordance with workplace procedures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3.10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Clear communication during dynamic positioning operations is maintained, and clarification is sought from, or given to, other team members when information or instructions are not clearly understood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3.11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Logbooks and records are maintained during dynami</w:t>
            </w:r>
            <w:r w:rsidRPr="00D714A7">
              <w:t>c positioning operations in accordance with organisational procedures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rPr>
                <w:rStyle w:val="SpecialBold"/>
              </w:rPr>
              <w:t xml:space="preserve">Conduct dynamic positioning watchkeeping handover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Handover and relief of dynamic positioning operator is completed according to organisational procedures and safe working practic</w:t>
            </w:r>
            <w:r w:rsidRPr="00D714A7">
              <w:t>es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Warning and alarm messages their content and information are communicated clearly and accurately during handover process and evaluated by dynamic positioning operator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rPr>
                <w:rStyle w:val="SpecialBold"/>
              </w:rPr>
              <w:t>Respond to emergency situations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Nature of emergency and level of urgency are identified promptly and actions taken in accordance with organisational procedures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Conditions and factors of system failure and degraded operations are determined, evaluated and communicated</w:t>
            </w:r>
          </w:p>
        </w:tc>
      </w:tr>
      <w:tr w:rsidTr="00D714A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t>Vessel</w:t>
            </w:r>
            <w:r w:rsidRPr="00D714A7">
              <w:t xml:space="preserve"> position and heading are stabilised, and actions appropriate to the urgency of the situation and nature of emergency are carried out in accordance with contingency plans</w:t>
            </w:r>
          </w:p>
        </w:tc>
      </w:tr>
    </w:tbl>
    <w:p w:rsidR="00AF593D" w:rsidP="00D714A7">
      <w:pPr>
        <w:pStyle w:val="NoPaddingFontSize1"/>
      </w:pPr>
    </w:p>
    <w:p w:rsidR="00AF593D" w:rsidP="00D714A7">
      <w:pPr>
        <w:pStyle w:val="NoPaddingFontSize1"/>
      </w:pPr>
    </w:p>
    <w:p w:rsidR="00000000" w:rsidRPr="00D714A7" w:rsidP="00D714A7">
      <w:pPr>
        <w:pStyle w:val="Heading1"/>
      </w:pPr>
      <w:bookmarkStart w:id="7" w:name="O_1155416"/>
      <w:bookmarkEnd w:id="7"/>
      <w:r w:rsidRPr="00D714A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t>Foundation skills essential to performance ar</w:t>
            </w:r>
            <w:r w:rsidRPr="00D714A7">
              <w:t>e explicit in the performance criteria of this unit of competency.</w:t>
            </w:r>
          </w:p>
        </w:tc>
      </w:tr>
    </w:tbl>
    <w:p w:rsidR="00AF593D" w:rsidP="00D714A7">
      <w:pPr>
        <w:pStyle w:val="NoPaddingFontSize1"/>
      </w:pPr>
    </w:p>
    <w:p w:rsidR="00AF593D" w:rsidP="00D714A7">
      <w:pPr>
        <w:pStyle w:val="NoPaddingFontSize1"/>
      </w:pPr>
    </w:p>
    <w:p w:rsidR="00000000" w:rsidRPr="00D714A7" w:rsidP="00D714A7">
      <w:pPr>
        <w:pStyle w:val="Heading1"/>
      </w:pPr>
      <w:bookmarkStart w:id="8" w:name="O_1155417"/>
      <w:bookmarkEnd w:id="8"/>
      <w:r w:rsidRPr="00D714A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t>Range is restricted to essential operating conditions and any other variables essential to the work environment.</w:t>
            </w:r>
          </w:p>
          <w:p w:rsidR="00000000" w:rsidRPr="00D714A7" w:rsidP="00D714A7">
            <w:pPr>
              <w:pStyle w:val="BodyText"/>
            </w:pPr>
            <w:r w:rsidRPr="00D714A7">
              <w:t>Non-essential conditions may be found in the MAR Maritime Industry Implementation Guide.</w:t>
            </w:r>
          </w:p>
        </w:tc>
      </w:tr>
    </w:tbl>
    <w:p w:rsidR="00AF593D" w:rsidP="00D714A7">
      <w:pPr>
        <w:pStyle w:val="NoPaddingFontSize1"/>
      </w:pPr>
    </w:p>
    <w:p w:rsidR="00AF593D" w:rsidP="00D714A7">
      <w:pPr>
        <w:pStyle w:val="NoPaddingFontSize1"/>
      </w:pPr>
    </w:p>
    <w:p w:rsidR="00000000" w:rsidRPr="00D714A7" w:rsidP="00D714A7">
      <w:pPr>
        <w:pStyle w:val="Heading1"/>
      </w:pPr>
      <w:bookmarkStart w:id="9" w:name="O_1155418"/>
      <w:bookmarkEnd w:id="9"/>
      <w:r w:rsidRPr="00D714A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t>This is a new unit. No equivalent unit.</w:t>
            </w:r>
          </w:p>
        </w:tc>
      </w:tr>
    </w:tbl>
    <w:p w:rsidR="00AF593D" w:rsidP="00D714A7">
      <w:pPr>
        <w:pStyle w:val="NoPaddingFontSize1"/>
      </w:pPr>
    </w:p>
    <w:p w:rsidR="00AF593D" w:rsidP="00D714A7">
      <w:pPr>
        <w:pStyle w:val="NoPaddingFontSize1"/>
      </w:pPr>
    </w:p>
    <w:p w:rsidR="00000000" w:rsidRPr="00D714A7" w:rsidP="00D714A7">
      <w:pPr>
        <w:pStyle w:val="Heading1"/>
      </w:pPr>
      <w:bookmarkStart w:id="10" w:name="O_1155425"/>
      <w:bookmarkEnd w:id="10"/>
      <w:r w:rsidRPr="00D714A7">
        <w:t>Links</w:t>
      </w:r>
    </w:p>
    <w:p w:rsidR="00000000" w:rsidRPr="00D714A7" w:rsidP="00AF593D">
      <w:pPr>
        <w:pStyle w:val="BodyText"/>
      </w:pPr>
      <w:r w:rsidRPr="00D714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51A3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714A7" w:rsidP="00AF593D">
      <w:pPr>
        <w:pStyle w:val="BodyText"/>
        <w:sectPr w:rsidSect="00D714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14A7" w:rsidP="00D714A7">
      <w:pPr>
        <w:pStyle w:val="SuperHeading"/>
      </w:pPr>
      <w:r w:rsidRPr="00D714A7">
        <w:t>Assessment Requirements for MARH028 Conduct dynam</w:t>
      </w:r>
      <w:r w:rsidRPr="00D714A7">
        <w:t>ic positioning operations</w:t>
      </w:r>
    </w:p>
    <w:p w:rsidR="00000000" w:rsidRPr="00D714A7" w:rsidP="00D714A7">
      <w:pPr>
        <w:pStyle w:val="Heading1"/>
      </w:pPr>
      <w:bookmarkStart w:id="11" w:name="O_1155420"/>
      <w:bookmarkEnd w:id="11"/>
      <w:r w:rsidRPr="00D714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t>Release 1. This is the first release of this unit of competency in the MAR Maritime Training Package.</w:t>
            </w:r>
          </w:p>
        </w:tc>
      </w:tr>
    </w:tbl>
    <w:p w:rsidR="00AF593D" w:rsidP="00D714A7">
      <w:pPr>
        <w:pStyle w:val="NoPaddingFontSize1"/>
      </w:pPr>
    </w:p>
    <w:p w:rsidR="00AF593D" w:rsidP="00D714A7">
      <w:pPr>
        <w:pStyle w:val="NoPaddingFontSize1"/>
      </w:pPr>
    </w:p>
    <w:p w:rsidR="00000000" w:rsidRPr="00D714A7" w:rsidP="00D714A7">
      <w:pPr>
        <w:pStyle w:val="Heading1"/>
      </w:pPr>
      <w:bookmarkStart w:id="12" w:name="O_1155421"/>
      <w:bookmarkEnd w:id="12"/>
      <w:r w:rsidRPr="00D714A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>Evidence required to demonstrate competence in</w:t>
            </w:r>
            <w:r w:rsidRPr="00D714A7">
              <w:t xml:space="preserve"> this unit must be relevant to and satisfy all of the requirements of the elements and performance criteria on at least one occasion and include: </w:t>
            </w:r>
          </w:p>
        </w:tc>
      </w:tr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ListBullet"/>
            </w:pPr>
            <w:r w:rsidRPr="00D714A7">
              <w:t>communicating with personnel using closed-loop communications during dynamic positioning operations and tas</w:t>
            </w:r>
            <w:r w:rsidRPr="00D714A7">
              <w:t>k-specific communications in accordance with International Marine Contractors Association (IMCA) 103</w:t>
            </w:r>
          </w:p>
          <w:p w:rsidR="00000000" w:rsidRPr="00D714A7" w:rsidP="00D714A7">
            <w:pPr>
              <w:pStyle w:val="ListBullet"/>
            </w:pPr>
            <w:r w:rsidRPr="00D714A7">
              <w:t>completing 480 hours of supervised Dynamic Positioning Operators ‘watchkeeping time’</w:t>
            </w:r>
            <w:r w:rsidRPr="00D714A7">
              <w:t xml:space="preserve"> on a DP2 or DP3 system, including completion of a task/record book, signed off by a qualified Dynamic Positioning Operator and validated by the vessel’s Master </w:t>
            </w:r>
          </w:p>
          <w:p w:rsidR="00000000" w:rsidRPr="00D714A7" w:rsidP="00D714A7">
            <w:pPr>
              <w:pStyle w:val="ListBullet"/>
            </w:pPr>
            <w:r w:rsidRPr="00D714A7">
              <w:t xml:space="preserve">communicating clearly and accurately information and content from warnings and alarm messages </w:t>
            </w:r>
          </w:p>
          <w:p w:rsidR="00000000" w:rsidRPr="00D714A7" w:rsidP="00D714A7">
            <w:pPr>
              <w:pStyle w:val="ListBullet"/>
            </w:pPr>
            <w:r w:rsidRPr="00D714A7">
              <w:t>conducting appropriate watch handover procedures, including:</w:t>
            </w:r>
          </w:p>
          <w:p w:rsidR="00000000" w:rsidRPr="00D714A7" w:rsidP="00D714A7">
            <w:pPr>
              <w:pStyle w:val="ListBullet3"/>
            </w:pPr>
            <w:r w:rsidRPr="00D714A7">
              <w:t>completing relevant checklists</w:t>
            </w:r>
          </w:p>
          <w:p w:rsidR="00000000" w:rsidRPr="00D714A7" w:rsidP="00D714A7">
            <w:pPr>
              <w:pStyle w:val="ListBullet3"/>
            </w:pPr>
            <w:r w:rsidRPr="00D714A7">
              <w:t>dynamic positioning status</w:t>
            </w:r>
          </w:p>
          <w:p w:rsidR="00000000" w:rsidRPr="00D714A7" w:rsidP="00D714A7">
            <w:pPr>
              <w:pStyle w:val="ListBullet3"/>
            </w:pPr>
            <w:r w:rsidRPr="00D714A7">
              <w:t>field operations</w:t>
            </w:r>
          </w:p>
          <w:p w:rsidR="00000000" w:rsidRPr="00D714A7" w:rsidP="00D714A7">
            <w:pPr>
              <w:pStyle w:val="ListBullet3"/>
            </w:pPr>
            <w:r w:rsidRPr="00D714A7">
              <w:t xml:space="preserve">status board </w:t>
            </w:r>
          </w:p>
          <w:p w:rsidR="00000000" w:rsidRPr="00D714A7" w:rsidP="00D714A7">
            <w:pPr>
              <w:pStyle w:val="ListBullet3"/>
            </w:pPr>
            <w:r w:rsidRPr="00D714A7">
              <w:t>vessel operations</w:t>
            </w:r>
          </w:p>
          <w:p w:rsidR="00000000" w:rsidRPr="00D714A7" w:rsidP="00D714A7">
            <w:pPr>
              <w:pStyle w:val="ListBullet3"/>
            </w:pPr>
            <w:r w:rsidRPr="00D714A7">
              <w:t>vessel status</w:t>
            </w:r>
          </w:p>
          <w:p w:rsidR="00000000" w:rsidRPr="00D714A7" w:rsidP="00D714A7">
            <w:pPr>
              <w:pStyle w:val="ListBullet3"/>
            </w:pPr>
            <w:r w:rsidRPr="00D714A7">
              <w:t>weather forecasts</w:t>
            </w:r>
          </w:p>
          <w:p w:rsidR="00000000" w:rsidRPr="00D714A7" w:rsidP="00D714A7">
            <w:pPr>
              <w:pStyle w:val="ListBullet"/>
            </w:pPr>
            <w:r w:rsidRPr="00D714A7">
              <w:t xml:space="preserve">conducting dynamic positioning watch in a formal and </w:t>
            </w:r>
            <w:r w:rsidRPr="00D714A7">
              <w:t>clear manner</w:t>
            </w:r>
          </w:p>
          <w:p w:rsidR="00000000" w:rsidRPr="00D714A7" w:rsidP="00D714A7">
            <w:pPr>
              <w:pStyle w:val="ListBullet"/>
            </w:pPr>
            <w:r w:rsidRPr="00D714A7">
              <w:t>determining limitations of vessel movement when having equipment or divers deployed</w:t>
            </w:r>
          </w:p>
          <w:p w:rsidR="00000000" w:rsidRPr="00D714A7" w:rsidP="00D714A7">
            <w:pPr>
              <w:pStyle w:val="ListBullet"/>
            </w:pPr>
            <w:r w:rsidRPr="00D714A7">
              <w:t>determining the dynamic positioning status and recent occurrences which may have an effect on the dynamic positioning operation during the watch</w:t>
            </w:r>
          </w:p>
          <w:p w:rsidR="00000000" w:rsidRPr="00D714A7" w:rsidP="00D714A7">
            <w:pPr>
              <w:pStyle w:val="ListBullet"/>
            </w:pPr>
            <w:r w:rsidRPr="00D714A7">
              <w:t>developing contingency plans to include escape routes, position reference failures, sensors, weather, power, propulsion and worst case failure</w:t>
            </w:r>
          </w:p>
          <w:p w:rsidR="00000000" w:rsidRPr="00D714A7" w:rsidP="00D714A7">
            <w:pPr>
              <w:pStyle w:val="ListBullet"/>
            </w:pPr>
            <w:r w:rsidRPr="00D714A7">
              <w:t>effective completion of set-up/location and change of watch checklists and task-specific checklists as required</w:t>
            </w:r>
          </w:p>
          <w:p w:rsidR="00000000" w:rsidRPr="00D714A7" w:rsidP="00D714A7">
            <w:pPr>
              <w:pStyle w:val="ListBullet"/>
            </w:pPr>
            <w:r w:rsidRPr="00D714A7">
              <w:t>e</w:t>
            </w:r>
            <w:r w:rsidRPr="00D714A7">
              <w:t>valuating the consequences of each alarm and possibility to continue the operation</w:t>
            </w:r>
          </w:p>
          <w:p w:rsidR="00000000" w:rsidRPr="00D714A7" w:rsidP="00D714A7">
            <w:pPr>
              <w:pStyle w:val="ListBullet"/>
            </w:pPr>
            <w:r w:rsidRPr="00D714A7">
              <w:t>evaluating the various factors to be taken into account subsequent to any system failure, determining and carrying out appropriate actions, including:</w:t>
            </w:r>
          </w:p>
          <w:p w:rsidR="00000000" w:rsidRPr="00D714A7" w:rsidP="00D714A7">
            <w:pPr>
              <w:pStyle w:val="ListBullet3"/>
            </w:pPr>
            <w:r w:rsidRPr="00D714A7">
              <w:t>changing dynamic posi</w:t>
            </w:r>
            <w:r w:rsidRPr="00D714A7">
              <w:t>tioning status</w:t>
            </w:r>
          </w:p>
          <w:p w:rsidR="00000000" w:rsidRPr="00D714A7" w:rsidP="00D714A7">
            <w:pPr>
              <w:pStyle w:val="ListBullet3"/>
            </w:pPr>
            <w:r w:rsidRPr="00D714A7">
              <w:t>communicating with personnel</w:t>
            </w:r>
          </w:p>
          <w:p w:rsidR="00000000" w:rsidRPr="00D714A7" w:rsidP="00D714A7">
            <w:pPr>
              <w:pStyle w:val="ListBullet3"/>
            </w:pPr>
            <w:r w:rsidRPr="00D714A7">
              <w:t>monitoring stability of position and heading</w:t>
            </w:r>
          </w:p>
          <w:p w:rsidR="00000000" w:rsidRPr="00D714A7" w:rsidP="00D714A7">
            <w:pPr>
              <w:pStyle w:val="ListBullet3"/>
            </w:pPr>
            <w:r w:rsidRPr="00D714A7">
              <w:t>when to terminate work</w:t>
            </w:r>
          </w:p>
          <w:p w:rsidR="00000000" w:rsidRPr="00D714A7" w:rsidP="00D714A7">
            <w:pPr>
              <w:pStyle w:val="ListBullet"/>
            </w:pPr>
            <w:r w:rsidRPr="00D714A7">
              <w:t>interpreting visual indicators and indicating conditions which may result in malfunction of dynamic positioning</w:t>
            </w:r>
          </w:p>
          <w:p w:rsidR="00000000" w:rsidRPr="00D714A7" w:rsidP="00D714A7">
            <w:pPr>
              <w:pStyle w:val="ListBullet"/>
            </w:pPr>
            <w:r w:rsidRPr="00D714A7">
              <w:t>maintaining logbooks and record</w:t>
            </w:r>
            <w:r w:rsidRPr="00D714A7">
              <w:t>s, including:</w:t>
            </w:r>
          </w:p>
          <w:p w:rsidR="00000000" w:rsidRPr="00D714A7" w:rsidP="00D714A7">
            <w:pPr>
              <w:pStyle w:val="ListBullet3"/>
            </w:pPr>
            <w:r w:rsidRPr="00D714A7">
              <w:t>fault logs</w:t>
            </w:r>
          </w:p>
          <w:p w:rsidR="00000000" w:rsidRPr="00D714A7" w:rsidP="00D714A7">
            <w:pPr>
              <w:pStyle w:val="ListBullet3"/>
            </w:pPr>
            <w:r w:rsidRPr="00D714A7">
              <w:t>IMCA incident report form</w:t>
            </w:r>
          </w:p>
          <w:p w:rsidR="00000000" w:rsidRPr="00D714A7" w:rsidP="00D714A7">
            <w:pPr>
              <w:pStyle w:val="ListBullet3"/>
            </w:pPr>
            <w:r w:rsidRPr="00D714A7">
              <w:t>position reference systems logs</w:t>
            </w:r>
          </w:p>
          <w:p w:rsidR="00000000" w:rsidRPr="00D714A7" w:rsidP="00D714A7">
            <w:pPr>
              <w:pStyle w:val="ListBullet"/>
            </w:pPr>
            <w:r w:rsidRPr="00D714A7">
              <w:t>making appropriate decisions and taking actions relating to the continuance or abandonment of the operation</w:t>
            </w:r>
          </w:p>
          <w:p w:rsidR="00000000" w:rsidRPr="00D714A7" w:rsidP="00D714A7">
            <w:pPr>
              <w:pStyle w:val="ListBullet"/>
            </w:pPr>
            <w:r w:rsidRPr="00D714A7">
              <w:t>monitoring changes in distance/heading between object and own vessel</w:t>
            </w:r>
          </w:p>
          <w:p w:rsidR="00000000" w:rsidRPr="00D714A7" w:rsidP="00D714A7">
            <w:pPr>
              <w:pStyle w:val="ListBullet"/>
            </w:pPr>
            <w:r w:rsidRPr="00D714A7">
              <w:t>monitoring movement of object, installation or target</w:t>
            </w:r>
          </w:p>
          <w:p w:rsidR="00000000" w:rsidRPr="00D714A7" w:rsidP="00D714A7">
            <w:pPr>
              <w:pStyle w:val="ListBullet"/>
            </w:pPr>
            <w:r w:rsidRPr="00D714A7">
              <w:t>monitoring vessel movement when having equipment or divers deployed</w:t>
            </w:r>
          </w:p>
          <w:p w:rsidR="00000000" w:rsidRPr="00D714A7" w:rsidP="00D714A7">
            <w:pPr>
              <w:pStyle w:val="ListBullet"/>
            </w:pPr>
            <w:r w:rsidRPr="00D714A7">
              <w:t>operating position reference systems, sensors and peripheral equi</w:t>
            </w:r>
            <w:r w:rsidRPr="00D714A7">
              <w:t>pment associated with the dynamic positioning system</w:t>
            </w:r>
          </w:p>
          <w:p w:rsidR="00000000" w:rsidRPr="00D714A7" w:rsidP="00D714A7">
            <w:pPr>
              <w:pStyle w:val="ListBullet"/>
            </w:pPr>
            <w:r w:rsidRPr="00D714A7">
              <w:t>organising dynamic positioning watchkeeping procedures to ensure manning of dynamic positioning console, maintaining lookout, using internal and external communications, and observing safe working practi</w:t>
            </w:r>
            <w:r w:rsidRPr="00D714A7">
              <w:t xml:space="preserve">ces </w:t>
            </w:r>
          </w:p>
          <w:p w:rsidR="00000000" w:rsidRPr="00D714A7" w:rsidP="00D714A7">
            <w:pPr>
              <w:pStyle w:val="ListBullet"/>
            </w:pPr>
            <w:r w:rsidRPr="00D714A7">
              <w:t xml:space="preserve">organising manning of dynamic positioning console, maintaining lookout, using internal and external communications and observing safe working practices </w:t>
            </w:r>
          </w:p>
          <w:p w:rsidR="00000000" w:rsidRPr="00D714A7" w:rsidP="00D714A7">
            <w:pPr>
              <w:pStyle w:val="ListBullet"/>
            </w:pPr>
            <w:r w:rsidRPr="00D714A7">
              <w:t>recognising the conditions with thrusters, sensors, position references, power, environment and mi</w:t>
            </w:r>
            <w:r w:rsidRPr="00D714A7">
              <w:t>scellaneous that degrade operational or emergency status</w:t>
            </w:r>
          </w:p>
          <w:p w:rsidR="00000000" w:rsidRPr="00D714A7" w:rsidP="00D714A7">
            <w:pPr>
              <w:pStyle w:val="ListBullet"/>
            </w:pPr>
            <w:r w:rsidRPr="00D714A7">
              <w:t>recognising the warnings and alarms associated with degrading operational or emergency status</w:t>
            </w:r>
          </w:p>
          <w:p w:rsidR="00000000" w:rsidRPr="00D714A7" w:rsidP="00D714A7">
            <w:pPr>
              <w:pStyle w:val="ListBullet"/>
            </w:pPr>
            <w:r w:rsidRPr="00D714A7">
              <w:t xml:space="preserve">setting up and operating the dynamic positioning system under various control modes to carry out manual, </w:t>
            </w:r>
            <w:r w:rsidRPr="00D714A7">
              <w:t>mixed manual and automatic, and fully automatic manoeuvres</w:t>
            </w:r>
          </w:p>
          <w:p w:rsidR="00000000" w:rsidRPr="00D714A7" w:rsidP="00D714A7">
            <w:pPr>
              <w:pStyle w:val="ListBullet"/>
            </w:pPr>
            <w:r w:rsidRPr="00D714A7">
              <w:t>stabilising the vessel position and heading subsequent to a variety of system failures</w:t>
            </w:r>
          </w:p>
          <w:p w:rsidR="00000000" w:rsidRPr="00D714A7" w:rsidP="00D714A7">
            <w:pPr>
              <w:pStyle w:val="ListBullet"/>
            </w:pPr>
            <w:r w:rsidRPr="00D714A7">
              <w:t>updating the ongoing operation and planned operational activities during handover</w:t>
            </w:r>
          </w:p>
          <w:p w:rsidR="00000000" w:rsidRPr="00D714A7" w:rsidP="00D714A7">
            <w:pPr>
              <w:pStyle w:val="ListBullet"/>
            </w:pPr>
            <w:r w:rsidRPr="00D714A7">
              <w:t>using critical activity mode of operation (CAMO) and task appropriate mode (TAM) table to determine which mode dynamic positioning system is operating in as part of risk assessment</w:t>
            </w:r>
          </w:p>
          <w:p w:rsidR="00000000" w:rsidRPr="00D714A7" w:rsidP="00D714A7">
            <w:pPr>
              <w:pStyle w:val="ListBullet"/>
            </w:pPr>
            <w:r w:rsidRPr="00D714A7">
              <w:t>using dynamic positioning alert table or activity specific operating guidel</w:t>
            </w:r>
            <w:r w:rsidRPr="00D714A7">
              <w:t>ines (ASOG) to trigger a change of status and action to determine level of redundancy</w:t>
            </w:r>
          </w:p>
          <w:p w:rsidR="00000000" w:rsidRPr="00D714A7" w:rsidP="00D714A7">
            <w:pPr>
              <w:pStyle w:val="ListBullet"/>
            </w:pPr>
            <w:r w:rsidRPr="00D714A7">
              <w:t>using failure modes and effective analysis (FMEA) to evaluate a vessel’s capability to carry out a given operation</w:t>
            </w:r>
          </w:p>
          <w:p w:rsidR="00000000" w:rsidRPr="00D714A7" w:rsidP="00D714A7">
            <w:pPr>
              <w:pStyle w:val="ListBullet"/>
            </w:pPr>
            <w:r w:rsidRPr="00D714A7">
              <w:t>using procedures to transfer from manual joystick to dy</w:t>
            </w:r>
            <w:r w:rsidRPr="00D714A7">
              <w:t>namic positioning control taking into consideration speed, distance, drift test, location of surface and sub-sea structures, drift-on/drift-off, testing manual control, independent joystick control, current/tide changes, weather forecasts, worst case failu</w:t>
            </w:r>
            <w:r w:rsidRPr="00D714A7">
              <w:t>re testing and testing of dynamic positioning alert status system</w:t>
            </w:r>
          </w:p>
          <w:p w:rsidR="00000000" w:rsidRPr="00D714A7" w:rsidP="00D714A7">
            <w:pPr>
              <w:pStyle w:val="ListBullet"/>
            </w:pPr>
            <w:r w:rsidRPr="00D714A7">
              <w:t>verifying vessel’s position or movement and status during handover.</w:t>
            </w:r>
          </w:p>
        </w:tc>
      </w:tr>
    </w:tbl>
    <w:p w:rsidR="00AF593D" w:rsidP="00D714A7">
      <w:pPr>
        <w:pStyle w:val="NoPaddingFontSize1"/>
      </w:pPr>
    </w:p>
    <w:p w:rsidR="00AF593D" w:rsidP="00D714A7">
      <w:pPr>
        <w:pStyle w:val="NoPaddingFontSize1"/>
      </w:pPr>
    </w:p>
    <w:p w:rsidR="00000000" w:rsidRPr="00D714A7" w:rsidP="00D714A7">
      <w:pPr>
        <w:pStyle w:val="Heading1"/>
      </w:pPr>
      <w:bookmarkStart w:id="13" w:name="O_1155422"/>
      <w:bookmarkEnd w:id="13"/>
      <w:r w:rsidRPr="00D714A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4A7">
            <w:pPr>
              <w:pStyle w:val="BodyText"/>
              <w:rPr>
                <w:lang w:val="en-NZ"/>
              </w:rPr>
            </w:pPr>
            <w:r w:rsidRPr="00D714A7">
              <w:t xml:space="preserve">Evidence required to demonstrate competence in this unit must be relevant to and </w:t>
            </w:r>
            <w:r w:rsidRPr="00D714A7">
              <w:t xml:space="preserve">satisfy all of the requirements of the elements and performance criteria and include knowledge of: </w:t>
            </w:r>
          </w:p>
        </w:tc>
      </w:tr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ListBullet"/>
            </w:pPr>
            <w:r w:rsidRPr="00D714A7">
              <w:t>ASOG</w:t>
            </w:r>
          </w:p>
          <w:p w:rsidR="00000000" w:rsidRPr="00D714A7" w:rsidP="00D714A7">
            <w:pPr>
              <w:pStyle w:val="ListBullet"/>
            </w:pPr>
            <w:r w:rsidRPr="00D714A7">
              <w:t>closed-loop communications during dynamic positioning operations and task-specific communications in accordance with IMCA 103</w:t>
            </w:r>
          </w:p>
          <w:p w:rsidR="00000000" w:rsidRPr="00D714A7" w:rsidP="00D714A7">
            <w:pPr>
              <w:pStyle w:val="ListBullet"/>
            </w:pPr>
            <w:r w:rsidRPr="00D714A7">
              <w:t>conditions that will cause degraded operational status and emergency status, including the impact of:</w:t>
            </w:r>
          </w:p>
          <w:p w:rsidR="00000000" w:rsidRPr="00D714A7" w:rsidP="00D714A7">
            <w:pPr>
              <w:pStyle w:val="ListBullet3"/>
            </w:pPr>
            <w:r w:rsidRPr="00D714A7">
              <w:t>environmental conditions</w:t>
            </w:r>
          </w:p>
          <w:p w:rsidR="00000000" w:rsidRPr="00D714A7" w:rsidP="00D714A7">
            <w:pPr>
              <w:pStyle w:val="ListBullet3"/>
            </w:pPr>
            <w:r w:rsidRPr="00D714A7">
              <w:t>position referencing</w:t>
            </w:r>
          </w:p>
          <w:p w:rsidR="00000000" w:rsidRPr="00D714A7" w:rsidP="00D714A7">
            <w:pPr>
              <w:pStyle w:val="ListBullet3"/>
            </w:pPr>
            <w:r w:rsidRPr="00D714A7">
              <w:t>power</w:t>
            </w:r>
          </w:p>
          <w:p w:rsidR="00000000" w:rsidRPr="00D714A7" w:rsidP="00D714A7">
            <w:pPr>
              <w:pStyle w:val="ListBullet3"/>
            </w:pPr>
            <w:r w:rsidRPr="00D714A7">
              <w:t>sensors</w:t>
            </w:r>
          </w:p>
          <w:p w:rsidR="00000000" w:rsidRPr="00D714A7" w:rsidP="00D714A7">
            <w:pPr>
              <w:pStyle w:val="ListBullet3"/>
            </w:pPr>
            <w:r w:rsidRPr="00D714A7">
              <w:t>thrusters</w:t>
            </w:r>
          </w:p>
          <w:p w:rsidR="00000000" w:rsidRPr="00D714A7" w:rsidP="00D714A7">
            <w:pPr>
              <w:pStyle w:val="ListBullet"/>
            </w:pPr>
            <w:r w:rsidRPr="00D714A7">
              <w:t>contingency planning, including:</w:t>
            </w:r>
          </w:p>
          <w:p w:rsidR="00000000" w:rsidRPr="00D714A7" w:rsidP="00D714A7">
            <w:pPr>
              <w:pStyle w:val="ListBullet3"/>
            </w:pPr>
            <w:r w:rsidRPr="00D714A7">
              <w:t>escape routes</w:t>
            </w:r>
          </w:p>
          <w:p w:rsidR="00000000" w:rsidRPr="00D714A7" w:rsidP="00D714A7">
            <w:pPr>
              <w:pStyle w:val="ListBullet3"/>
            </w:pPr>
            <w:r w:rsidRPr="00D714A7">
              <w:t>positioning reference failures</w:t>
            </w:r>
          </w:p>
          <w:p w:rsidR="00000000" w:rsidRPr="00D714A7" w:rsidP="00D714A7">
            <w:pPr>
              <w:pStyle w:val="ListBullet3"/>
            </w:pPr>
            <w:r w:rsidRPr="00D714A7">
              <w:t>propulsion</w:t>
            </w:r>
          </w:p>
          <w:p w:rsidR="00000000" w:rsidRPr="00D714A7" w:rsidP="00D714A7">
            <w:pPr>
              <w:pStyle w:val="ListBullet3"/>
            </w:pPr>
            <w:r w:rsidRPr="00D714A7">
              <w:t>sensors</w:t>
            </w:r>
          </w:p>
          <w:p w:rsidR="00000000" w:rsidRPr="00D714A7" w:rsidP="00D714A7">
            <w:pPr>
              <w:pStyle w:val="ListBullet3"/>
            </w:pPr>
            <w:r w:rsidRPr="00D714A7">
              <w:t>weather</w:t>
            </w:r>
          </w:p>
          <w:p w:rsidR="00000000" w:rsidRPr="00D714A7" w:rsidP="00D714A7">
            <w:pPr>
              <w:pStyle w:val="ListBullet3"/>
            </w:pPr>
            <w:r w:rsidRPr="00D714A7">
              <w:t>worst case failure</w:t>
            </w:r>
          </w:p>
          <w:p w:rsidR="00000000" w:rsidRPr="00D714A7" w:rsidP="00D714A7">
            <w:pPr>
              <w:pStyle w:val="ListBullet"/>
            </w:pPr>
            <w:r w:rsidRPr="00D714A7">
              <w:t>corrective actions to be taken when responding to a system failure, including:</w:t>
            </w:r>
          </w:p>
          <w:p w:rsidR="00000000" w:rsidRPr="00D714A7" w:rsidP="00D714A7">
            <w:pPr>
              <w:pStyle w:val="ListBullet3"/>
            </w:pPr>
            <w:r w:rsidRPr="00D714A7">
              <w:t>changing dynamic positioning status</w:t>
            </w:r>
          </w:p>
          <w:p w:rsidR="00000000" w:rsidRPr="00D714A7" w:rsidP="00D714A7">
            <w:pPr>
              <w:pStyle w:val="ListBullet3"/>
            </w:pPr>
            <w:r w:rsidRPr="00D714A7">
              <w:t>communication with team members and escalation of communication to Bridge Master</w:t>
            </w:r>
          </w:p>
          <w:p w:rsidR="00000000" w:rsidRPr="00D714A7" w:rsidP="00D714A7">
            <w:pPr>
              <w:pStyle w:val="ListBullet3"/>
            </w:pPr>
            <w:r w:rsidRPr="00D714A7">
              <w:t>monitoring stability of position and heading</w:t>
            </w:r>
          </w:p>
          <w:p w:rsidR="00000000" w:rsidRPr="00D714A7" w:rsidP="00D714A7">
            <w:pPr>
              <w:pStyle w:val="ListBullet3"/>
            </w:pPr>
            <w:r w:rsidRPr="00D714A7">
              <w:t>terminating work</w:t>
            </w:r>
          </w:p>
          <w:p w:rsidR="00000000" w:rsidRPr="00D714A7" w:rsidP="00D714A7">
            <w:pPr>
              <w:pStyle w:val="ListBullet"/>
            </w:pPr>
            <w:r w:rsidRPr="00D714A7">
              <w:t>documentation and records for dynamic positioning operations, including:</w:t>
            </w:r>
          </w:p>
          <w:p w:rsidR="00000000" w:rsidRPr="00D714A7" w:rsidP="00D714A7">
            <w:pPr>
              <w:pStyle w:val="ListBullet3"/>
            </w:pPr>
            <w:r w:rsidRPr="00D714A7">
              <w:t>annual trials reports</w:t>
            </w:r>
          </w:p>
          <w:p w:rsidR="00000000" w:rsidRPr="00D714A7" w:rsidP="00D714A7">
            <w:pPr>
              <w:pStyle w:val="ListBullet3"/>
            </w:pPr>
            <w:r w:rsidRPr="00D714A7">
              <w:t>ASOG</w:t>
            </w:r>
          </w:p>
          <w:p w:rsidR="00000000" w:rsidRPr="00D714A7" w:rsidP="00D714A7">
            <w:pPr>
              <w:pStyle w:val="ListBullet3"/>
            </w:pPr>
            <w:r w:rsidRPr="00D714A7">
              <w:t>CAMO</w:t>
            </w:r>
          </w:p>
          <w:p w:rsidR="00000000" w:rsidRPr="00D714A7" w:rsidP="00D714A7">
            <w:pPr>
              <w:pStyle w:val="ListBullet3"/>
            </w:pPr>
            <w:r w:rsidRPr="00D714A7">
              <w:t>capability plots</w:t>
            </w:r>
          </w:p>
          <w:p w:rsidR="00000000" w:rsidRPr="00D714A7" w:rsidP="00D714A7">
            <w:pPr>
              <w:pStyle w:val="ListBullet3"/>
            </w:pPr>
            <w:r w:rsidRPr="00D714A7">
              <w:t>capability plots (paper and electronic)</w:t>
            </w:r>
          </w:p>
          <w:p w:rsidR="00000000" w:rsidRPr="00D714A7" w:rsidP="00D714A7">
            <w:pPr>
              <w:pStyle w:val="ListBullet3"/>
            </w:pPr>
            <w:r w:rsidRPr="00D714A7">
              <w:t>dynamic positioning manuals</w:t>
            </w:r>
          </w:p>
          <w:p w:rsidR="00000000" w:rsidRPr="00D714A7" w:rsidP="00D714A7">
            <w:pPr>
              <w:pStyle w:val="ListBullet3"/>
            </w:pPr>
            <w:r w:rsidRPr="00D714A7">
              <w:t>FM</w:t>
            </w:r>
            <w:r w:rsidRPr="00D714A7">
              <w:t>EA</w:t>
            </w:r>
          </w:p>
          <w:p w:rsidR="00000000" w:rsidRPr="00D714A7" w:rsidP="00D714A7">
            <w:pPr>
              <w:pStyle w:val="ListBullet3"/>
            </w:pPr>
            <w:r w:rsidRPr="00D714A7">
              <w:t>footprint plots</w:t>
            </w:r>
          </w:p>
          <w:p w:rsidR="00000000" w:rsidRPr="00D714A7" w:rsidP="00D714A7">
            <w:pPr>
              <w:pStyle w:val="ListBullet3"/>
            </w:pPr>
            <w:r w:rsidRPr="00D714A7">
              <w:t>logbooks for all dynamic positioning operations, failures and incidents</w:t>
            </w:r>
          </w:p>
          <w:p w:rsidR="00000000" w:rsidRPr="00D714A7" w:rsidP="00D714A7">
            <w:pPr>
              <w:pStyle w:val="ListBullet3"/>
            </w:pPr>
            <w:r w:rsidRPr="00D714A7">
              <w:t>operation, maintenance and repairs of dynamic positioning equipment and ancillary equipment</w:t>
            </w:r>
          </w:p>
          <w:p w:rsidR="00000000" w:rsidRPr="00D714A7" w:rsidP="00D714A7">
            <w:pPr>
              <w:pStyle w:val="ListBullet3"/>
            </w:pPr>
            <w:r w:rsidRPr="00D714A7">
              <w:t>TAM</w:t>
            </w:r>
          </w:p>
          <w:p w:rsidR="00000000" w:rsidRPr="00D714A7" w:rsidP="00D714A7">
            <w:pPr>
              <w:pStyle w:val="ListBullet3"/>
            </w:pPr>
            <w:r w:rsidRPr="00D714A7">
              <w:t>worksite diagrams</w:t>
            </w:r>
          </w:p>
          <w:p w:rsidR="00000000" w:rsidRPr="00D714A7" w:rsidP="00D714A7">
            <w:pPr>
              <w:pStyle w:val="ListBullet"/>
            </w:pPr>
            <w:r w:rsidRPr="00D714A7">
              <w:t>environmental conditions, including:</w:t>
            </w:r>
          </w:p>
          <w:p w:rsidR="00000000" w:rsidRPr="00D714A7" w:rsidP="00D714A7">
            <w:pPr>
              <w:pStyle w:val="ListBullet3"/>
            </w:pPr>
            <w:r w:rsidRPr="00D714A7">
              <w:t>changes to environmental conditions</w:t>
            </w:r>
          </w:p>
          <w:p w:rsidR="00000000" w:rsidRPr="00D714A7" w:rsidP="00D714A7">
            <w:pPr>
              <w:pStyle w:val="ListBullet3"/>
            </w:pPr>
            <w:r w:rsidRPr="00D714A7">
              <w:t>impact of changes in environmental conditions on operations</w:t>
            </w:r>
          </w:p>
          <w:p w:rsidR="00000000" w:rsidRPr="00D714A7" w:rsidP="00D714A7">
            <w:pPr>
              <w:pStyle w:val="ListBullet"/>
            </w:pPr>
            <w:r w:rsidRPr="00D714A7">
              <w:t>factors to be taken into consideration in the event of system failure</w:t>
            </w:r>
          </w:p>
          <w:p w:rsidR="00000000" w:rsidRPr="00D714A7" w:rsidP="00D714A7">
            <w:pPr>
              <w:pStyle w:val="ListBullet"/>
            </w:pPr>
            <w:r w:rsidRPr="00D714A7">
              <w:t xml:space="preserve">factors to be taken into consideration when transferring from manual/joystick to dynamic </w:t>
            </w:r>
            <w:r w:rsidRPr="00D714A7">
              <w:t>positioning control, including:</w:t>
            </w:r>
          </w:p>
          <w:p w:rsidR="00000000" w:rsidRPr="00D714A7" w:rsidP="00D714A7">
            <w:pPr>
              <w:pStyle w:val="ListBullet3"/>
            </w:pPr>
            <w:r w:rsidRPr="00D714A7">
              <w:t>current/tide changes</w:t>
            </w:r>
          </w:p>
          <w:p w:rsidR="00000000" w:rsidRPr="00D714A7" w:rsidP="00D714A7">
            <w:pPr>
              <w:pStyle w:val="ListBullet3"/>
            </w:pPr>
            <w:r w:rsidRPr="00D714A7">
              <w:t>distance</w:t>
            </w:r>
          </w:p>
          <w:p w:rsidR="00000000" w:rsidRPr="00D714A7" w:rsidP="00D714A7">
            <w:pPr>
              <w:pStyle w:val="ListBullet3"/>
            </w:pPr>
            <w:r w:rsidRPr="00D714A7">
              <w:t>drift test</w:t>
            </w:r>
          </w:p>
          <w:p w:rsidR="00000000" w:rsidRPr="00D714A7" w:rsidP="00D714A7">
            <w:pPr>
              <w:pStyle w:val="ListBullet3"/>
            </w:pPr>
            <w:r w:rsidRPr="00D714A7">
              <w:t>drift-on/drift-off</w:t>
            </w:r>
          </w:p>
          <w:p w:rsidR="00000000" w:rsidRPr="00D714A7" w:rsidP="00D714A7">
            <w:pPr>
              <w:pStyle w:val="ListBullet3"/>
            </w:pPr>
            <w:r w:rsidRPr="00D714A7">
              <w:t>independent joystick control</w:t>
            </w:r>
          </w:p>
          <w:p w:rsidR="00000000" w:rsidRPr="00D714A7" w:rsidP="00D714A7">
            <w:pPr>
              <w:pStyle w:val="ListBullet3"/>
            </w:pPr>
            <w:r w:rsidRPr="00D714A7">
              <w:t>location of surface and sub-sea structures</w:t>
            </w:r>
          </w:p>
          <w:p w:rsidR="00000000" w:rsidRPr="00D714A7" w:rsidP="00D714A7">
            <w:pPr>
              <w:pStyle w:val="ListBullet3"/>
            </w:pPr>
            <w:r w:rsidRPr="00D714A7">
              <w:t>speed</w:t>
            </w:r>
          </w:p>
          <w:p w:rsidR="00000000" w:rsidRPr="00D714A7" w:rsidP="00D714A7">
            <w:pPr>
              <w:pStyle w:val="ListBullet3"/>
            </w:pPr>
            <w:r w:rsidRPr="00D714A7">
              <w:t>testing manual control</w:t>
            </w:r>
          </w:p>
          <w:p w:rsidR="00000000" w:rsidRPr="00D714A7" w:rsidP="00D714A7">
            <w:pPr>
              <w:pStyle w:val="ListBullet3"/>
            </w:pPr>
            <w:r w:rsidRPr="00D714A7">
              <w:t xml:space="preserve">testing of the dynamic positioning alert status system  </w:t>
            </w:r>
          </w:p>
          <w:p w:rsidR="00000000" w:rsidRPr="00D714A7" w:rsidP="00D714A7">
            <w:pPr>
              <w:pStyle w:val="ListBullet3"/>
            </w:pPr>
            <w:r w:rsidRPr="00D714A7">
              <w:t>weather forecasts</w:t>
            </w:r>
          </w:p>
          <w:p w:rsidR="00000000" w:rsidRPr="00D714A7" w:rsidP="00D714A7">
            <w:pPr>
              <w:pStyle w:val="ListBullet3"/>
            </w:pPr>
            <w:r w:rsidRPr="00D714A7">
              <w:t>worst case failure testing</w:t>
            </w:r>
          </w:p>
          <w:p w:rsidR="00000000" w:rsidRPr="00D714A7" w:rsidP="00D714A7">
            <w:pPr>
              <w:pStyle w:val="ListBullet"/>
            </w:pPr>
            <w:r w:rsidRPr="00D714A7">
              <w:t>failure modes of position reference systems, including:</w:t>
            </w:r>
          </w:p>
          <w:p w:rsidR="00000000" w:rsidRPr="00D714A7" w:rsidP="00D714A7">
            <w:pPr>
              <w:pStyle w:val="ListBullet3"/>
            </w:pPr>
            <w:r w:rsidRPr="00D714A7">
              <w:t>Artemis</w:t>
            </w:r>
          </w:p>
          <w:p w:rsidR="00000000" w:rsidRPr="00D714A7" w:rsidP="00D714A7">
            <w:pPr>
              <w:pStyle w:val="ListBullet3"/>
            </w:pPr>
            <w:r w:rsidRPr="00D714A7">
              <w:t>differential global navigation satellite system (DGNSS)</w:t>
            </w:r>
          </w:p>
          <w:p w:rsidR="00000000" w:rsidRPr="00D714A7" w:rsidP="00D714A7">
            <w:pPr>
              <w:pStyle w:val="ListBullet3"/>
            </w:pPr>
            <w:r w:rsidRPr="00D714A7">
              <w:t>frequency-modulated continuous wave (FMCW) radar and laser-based systems</w:t>
            </w:r>
          </w:p>
          <w:p w:rsidR="00000000" w:rsidRPr="00D714A7" w:rsidP="00D714A7">
            <w:pPr>
              <w:pStyle w:val="ListBullet3"/>
            </w:pPr>
            <w:r w:rsidRPr="00D714A7">
              <w:t>hydro-acoustic</w:t>
            </w:r>
          </w:p>
          <w:p w:rsidR="00000000" w:rsidRPr="00D714A7" w:rsidP="00D714A7">
            <w:pPr>
              <w:pStyle w:val="ListBullet3"/>
            </w:pPr>
            <w:r w:rsidRPr="00D714A7">
              <w:t>inertial navigation system (INS) and taut wire</w:t>
            </w:r>
          </w:p>
          <w:p w:rsidR="00000000" w:rsidRPr="00D714A7" w:rsidP="00D714A7">
            <w:pPr>
              <w:pStyle w:val="ListBullet"/>
            </w:pPr>
            <w:r w:rsidRPr="00D714A7">
              <w:t xml:space="preserve">failure modes of sensors, including: </w:t>
            </w:r>
          </w:p>
          <w:p w:rsidR="00000000" w:rsidRPr="00D714A7" w:rsidP="00D714A7">
            <w:pPr>
              <w:pStyle w:val="ListBullet3"/>
            </w:pPr>
            <w:r w:rsidRPr="00D714A7">
              <w:t>draught input sensor</w:t>
            </w:r>
          </w:p>
          <w:p w:rsidR="00000000" w:rsidRPr="00D714A7" w:rsidP="00D714A7">
            <w:pPr>
              <w:pStyle w:val="ListBullet3"/>
            </w:pPr>
            <w:r w:rsidRPr="00D714A7">
              <w:t>gyro compass</w:t>
            </w:r>
          </w:p>
          <w:p w:rsidR="00000000" w:rsidRPr="00D714A7" w:rsidP="00D714A7">
            <w:pPr>
              <w:pStyle w:val="ListBullet3"/>
            </w:pPr>
            <w:r w:rsidRPr="00D714A7">
              <w:t>motion reference unit</w:t>
            </w:r>
          </w:p>
          <w:p w:rsidR="00000000" w:rsidRPr="00D714A7" w:rsidP="00D714A7">
            <w:pPr>
              <w:pStyle w:val="ListBullet3"/>
            </w:pPr>
            <w:r w:rsidRPr="00D714A7">
              <w:t>vertical reference sensor/unit</w:t>
            </w:r>
          </w:p>
          <w:p w:rsidR="00000000" w:rsidRPr="00D714A7" w:rsidP="00D714A7">
            <w:pPr>
              <w:pStyle w:val="ListBullet3"/>
            </w:pPr>
            <w:r w:rsidRPr="00D714A7">
              <w:t>wind sensor (anemometer)</w:t>
            </w:r>
          </w:p>
          <w:p w:rsidR="00000000" w:rsidRPr="00D714A7" w:rsidP="00D714A7">
            <w:pPr>
              <w:pStyle w:val="ListBullet"/>
            </w:pPr>
            <w:r w:rsidRPr="00D714A7">
              <w:t>planning dynamic positioning operations, including:</w:t>
            </w:r>
          </w:p>
          <w:p w:rsidR="00000000" w:rsidRPr="00D714A7" w:rsidP="00D714A7">
            <w:pPr>
              <w:pStyle w:val="ListBullet3"/>
            </w:pPr>
            <w:r w:rsidRPr="00D714A7">
              <w:t>ASO</w:t>
            </w:r>
            <w:r w:rsidRPr="00D714A7">
              <w:t>G</w:t>
            </w:r>
          </w:p>
          <w:p w:rsidR="00000000" w:rsidRPr="00D714A7" w:rsidP="00D714A7">
            <w:pPr>
              <w:pStyle w:val="ListBullet3"/>
            </w:pPr>
            <w:r w:rsidRPr="00D714A7">
              <w:t>CAMO</w:t>
            </w:r>
          </w:p>
          <w:p w:rsidR="00000000" w:rsidRPr="00D714A7" w:rsidP="00D714A7">
            <w:pPr>
              <w:pStyle w:val="ListBullet3"/>
            </w:pPr>
            <w:r w:rsidRPr="00D714A7">
              <w:t>contingency situations</w:t>
            </w:r>
          </w:p>
          <w:p w:rsidR="00000000" w:rsidRPr="00D714A7" w:rsidP="00D714A7">
            <w:pPr>
              <w:pStyle w:val="ListBullet3"/>
            </w:pPr>
            <w:r w:rsidRPr="00D714A7">
              <w:t>emergency situations</w:t>
            </w:r>
          </w:p>
          <w:p w:rsidR="00000000" w:rsidRPr="00D714A7" w:rsidP="00D714A7">
            <w:pPr>
              <w:pStyle w:val="ListBullet3"/>
            </w:pPr>
            <w:r w:rsidRPr="00D714A7">
              <w:t>TAM</w:t>
            </w:r>
          </w:p>
          <w:p w:rsidR="00000000" w:rsidRPr="00D714A7" w:rsidP="00D714A7">
            <w:pPr>
              <w:pStyle w:val="ListBullet"/>
            </w:pPr>
            <w:r w:rsidRPr="00D714A7">
              <w:t>position reference systems commonly associated with dynamic positioning installations, including:</w:t>
            </w:r>
          </w:p>
          <w:p w:rsidR="00000000" w:rsidRPr="00D714A7" w:rsidP="00D714A7">
            <w:pPr>
              <w:pStyle w:val="ListBullet3"/>
            </w:pPr>
            <w:r w:rsidRPr="00D714A7">
              <w:t>Artemis</w:t>
            </w:r>
          </w:p>
          <w:p w:rsidR="00000000" w:rsidRPr="00D714A7" w:rsidP="00D714A7">
            <w:pPr>
              <w:pStyle w:val="ListBullet3"/>
            </w:pPr>
            <w:r w:rsidRPr="00D714A7">
              <w:t>DGNSS</w:t>
            </w:r>
          </w:p>
          <w:p w:rsidR="00000000" w:rsidRPr="00D714A7" w:rsidP="00D714A7">
            <w:pPr>
              <w:pStyle w:val="ListBullet3"/>
            </w:pPr>
            <w:r w:rsidRPr="00D714A7">
              <w:t>FMCW radar</w:t>
            </w:r>
          </w:p>
          <w:p w:rsidR="00000000" w:rsidRPr="00D714A7" w:rsidP="00D714A7">
            <w:pPr>
              <w:pStyle w:val="ListBullet3"/>
            </w:pPr>
            <w:r w:rsidRPr="00D714A7">
              <w:t>hydro acoustic</w:t>
            </w:r>
          </w:p>
          <w:p w:rsidR="00000000" w:rsidRPr="00D714A7" w:rsidP="00D714A7">
            <w:pPr>
              <w:pStyle w:val="ListBullet3"/>
            </w:pPr>
            <w:r w:rsidRPr="00D714A7">
              <w:t>INS and taut wire</w:t>
            </w:r>
          </w:p>
          <w:p w:rsidR="00000000" w:rsidRPr="00D714A7" w:rsidP="00D714A7">
            <w:pPr>
              <w:pStyle w:val="ListBullet3"/>
            </w:pPr>
            <w:r w:rsidRPr="00D714A7">
              <w:t>laser-based systems</w:t>
            </w:r>
          </w:p>
          <w:p w:rsidR="00000000" w:rsidRPr="00D714A7" w:rsidP="00D714A7">
            <w:pPr>
              <w:pStyle w:val="ListBullet"/>
            </w:pPr>
            <w:r w:rsidRPr="00D714A7">
              <w:t>procedures to stabilise the vessel position and heading subsequent to a variety of system failures, including:</w:t>
            </w:r>
          </w:p>
          <w:p w:rsidR="00000000" w:rsidRPr="00D714A7" w:rsidP="00D714A7">
            <w:pPr>
              <w:pStyle w:val="ListBullet3"/>
            </w:pPr>
            <w:r w:rsidRPr="00D714A7">
              <w:t>loss of all position reference system, entering move into dynamic positioning system when in dead reckoning (DR) mode</w:t>
            </w:r>
          </w:p>
          <w:p w:rsidR="00000000" w:rsidRPr="00D714A7" w:rsidP="00D714A7">
            <w:pPr>
              <w:pStyle w:val="ListBullet3"/>
            </w:pPr>
            <w:r w:rsidRPr="00D714A7">
              <w:t>movement of position refer</w:t>
            </w:r>
            <w:r w:rsidRPr="00D714A7">
              <w:t>ence systems</w:t>
            </w:r>
          </w:p>
          <w:p w:rsidR="00000000" w:rsidRPr="00D714A7" w:rsidP="00D714A7">
            <w:pPr>
              <w:pStyle w:val="ListBullet3"/>
            </w:pPr>
            <w:r w:rsidRPr="00D714A7">
              <w:t>setpoint/feedback offset</w:t>
            </w:r>
          </w:p>
          <w:p w:rsidR="00000000" w:rsidRPr="00D714A7" w:rsidP="00D714A7">
            <w:pPr>
              <w:pStyle w:val="ListBullet3"/>
            </w:pPr>
            <w:r w:rsidRPr="00D714A7">
              <w:t>thruster fail to max pitch</w:t>
            </w:r>
          </w:p>
          <w:p w:rsidR="00000000" w:rsidRPr="00D714A7" w:rsidP="00D714A7">
            <w:pPr>
              <w:pStyle w:val="ListBullet3"/>
            </w:pPr>
            <w:r w:rsidRPr="00D714A7">
              <w:t>worst case failure</w:t>
            </w:r>
          </w:p>
          <w:p w:rsidR="00000000" w:rsidRPr="00D714A7" w:rsidP="00D714A7">
            <w:pPr>
              <w:pStyle w:val="ListBullet"/>
            </w:pPr>
            <w:r w:rsidRPr="00D714A7">
              <w:t>risk assessments and levels of redundancy</w:t>
            </w:r>
          </w:p>
          <w:p w:rsidR="00000000" w:rsidRPr="00D714A7" w:rsidP="00D714A7">
            <w:pPr>
              <w:pStyle w:val="ListBullet"/>
            </w:pPr>
            <w:r w:rsidRPr="00D714A7">
              <w:t>use of operational plans to conduct vessel positioning manoeuvres and station keeping functions</w:t>
            </w:r>
          </w:p>
          <w:p w:rsidR="00000000" w:rsidRPr="00D714A7" w:rsidP="00D714A7">
            <w:pPr>
              <w:pStyle w:val="ListBullet"/>
            </w:pPr>
            <w:r w:rsidRPr="00D714A7">
              <w:t>vessel plans and specifications, capability diagrams and data</w:t>
            </w:r>
          </w:p>
          <w:p w:rsidR="00000000" w:rsidRPr="00D714A7" w:rsidP="00D714A7">
            <w:pPr>
              <w:pStyle w:val="ListBullet"/>
            </w:pPr>
            <w:r w:rsidRPr="00D714A7">
              <w:t>vessel limitations, including:</w:t>
            </w:r>
          </w:p>
          <w:p w:rsidR="00000000" w:rsidRPr="00D714A7" w:rsidP="00D714A7">
            <w:pPr>
              <w:pStyle w:val="ListBullet3"/>
            </w:pPr>
            <w:r w:rsidRPr="00D714A7">
              <w:t>scope of operations</w:t>
            </w:r>
          </w:p>
          <w:p w:rsidR="00000000" w:rsidRPr="00D714A7" w:rsidP="00D714A7">
            <w:pPr>
              <w:pStyle w:val="ListBullet3"/>
            </w:pPr>
            <w:r w:rsidRPr="00D714A7">
              <w:t>vessel class</w:t>
            </w:r>
          </w:p>
          <w:p w:rsidR="00000000" w:rsidRPr="00D714A7" w:rsidP="00D714A7">
            <w:pPr>
              <w:pStyle w:val="ListBullet3"/>
            </w:pPr>
            <w:r w:rsidRPr="00D714A7">
              <w:t>vessel movement when equipment or divers are deployed</w:t>
            </w:r>
          </w:p>
          <w:p w:rsidR="00000000" w:rsidRPr="00D714A7" w:rsidP="00D714A7">
            <w:pPr>
              <w:pStyle w:val="ListBullet"/>
            </w:pPr>
            <w:r w:rsidRPr="00D714A7">
              <w:t>warnings and alarms, including:</w:t>
            </w:r>
          </w:p>
          <w:p w:rsidR="00000000" w:rsidRPr="00D714A7" w:rsidP="00D714A7">
            <w:pPr>
              <w:pStyle w:val="ListBullet3"/>
            </w:pPr>
            <w:r w:rsidRPr="00D714A7">
              <w:t>alarms and warnings associated with the i</w:t>
            </w:r>
            <w:r w:rsidRPr="00D714A7">
              <w:t>mpact of:</w:t>
            </w:r>
          </w:p>
          <w:p w:rsidR="00000000" w:rsidRPr="00D714A7" w:rsidP="00D714A7">
            <w:pPr>
              <w:pStyle w:val="ListBullet4"/>
            </w:pPr>
            <w:r w:rsidRPr="00D714A7">
              <w:t>environmental conditions</w:t>
            </w:r>
          </w:p>
          <w:p w:rsidR="00000000" w:rsidRPr="00D714A7" w:rsidP="00D714A7">
            <w:pPr>
              <w:pStyle w:val="ListBullet4"/>
            </w:pPr>
            <w:r w:rsidRPr="00D714A7">
              <w:t>position referencing</w:t>
            </w:r>
          </w:p>
          <w:p w:rsidR="00000000" w:rsidRPr="00D714A7" w:rsidP="00D714A7">
            <w:pPr>
              <w:pStyle w:val="ListBullet4"/>
            </w:pPr>
            <w:r w:rsidRPr="00D714A7">
              <w:t>power</w:t>
            </w:r>
          </w:p>
          <w:p w:rsidR="00000000" w:rsidRPr="00D714A7" w:rsidP="00D714A7">
            <w:pPr>
              <w:pStyle w:val="ListBullet4"/>
            </w:pPr>
            <w:r w:rsidRPr="00D714A7">
              <w:t>sensors</w:t>
            </w:r>
          </w:p>
          <w:p w:rsidR="00000000" w:rsidRPr="00D714A7" w:rsidP="00D714A7">
            <w:pPr>
              <w:pStyle w:val="ListBullet4"/>
            </w:pPr>
            <w:r w:rsidRPr="00D714A7">
              <w:t>thrusters</w:t>
            </w:r>
          </w:p>
          <w:p w:rsidR="00000000" w:rsidRPr="00D714A7" w:rsidP="00D714A7">
            <w:pPr>
              <w:pStyle w:val="ListBullet3"/>
            </w:pPr>
            <w:r w:rsidRPr="00D714A7">
              <w:t>alarm messages</w:t>
            </w:r>
          </w:p>
          <w:p w:rsidR="00000000" w:rsidRPr="00D714A7" w:rsidP="00D714A7">
            <w:pPr>
              <w:pStyle w:val="ListBullet3"/>
            </w:pPr>
            <w:r w:rsidRPr="00D714A7">
              <w:t>consequence analysis alarm</w:t>
            </w:r>
          </w:p>
          <w:p w:rsidR="00000000" w:rsidRPr="00D714A7" w:rsidP="00D714A7">
            <w:pPr>
              <w:pStyle w:val="ListBullet3"/>
            </w:pPr>
            <w:r w:rsidRPr="00D714A7">
              <w:t>content and information of warning and alarm messages</w:t>
            </w:r>
          </w:p>
          <w:p w:rsidR="00000000" w:rsidRPr="00D714A7" w:rsidP="00D714A7">
            <w:pPr>
              <w:pStyle w:val="ListBullet3"/>
            </w:pPr>
            <w:r w:rsidRPr="00D714A7">
              <w:t>escalation of response to alarms and warnings to Bridge Master and other personnel</w:t>
            </w:r>
          </w:p>
          <w:p w:rsidR="00000000" w:rsidRPr="00D714A7" w:rsidP="00D714A7">
            <w:pPr>
              <w:pStyle w:val="ListBullet3"/>
            </w:pPr>
            <w:r w:rsidRPr="00D714A7">
              <w:t>time constraints</w:t>
            </w:r>
          </w:p>
          <w:p w:rsidR="00000000" w:rsidRPr="00D714A7" w:rsidP="00D714A7">
            <w:pPr>
              <w:pStyle w:val="ListBullet3"/>
            </w:pPr>
            <w:r w:rsidRPr="00D714A7">
              <w:t xml:space="preserve">warnings and alarms associated with: </w:t>
            </w:r>
          </w:p>
          <w:p w:rsidR="00000000" w:rsidRPr="00D714A7" w:rsidP="00D714A7">
            <w:pPr>
              <w:pStyle w:val="ListBullet4"/>
            </w:pPr>
            <w:r w:rsidRPr="00D714A7">
              <w:t>catastrophic failure</w:t>
            </w:r>
          </w:p>
          <w:p w:rsidR="00000000" w:rsidRPr="00D714A7" w:rsidP="00D714A7">
            <w:pPr>
              <w:pStyle w:val="ListBullet4"/>
            </w:pPr>
            <w:r w:rsidRPr="00D714A7">
              <w:t>incorrect operation of the dynamic positioning system and maintaining position</w:t>
            </w:r>
          </w:p>
          <w:p w:rsidR="00000000" w:rsidRPr="00D714A7" w:rsidP="00D714A7">
            <w:pPr>
              <w:pStyle w:val="ListBullet"/>
            </w:pPr>
            <w:r w:rsidRPr="00D714A7">
              <w:t>workplace procedures.</w:t>
            </w:r>
          </w:p>
        </w:tc>
      </w:tr>
    </w:tbl>
    <w:p w:rsidR="00AF593D" w:rsidP="00D714A7">
      <w:pPr>
        <w:pStyle w:val="NoPaddingFontSize1"/>
      </w:pPr>
    </w:p>
    <w:p w:rsidR="00AF593D" w:rsidP="00D714A7">
      <w:pPr>
        <w:pStyle w:val="NoPaddingFontSize1"/>
      </w:pPr>
    </w:p>
    <w:p w:rsidR="00000000" w:rsidRPr="00D714A7" w:rsidP="00D714A7">
      <w:pPr>
        <w:pStyle w:val="Heading1"/>
      </w:pPr>
      <w:bookmarkStart w:id="14" w:name="O_1155423"/>
      <w:bookmarkEnd w:id="14"/>
      <w:r w:rsidRPr="00D714A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14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4A7" w:rsidP="00D714A7">
            <w:pPr>
              <w:pStyle w:val="BodyText"/>
            </w:pPr>
            <w:r w:rsidRPr="00D714A7">
              <w:t xml:space="preserve">Assessors must hold dynamic positioning certification and credentials specified within the Standards for Registered Training Organisations current at the time of assessment. </w:t>
            </w:r>
          </w:p>
          <w:p w:rsidR="00000000" w:rsidRPr="00D714A7" w:rsidP="00D714A7">
            <w:pPr>
              <w:pStyle w:val="BodyText"/>
            </w:pPr>
            <w:r w:rsidRPr="00D714A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714A7" w:rsidP="00D714A7">
            <w:pPr>
              <w:pStyle w:val="BodyText"/>
            </w:pPr>
            <w:r w:rsidRPr="00D714A7">
              <w:t>Assessment must occur in a dynamic positioning</w:t>
            </w:r>
            <w:r w:rsidRPr="00D714A7">
              <w:t xml:space="preserve"> operational situation that replicates workplace conditions of a DP2 or DP3 vessel system.</w:t>
            </w:r>
          </w:p>
          <w:p w:rsidR="00000000" w:rsidRPr="00D714A7" w:rsidP="00D714A7">
            <w:pPr>
              <w:pStyle w:val="BodyText"/>
            </w:pPr>
            <w:r w:rsidRPr="00D714A7">
              <w:t>Assessment processes and techniques must be appropriate to the language, literacy and numeracy requirements of the work being performed and the needs of the candidat</w:t>
            </w:r>
            <w:r w:rsidRPr="00D714A7">
              <w:t>e.</w:t>
            </w:r>
          </w:p>
          <w:p w:rsidR="00000000" w:rsidRPr="00D714A7" w:rsidP="00D714A7">
            <w:pPr>
              <w:pStyle w:val="BodyText"/>
            </w:pPr>
            <w:r w:rsidRPr="00D714A7">
              <w:t>Resources for assessment must include access to:</w:t>
            </w:r>
          </w:p>
          <w:p w:rsidR="00000000" w:rsidRPr="00D714A7" w:rsidP="00D714A7">
            <w:pPr>
              <w:pStyle w:val="ListBullet"/>
            </w:pPr>
            <w:r w:rsidRPr="00D714A7">
              <w:t>a DP2 or DP3 vessel and/or a simulator that replicates a redundant dynamic positioning system</w:t>
            </w:r>
          </w:p>
          <w:p w:rsidR="00000000" w:rsidRPr="00D714A7" w:rsidP="00D714A7">
            <w:pPr>
              <w:pStyle w:val="ListBullet"/>
            </w:pPr>
            <w:r w:rsidRPr="00D714A7">
              <w:t>applicable documentation, such as legislation, regulations, codes of practice, workplace procedures and dynam</w:t>
            </w:r>
            <w:r w:rsidRPr="00D714A7">
              <w:t xml:space="preserve">ic positioning operational manuals, FMEA, capability plots, ASOG, TAM and CAMO  </w:t>
            </w:r>
          </w:p>
          <w:p w:rsidR="00000000" w:rsidRPr="00D714A7" w:rsidP="00D714A7">
            <w:pPr>
              <w:pStyle w:val="ListBullet"/>
            </w:pPr>
            <w:r w:rsidRPr="00D714A7">
              <w:t xml:space="preserve">tools, equipment, machinery, materials and relevant personal protective equipment (PPE) currently used in industry. </w:t>
            </w:r>
          </w:p>
        </w:tc>
      </w:tr>
    </w:tbl>
    <w:p w:rsidR="00000000" w:rsidRPr="00D714A7" w:rsidP="00D714A7">
      <w:pPr>
        <w:pStyle w:val="NoPaddingFontSize1"/>
      </w:pPr>
    </w:p>
    <w:p w:rsidR="00000000" w:rsidRPr="00D714A7" w:rsidP="00D714A7">
      <w:pPr>
        <w:pStyle w:val="AllowPageBreak"/>
      </w:pPr>
    </w:p>
    <w:p w:rsidR="00000000" w:rsidRPr="00D714A7" w:rsidP="00D714A7">
      <w:pPr>
        <w:pStyle w:val="Heading1"/>
      </w:pPr>
      <w:bookmarkStart w:id="15" w:name="O_1155426"/>
      <w:bookmarkEnd w:id="15"/>
      <w:r w:rsidRPr="00D714A7">
        <w:t>Links</w:t>
      </w:r>
    </w:p>
    <w:p w:rsidR="00000000" w:rsidRPr="00D714A7" w:rsidP="00AF593D">
      <w:pPr>
        <w:pStyle w:val="BodyText"/>
      </w:pPr>
      <w:r w:rsidRPr="00D714A7">
        <w:t>Companion Volume Implementation</w:t>
      </w:r>
      <w:r w:rsidRPr="00D714A7">
        <w:t xml:space="preserve">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51A3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714A7" w:rsidP="00D714A7"/>
    <w:sectPr w:rsidSect="00D714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A7" w:rsidRPr="00AF593D" w:rsidP="00AF5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93D" w:rsidP="00D71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F593D" w:rsidP="00D71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F593D" w:rsidP="00D714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A7" w:rsidP="00D71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593D">
      <w:t>Approved</w:t>
    </w:r>
    <w:r w:rsidR="00AF59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593D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593D">
      <w:rPr>
        <w:noProof/>
      </w:rPr>
      <w:t>8</w:t>
    </w:r>
    <w:r>
      <w:rPr>
        <w:noProof/>
      </w:rPr>
      <w:fldChar w:fldCharType="end"/>
    </w:r>
  </w:p>
  <w:p w:rsidR="00D714A7" w:rsidP="00D71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59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593D">
      <w:t>Industry Skills Australia</w:t>
    </w:r>
    <w:r w:rsidR="00AF593D">
      <w:fldChar w:fldCharType="end"/>
    </w:r>
  </w:p>
  <w:p w:rsidR="00D714A7" w:rsidP="00D71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9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4A7" w:rsidRPr="00AF593D" w:rsidP="00AF59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93D" w:rsidRPr="002D2AF8" w:rsidP="00D71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MARH028 Conduct dynamic positioning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F593D" w:rsidP="00D714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A7" w:rsidRPr="002D2AF8" w:rsidP="00D71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593D">
      <w:t>MARH028 Conduct dynamic positioning operations</w:t>
    </w:r>
    <w:r w:rsidR="00AF59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593D">
      <w:rPr>
        <w:noProof/>
      </w:rPr>
      <w:t>1 March 2025</w:t>
    </w:r>
    <w:r>
      <w:fldChar w:fldCharType="end"/>
    </w:r>
  </w:p>
  <w:p w:rsidR="00D714A7" w:rsidP="00D71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8C5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180E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3"/>
  </w:num>
  <w:num w:numId="10">
    <w:abstractNumId w:val="10"/>
  </w:num>
  <w:num w:numId="11">
    <w:abstractNumId w:val="14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12"/>
  </w:num>
  <w:num w:numId="17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4A7"/>
  </w:style>
  <w:style w:type="character" w:customStyle="1" w:styleId="Heading1Char">
    <w:name w:val="Heading 1 Char"/>
    <w:basedOn w:val="DefaultParagraphFont"/>
    <w:link w:val="Heading1"/>
    <w:rsid w:val="00D71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4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4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4A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4A7"/>
    <w:rPr>
      <w:b/>
      <w:spacing w:val="0"/>
    </w:rPr>
  </w:style>
  <w:style w:type="paragraph" w:customStyle="1" w:styleId="SuperHeading">
    <w:name w:val="SuperHeading"/>
    <w:basedOn w:val="Normal"/>
    <w:rsid w:val="00D71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714A7"/>
    <w:pPr>
      <w:numPr>
        <w:numId w:val="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4A7"/>
    <w:pPr>
      <w:numPr>
        <w:numId w:val="3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1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4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14A7"/>
    <w:pPr>
      <w:numPr>
        <w:numId w:val="14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1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4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14A7"/>
    <w:rPr>
      <w:i/>
    </w:rPr>
  </w:style>
  <w:style w:type="paragraph" w:styleId="Caption">
    <w:name w:val="caption"/>
    <w:basedOn w:val="BodyText"/>
    <w:next w:val="Normal"/>
    <w:qFormat/>
    <w:rsid w:val="00D71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4A7"/>
  </w:style>
  <w:style w:type="paragraph" w:styleId="TableofFigures">
    <w:name w:val="table of figures"/>
    <w:basedOn w:val="Normal"/>
    <w:next w:val="Normal"/>
    <w:semiHidden/>
    <w:rsid w:val="00D71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4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714A7"/>
    <w:rPr>
      <w:rFonts w:ascii="Wingdings" w:hAnsi="Wingdings"/>
    </w:rPr>
  </w:style>
  <w:style w:type="paragraph" w:customStyle="1" w:styleId="TableHeading">
    <w:name w:val="Table Heading"/>
    <w:basedOn w:val="HeadingBase"/>
    <w:rsid w:val="00D714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4A7"/>
    <w:rPr>
      <w:color w:val="0033CC"/>
      <w:u w:val="none"/>
    </w:rPr>
  </w:style>
  <w:style w:type="paragraph" w:customStyle="1" w:styleId="BodyTextRight">
    <w:name w:val="Body Text Right"/>
    <w:basedOn w:val="BodyText"/>
    <w:rsid w:val="00D71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4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4A7"/>
    <w:rPr>
      <w:sz w:val="32"/>
    </w:rPr>
  </w:style>
  <w:style w:type="paragraph" w:customStyle="1" w:styleId="HeadingProcedure">
    <w:name w:val="Heading Procedure"/>
    <w:basedOn w:val="HeadingBase"/>
    <w:next w:val="Normal"/>
    <w:rsid w:val="00D71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4A7"/>
    <w:pPr>
      <w:spacing w:before="60" w:after="60"/>
    </w:pPr>
  </w:style>
  <w:style w:type="paragraph" w:styleId="ListContinue">
    <w:name w:val="List Continue"/>
    <w:basedOn w:val="List"/>
    <w:rsid w:val="00D714A7"/>
    <w:pPr>
      <w:ind w:firstLine="0"/>
    </w:pPr>
  </w:style>
  <w:style w:type="paragraph" w:customStyle="1" w:styleId="ListNote">
    <w:name w:val="List Note"/>
    <w:basedOn w:val="List"/>
    <w:rsid w:val="00D71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4A7"/>
    <w:rPr>
      <w:rFonts w:ascii="Courier New" w:hAnsi="Courier New"/>
    </w:rPr>
  </w:style>
  <w:style w:type="paragraph" w:customStyle="1" w:styleId="NoteBullet">
    <w:name w:val="Note Bullet"/>
    <w:basedOn w:val="Note"/>
    <w:rsid w:val="00D71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4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1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4A7"/>
    <w:rPr>
      <w:b/>
      <w:smallCaps/>
    </w:rPr>
  </w:style>
  <w:style w:type="paragraph" w:customStyle="1" w:styleId="TableListNumber">
    <w:name w:val="Table List Number"/>
    <w:basedOn w:val="ListNumber"/>
    <w:rsid w:val="00D71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4A7"/>
    <w:pPr>
      <w:numPr>
        <w:numId w:val="10"/>
      </w:numPr>
    </w:pPr>
  </w:style>
  <w:style w:type="paragraph" w:customStyle="1" w:styleId="ListAlpha2">
    <w:name w:val="List Alpha 2"/>
    <w:basedOn w:val="List2"/>
    <w:rsid w:val="00D714A7"/>
    <w:pPr>
      <w:numPr>
        <w:numId w:val="9"/>
      </w:numPr>
    </w:pPr>
  </w:style>
  <w:style w:type="paragraph" w:styleId="List2">
    <w:name w:val="List 2"/>
    <w:basedOn w:val="BodyText"/>
    <w:rsid w:val="00D71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4A7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D714A7"/>
    <w:pPr>
      <w:numPr>
        <w:numId w:val="5"/>
      </w:numPr>
    </w:pPr>
  </w:style>
  <w:style w:type="paragraph" w:styleId="ListContinue2">
    <w:name w:val="List Continue 2"/>
    <w:basedOn w:val="List2"/>
    <w:rsid w:val="00D714A7"/>
    <w:pPr>
      <w:ind w:firstLine="0"/>
    </w:pPr>
  </w:style>
  <w:style w:type="paragraph" w:styleId="ListContinue3">
    <w:name w:val="List Continue 3"/>
    <w:basedOn w:val="List3"/>
    <w:rsid w:val="00D714A7"/>
    <w:pPr>
      <w:ind w:left="1021" w:firstLine="0"/>
    </w:pPr>
  </w:style>
  <w:style w:type="paragraph" w:styleId="ListContinue4">
    <w:name w:val="List Continue 4"/>
    <w:basedOn w:val="List4"/>
    <w:rsid w:val="00D714A7"/>
    <w:pPr>
      <w:ind w:firstLine="0"/>
    </w:pPr>
  </w:style>
  <w:style w:type="paragraph" w:styleId="ListContinue5">
    <w:name w:val="List Continue 5"/>
    <w:basedOn w:val="List5"/>
    <w:rsid w:val="00D714A7"/>
    <w:pPr>
      <w:ind w:firstLine="0"/>
    </w:pPr>
  </w:style>
  <w:style w:type="paragraph" w:styleId="ListNumber3">
    <w:name w:val="List Number 3"/>
    <w:basedOn w:val="List3"/>
    <w:rsid w:val="00D714A7"/>
    <w:pPr>
      <w:numPr>
        <w:numId w:val="6"/>
      </w:numPr>
    </w:pPr>
  </w:style>
  <w:style w:type="paragraph" w:styleId="ListNumber4">
    <w:name w:val="List Number 4"/>
    <w:basedOn w:val="List4"/>
    <w:rsid w:val="00D714A7"/>
    <w:pPr>
      <w:numPr>
        <w:numId w:val="7"/>
      </w:numPr>
    </w:pPr>
  </w:style>
  <w:style w:type="paragraph" w:styleId="ListNumber5">
    <w:name w:val="List Number 5"/>
    <w:basedOn w:val="List5"/>
    <w:rsid w:val="00D714A7"/>
    <w:pPr>
      <w:numPr>
        <w:numId w:val="8"/>
      </w:numPr>
    </w:pPr>
  </w:style>
  <w:style w:type="paragraph" w:styleId="BlockText">
    <w:name w:val="Block Text"/>
    <w:basedOn w:val="Normal"/>
    <w:rsid w:val="00D71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4A7"/>
    <w:rPr>
      <w:sz w:val="16"/>
      <w:vertAlign w:val="superscript"/>
    </w:rPr>
  </w:style>
  <w:style w:type="character" w:customStyle="1" w:styleId="Symbols">
    <w:name w:val="Symbols"/>
    <w:basedOn w:val="DefaultParagraphFont"/>
    <w:rsid w:val="00D714A7"/>
    <w:rPr>
      <w:rFonts w:ascii="Symbol" w:hAnsi="Symbol"/>
    </w:rPr>
  </w:style>
  <w:style w:type="character" w:customStyle="1" w:styleId="MenuOptions">
    <w:name w:val="Menu Options"/>
    <w:basedOn w:val="DefaultParagraphFont"/>
    <w:rsid w:val="00D71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4A7"/>
    <w:rPr>
      <w:b/>
    </w:rPr>
  </w:style>
  <w:style w:type="character" w:customStyle="1" w:styleId="Underlined">
    <w:name w:val="Underlined"/>
    <w:basedOn w:val="DefaultParagraphFont"/>
    <w:rsid w:val="00D714A7"/>
    <w:rPr>
      <w:u w:val="single"/>
    </w:rPr>
  </w:style>
  <w:style w:type="paragraph" w:customStyle="1" w:styleId="TableBodyTextRight">
    <w:name w:val="Table Body Text Right"/>
    <w:basedOn w:val="TableBodyText"/>
    <w:rsid w:val="00D71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4A7"/>
    <w:rPr>
      <w:sz w:val="18"/>
    </w:rPr>
  </w:style>
  <w:style w:type="paragraph" w:customStyle="1" w:styleId="BodySmallRight">
    <w:name w:val="Body Small Right"/>
    <w:basedOn w:val="BodyTextRight"/>
    <w:rsid w:val="00D714A7"/>
    <w:rPr>
      <w:sz w:val="18"/>
      <w:szCs w:val="18"/>
    </w:rPr>
  </w:style>
  <w:style w:type="paragraph" w:customStyle="1" w:styleId="MarginEdition">
    <w:name w:val="Margin Edition"/>
    <w:basedOn w:val="MarginNote"/>
    <w:rsid w:val="00D71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4A7"/>
    <w:rPr>
      <w:sz w:val="2"/>
      <w:szCs w:val="2"/>
    </w:rPr>
  </w:style>
  <w:style w:type="character" w:customStyle="1" w:styleId="Small">
    <w:name w:val="Small"/>
    <w:basedOn w:val="DefaultParagraphFont"/>
    <w:rsid w:val="00D714A7"/>
    <w:rPr>
      <w:sz w:val="16"/>
    </w:rPr>
  </w:style>
  <w:style w:type="paragraph" w:customStyle="1" w:styleId="WideTable">
    <w:name w:val="Wide Table"/>
    <w:basedOn w:val="Normal"/>
    <w:rsid w:val="00D71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4A7"/>
  </w:style>
  <w:style w:type="paragraph" w:styleId="Quote">
    <w:name w:val="Quote"/>
    <w:basedOn w:val="Heading1"/>
    <w:link w:val="QuoteChar"/>
    <w:qFormat/>
    <w:rsid w:val="00D71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4A7"/>
    <w:pPr>
      <w:pageBreakBefore/>
    </w:pPr>
  </w:style>
  <w:style w:type="paragraph" w:customStyle="1" w:styleId="Border">
    <w:name w:val="Border"/>
    <w:basedOn w:val="Normal"/>
    <w:qFormat/>
    <w:rsid w:val="00D71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4A7"/>
    <w:rPr>
      <w:u w:val="single"/>
    </w:rPr>
  </w:style>
  <w:style w:type="character" w:customStyle="1" w:styleId="BoldandItalics">
    <w:name w:val="Bold and Italics"/>
    <w:qFormat/>
    <w:rsid w:val="00D714A7"/>
    <w:rPr>
      <w:b/>
      <w:i/>
      <w:u w:val="none"/>
    </w:rPr>
  </w:style>
  <w:style w:type="paragraph" w:styleId="BalloonText">
    <w:name w:val="Balloon Text"/>
    <w:basedOn w:val="Normal"/>
    <w:link w:val="BalloonTextChar"/>
    <w:rsid w:val="00D71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4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4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4A7"/>
    <w:pPr>
      <w:spacing w:before="0" w:after="0"/>
    </w:pPr>
  </w:style>
  <w:style w:type="paragraph" w:customStyle="1" w:styleId="BodyTextBold">
    <w:name w:val="Body Text Bold"/>
    <w:basedOn w:val="BodyText"/>
    <w:qFormat/>
    <w:rsid w:val="00D714A7"/>
    <w:rPr>
      <w:b/>
    </w:rPr>
  </w:style>
  <w:style w:type="character" w:styleId="Hyperlink">
    <w:name w:val="Hyperlink"/>
    <w:basedOn w:val="DefaultParagraphFont"/>
    <w:uiPriority w:val="99"/>
    <w:unhideWhenUsed/>
    <w:rsid w:val="00AF59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2239</Words>
  <Characters>14644</Characters>
  <Application>Microsoft Office Word</Application>
  <DocSecurity>0</DocSecurity>
  <Lines>504</Lines>
  <Paragraphs>324</Paragraphs>
  <ScaleCrop>false</ScaleCrop>
  <Company>Author-it Software Corporation Ltd.</Company>
  <LinksUpToDate>false</LinksUpToDate>
  <CharactersWithSpaces>16559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MARH028 Conduct dynamic positioning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