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C94" w:rsidP="003A3C94">
      <w:pPr>
        <w:pStyle w:val="Title"/>
      </w:pPr>
      <w:r>
        <w:fldChar w:fldCharType="begin"/>
      </w:r>
      <w:r>
        <w:instrText xml:space="preserve"> TITLE   \* MERGEFORMAT </w:instrText>
      </w:r>
      <w:r>
        <w:fldChar w:fldCharType="separate"/>
      </w:r>
      <w:r>
        <w:t>MARH022 Plan and conduct a passage and determine position</w:t>
      </w:r>
      <w:r>
        <w:fldChar w:fldCharType="end"/>
      </w:r>
    </w:p>
    <w:p w:rsidR="003A3C94" w:rsidP="003A3C94">
      <w:pPr>
        <w:pStyle w:val="Version"/>
        <w:sectPr w:rsidSect="00E47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712F" w:rsidP="00E4712F">
      <w:pPr>
        <w:pStyle w:val="SuperHeading"/>
      </w:pPr>
      <w:r w:rsidRPr="00E4712F">
        <w:t>MARH022 Plan and conduct a passage and determine position</w:t>
      </w:r>
    </w:p>
    <w:p w:rsidR="00000000" w:rsidRPr="00E4712F" w:rsidP="00E4712F">
      <w:pPr>
        <w:pStyle w:val="Heading1"/>
      </w:pPr>
      <w:bookmarkStart w:id="1" w:name="O_1285561"/>
      <w:bookmarkEnd w:id="1"/>
      <w:r w:rsidRPr="00E4712F">
        <w:t>Modification History</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Release 2</w:t>
            </w:r>
            <w:r w:rsidRPr="00E4712F">
              <w:t xml:space="preserve">. This is the second release of this unit of competency in the MAR Maritime Training Package. </w:t>
            </w:r>
          </w:p>
          <w:p w:rsidR="00000000" w:rsidRPr="00E4712F" w:rsidP="00E4712F">
            <w:pPr>
              <w:pStyle w:val="ListBullet"/>
            </w:pPr>
            <w:r w:rsidRPr="00E4712F">
              <w:t>Minor statement changes in unit Application</w:t>
            </w:r>
          </w:p>
          <w:p w:rsidR="00000000" w:rsidP="00E4712F">
            <w:pPr>
              <w:pStyle w:val="ListBullet"/>
              <w:rPr>
                <w:lang w:val="en-NZ"/>
              </w:rPr>
            </w:pPr>
            <w:r w:rsidRPr="00E4712F">
              <w:t>Minor statement re-order in Performance Evidence.</w:t>
            </w:r>
          </w:p>
        </w:tc>
      </w:tr>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Release 1</w:t>
            </w:r>
            <w:r w:rsidRPr="00E4712F">
              <w:t>. This i</w:t>
            </w:r>
            <w:r w:rsidRPr="00E4712F">
              <w:t>s the first release of this unit of competency in the MAR Maritime Training Package Release 6.0.</w:t>
            </w:r>
          </w:p>
        </w:tc>
      </w:tr>
    </w:tbl>
    <w:p w:rsidR="00000000" w:rsidRPr="00E4712F" w:rsidP="00E4712F">
      <w:pPr>
        <w:pStyle w:val="NoPaddingFontSize1"/>
      </w:pPr>
    </w:p>
    <w:p w:rsidR="00000000" w:rsidRPr="00E4712F" w:rsidP="00E4712F">
      <w:pPr>
        <w:pStyle w:val="AllowPageBreak"/>
      </w:pPr>
    </w:p>
    <w:p w:rsidR="00000000" w:rsidRPr="00E4712F" w:rsidP="00E4712F">
      <w:pPr>
        <w:pStyle w:val="Heading1"/>
      </w:pPr>
      <w:bookmarkStart w:id="2" w:name="O_1285560"/>
      <w:bookmarkEnd w:id="2"/>
      <w:r w:rsidRPr="00E4712F">
        <w:t>Application</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This unit involves the skills and knowledge required to plan and conduct a passage, determine position on a vessel using a ran</w:t>
            </w:r>
            <w:r w:rsidRPr="00E4712F">
              <w:t>ge of bridge equipment, and evaluate meteorological information for passage planning.</w:t>
            </w:r>
          </w:p>
          <w:p w:rsidR="00000000" w:rsidRPr="00E4712F" w:rsidP="00E4712F">
            <w:pPr>
              <w:pStyle w:val="BodyText"/>
            </w:pPr>
            <w:r w:rsidRPr="00E4712F">
              <w:t>This unit applies to people working in the maritime industry in the capacity of:</w:t>
            </w:r>
          </w:p>
          <w:p w:rsidR="00000000" w:rsidRPr="00E4712F" w:rsidP="00E4712F">
            <w:pPr>
              <w:pStyle w:val="ListBullet"/>
            </w:pPr>
            <w:r w:rsidRPr="00E4712F">
              <w:t>Master up to 100 metres Near Coastal</w:t>
            </w:r>
          </w:p>
          <w:p w:rsidR="00000000" w:rsidRPr="00E4712F" w:rsidP="00E4712F">
            <w:pPr>
              <w:pStyle w:val="ListBullet"/>
            </w:pPr>
            <w:r w:rsidRPr="00E4712F">
              <w:t>Master up to 500 gross tonnage (GT)</w:t>
            </w:r>
          </w:p>
          <w:p w:rsidR="00000000" w:rsidRPr="00E4712F" w:rsidP="00E4712F">
            <w:pPr>
              <w:pStyle w:val="ListBullet"/>
            </w:pPr>
            <w:r w:rsidRPr="00E4712F">
              <w:t>Watchkeeper Deck.</w:t>
            </w:r>
          </w:p>
          <w:p w:rsidR="00000000" w:rsidRPr="00E4712F" w:rsidP="00E4712F">
            <w:pPr>
              <w:pStyle w:val="BodyText"/>
            </w:pPr>
          </w:p>
          <w:p w:rsidR="00000000" w:rsidRPr="00E4712F" w:rsidP="00E4712F">
            <w:pPr>
              <w:pStyle w:val="BodyText"/>
            </w:pPr>
            <w:r w:rsidRPr="00E4712F">
              <w:rPr>
                <w:rStyle w:val="SpecialBold"/>
              </w:rPr>
              <w:t>Licensing/Regulatory Information</w:t>
            </w:r>
          </w:p>
          <w:p w:rsidR="00000000" w:rsidRPr="00E4712F" w:rsidP="00E4712F">
            <w:pPr>
              <w:pStyle w:val="BodyText"/>
            </w:pPr>
            <w:r w:rsidRPr="00E4712F">
              <w:t>Legislative and regulatory requirements are applicable to this unit.</w:t>
            </w:r>
          </w:p>
          <w:p w:rsidR="00000000" w:rsidRPr="00E4712F" w:rsidP="00E4712F">
            <w:pPr>
              <w:pStyle w:val="ListBullet"/>
            </w:pPr>
            <w:r w:rsidRPr="00E4712F">
              <w:t>Regulatory requirements include STCW International Maritime Organization (IMO) model course competencies and areas of knowledge, under</w:t>
            </w:r>
            <w:r w:rsidRPr="00E4712F">
              <w:t>standing and proficiency, together with the estimated total hours required for lectures and practical exercises. Teaching staff should note that timings are suggestions only and should be adapted to suit individual groups of trainees depending on their exp</w:t>
            </w:r>
            <w:r w:rsidRPr="00E4712F">
              <w:t>erience, ability, equipment and staff available for training.</w:t>
            </w:r>
          </w:p>
          <w:p w:rsidR="00000000" w:rsidRPr="00E4712F" w:rsidP="00E4712F">
            <w:pPr>
              <w:pStyle w:val="BodyText"/>
            </w:pPr>
            <w:r w:rsidRPr="00E4712F">
              <w:rPr>
                <w:rStyle w:val="SpecialBold"/>
              </w:rPr>
              <w:t>Near Coastal Qualifications:</w:t>
            </w:r>
          </w:p>
          <w:p w:rsidR="00000000" w:rsidRPr="00E4712F" w:rsidP="00E4712F">
            <w:pPr>
              <w:pStyle w:val="ListBullet"/>
            </w:pPr>
            <w:r w:rsidRPr="00E4712F">
              <w:t>This unit is one of the requirements to obtain Australian Maritime Safety Authority (AMSA) certification as a Master up to 100 metres Near Coastal as specified in M</w:t>
            </w:r>
            <w:r w:rsidRPr="00E4712F">
              <w:t>arine Order 505.</w:t>
            </w:r>
          </w:p>
          <w:p w:rsidR="00000000" w:rsidRPr="00E4712F" w:rsidP="00E4712F">
            <w:pPr>
              <w:pStyle w:val="BodyText"/>
            </w:pPr>
            <w:r w:rsidRPr="00E4712F">
              <w:rPr>
                <w:rStyle w:val="SpecialBold"/>
              </w:rPr>
              <w:t>Blue Waters Qualifications:</w:t>
            </w:r>
          </w:p>
          <w:p w:rsidR="00000000" w:rsidRPr="00E4712F" w:rsidP="00E4712F">
            <w:pPr>
              <w:pStyle w:val="ListBullet"/>
            </w:pPr>
            <w:r w:rsidRPr="00E4712F">
              <w:t>This unit is one of the requirements to obtain AMSA certification as a Master of a commercial vessel up to 500 gross tonnage (GT) or Watchkeeper Deck and to meet regulatory requirements this unit must be delive</w:t>
            </w:r>
            <w:r w:rsidRPr="00E4712F">
              <w:t>red consistent with Marine Orders and with the relevant sections of the International Convention on Standards of Training, Certification and Watchkeeping for Seafarers (STCW).</w:t>
            </w:r>
          </w:p>
          <w:p w:rsidR="00000000" w:rsidRPr="00E4712F" w:rsidP="00E4712F">
            <w:pPr>
              <w:pStyle w:val="BodyText"/>
            </w:pPr>
            <w:r w:rsidRPr="00E4712F">
              <w:t>Training providers seeking to offer this unit of competency must gain AMSA appro</w:t>
            </w:r>
            <w:r w:rsidRPr="00E4712F">
              <w:t>val before the unit is offered.</w:t>
            </w:r>
          </w:p>
          <w:p w:rsidR="00000000" w:rsidRPr="00E4712F" w:rsidP="00E4712F">
            <w:pPr>
              <w:pStyle w:val="BodyText"/>
            </w:pPr>
            <w:r w:rsidRPr="00E4712F">
              <w:t>Seafarers seeking certification should check with AMSA.</w:t>
            </w:r>
          </w:p>
        </w:tc>
      </w:tr>
    </w:tbl>
    <w:p w:rsidR="00000000" w:rsidRPr="00E4712F" w:rsidP="00E4712F">
      <w:pPr>
        <w:pStyle w:val="NoPaddingFontSize1"/>
      </w:pPr>
    </w:p>
    <w:p w:rsidR="00000000" w:rsidRPr="00E4712F" w:rsidP="00E4712F">
      <w:pPr>
        <w:pStyle w:val="AllowPageBreak"/>
      </w:pPr>
    </w:p>
    <w:p w:rsidR="00000000" w:rsidRPr="00E4712F" w:rsidP="00E4712F">
      <w:pPr>
        <w:pStyle w:val="Heading1"/>
      </w:pPr>
      <w:bookmarkStart w:id="3" w:name="O_1285559"/>
      <w:bookmarkEnd w:id="3"/>
      <w:r w:rsidRPr="00E4712F">
        <w:t>Pre-requisite Unit</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Not applicable.</w:t>
            </w:r>
          </w:p>
        </w:tc>
      </w:tr>
    </w:tbl>
    <w:p w:rsidR="003A3C94" w:rsidP="00E4712F">
      <w:pPr>
        <w:pStyle w:val="NoPaddingFontSize1"/>
      </w:pPr>
    </w:p>
    <w:p w:rsidR="003A3C94" w:rsidP="00E4712F">
      <w:pPr>
        <w:pStyle w:val="NoPaddingFontSize1"/>
      </w:pPr>
    </w:p>
    <w:p w:rsidR="00000000" w:rsidRPr="00E4712F" w:rsidP="00E4712F">
      <w:pPr>
        <w:pStyle w:val="Heading1"/>
      </w:pPr>
      <w:bookmarkStart w:id="4" w:name="O_1285558"/>
      <w:bookmarkEnd w:id="4"/>
      <w:r w:rsidRPr="00E4712F">
        <w:t>Competency Field</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H – Navigation</w:t>
            </w:r>
          </w:p>
        </w:tc>
      </w:tr>
    </w:tbl>
    <w:p w:rsidR="003A3C94" w:rsidP="00E4712F">
      <w:pPr>
        <w:pStyle w:val="NoPaddingFontSize1"/>
      </w:pPr>
    </w:p>
    <w:p w:rsidR="003A3C94" w:rsidP="00E4712F">
      <w:pPr>
        <w:pStyle w:val="NoPaddingFontSize1"/>
      </w:pPr>
    </w:p>
    <w:p w:rsidR="00000000" w:rsidRPr="00E4712F" w:rsidP="00E4712F">
      <w:pPr>
        <w:pStyle w:val="Heading1"/>
      </w:pPr>
      <w:bookmarkStart w:id="5" w:name="O_1285557"/>
      <w:bookmarkEnd w:id="5"/>
      <w:r w:rsidRPr="00E4712F">
        <w:t>Unit Sector</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Not applicable.</w:t>
            </w:r>
          </w:p>
        </w:tc>
      </w:tr>
    </w:tbl>
    <w:p w:rsidR="003A3C94" w:rsidP="00E4712F">
      <w:pPr>
        <w:pStyle w:val="NoPaddingFontSize1"/>
      </w:pPr>
    </w:p>
    <w:p w:rsidR="003A3C94" w:rsidP="00E4712F">
      <w:pPr>
        <w:pStyle w:val="NoPaddingFontSize1"/>
      </w:pPr>
    </w:p>
    <w:p w:rsidR="00000000" w:rsidRPr="00E4712F" w:rsidP="00E4712F">
      <w:pPr>
        <w:pStyle w:val="Heading1"/>
      </w:pPr>
      <w:bookmarkStart w:id="6" w:name="O_1285556"/>
      <w:bookmarkEnd w:id="6"/>
      <w:r w:rsidRPr="00E471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471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PERFORMANCE CRITERIA</w:t>
            </w:r>
          </w:p>
        </w:tc>
      </w:tr>
      <w:tr w:rsidTr="00E471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Performance criteria describe the performance needed to demonstrate achievement of the element.</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Navigational charts, nautical publications and related documentation are selected for the area of navigation and corrected according to the latest information available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Information from charts and publications is interpreted and applied to accuratel</w:t>
            </w:r>
            <w:r w:rsidRPr="00E4712F">
              <w:t>y identify potential navigational hazards relevant to the proposed voyage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State of the tide at specified locations is determined and findings are applied to the passage plan</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Route for voyage is determined and critical points along the proposed route of voyage are identified and plotted</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Accurate calculations and measurements of navigational information are made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Meteorological information is obtained and interprete</w:t>
            </w:r>
            <w:r w:rsidRPr="00E4712F">
              <w:t>d, and weather and sea condition hazards relevant to the proposed voyage are identified prior to departure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Route is modified, as required, to take into account weather and sea condition hazards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Planned route for voyage is recorded according to organisational and regulatory requirements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Mode of steering is selected appropriate for the prevailing weather, sea and traffic conditions and intended manoeuvres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 xml:space="preserve">Measurements </w:t>
            </w:r>
            <w:r w:rsidRPr="00E4712F">
              <w:t>and observations of sea and weather conditions are used to determine vessel speed and direction</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Information from bridge equipment is interpreted to identify navigational hazards and fix vessel position</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Alterations to vessel course or speed are made to meet prevailing circumstances and changing conditions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Navigational manoeuvres are conducted within safe operational limits of vessel</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 xml:space="preserve">Details of passage are recorded in vessel log according to </w:t>
            </w:r>
            <w:r w:rsidRPr="00E4712F">
              <w:t>regulations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Variations to planned route are documented prior to archiving on completion of the voyage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Fix vessel position</w:t>
            </w: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Primary position fixing method is selected according to prevailing circumstances and conditions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Position is fixed using selected method and information derived from relevant wheelhouse equipment</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Position is determined within limits of acceptable instrument/system errors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Position is recorded on a navigational chart according to regulator</w:t>
            </w:r>
            <w:r w:rsidRPr="00E4712F">
              <w:t>y requirements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Fixes are taken at time intervals appropriate for prevailing navigational conditions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Reliability of information obtained from primary method of position fixing is checked at appropriate intervals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Performance checks of position fixing instruments and wheelhouse equipment are carried out according to organisational procedures and manufacturer instructions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Determine appropriate action to take with respect to plotted position</w:t>
            </w: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Assessment of the s</w:t>
            </w:r>
            <w:r w:rsidRPr="00E4712F">
              <w:t>et, drift and leeway being experienced by the vessel is made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Course is adjusted to maintain or resume planned route where the position indicates a deviation has occurred</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Dead reckoning (DR) and/o</w:t>
            </w:r>
            <w:r w:rsidRPr="00E4712F">
              <w:t>r estimated position (EP) is projected along planned route according to the course made good between previously observed positions</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rPr>
                <w:rStyle w:val="SpecialBold"/>
              </w:rPr>
              <w:t>Analyse navigational system performance</w:t>
            </w: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Theoretical performance of navigational system is determined</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Measuremen</w:t>
            </w:r>
            <w:r w:rsidRPr="00E4712F">
              <w:t>t equipment is selected, and checks and tests are conducted</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Data is analysed and theoretical performance is checked with actual performance</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t>Significance of variation between theoretical and actual performance is determined</w:t>
            </w:r>
          </w:p>
        </w:tc>
      </w:tr>
      <w:tr w:rsidTr="00E471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1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712F">
            <w:pPr>
              <w:pStyle w:val="BodyText"/>
              <w:rPr>
                <w:lang w:val="en-NZ"/>
              </w:rPr>
            </w:pPr>
            <w:r w:rsidRPr="00E4712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Appropriate action is taken to bring performance to acceptable instrument/system errors</w:t>
            </w:r>
          </w:p>
        </w:tc>
      </w:tr>
    </w:tbl>
    <w:p w:rsidR="003A3C94" w:rsidP="00E4712F">
      <w:pPr>
        <w:pStyle w:val="NoPaddingFontSize1"/>
      </w:pPr>
    </w:p>
    <w:p w:rsidR="003A3C94" w:rsidP="00E4712F">
      <w:pPr>
        <w:pStyle w:val="NoPaddingFontSize1"/>
      </w:pPr>
    </w:p>
    <w:p w:rsidR="00000000" w:rsidRPr="00E4712F" w:rsidP="00E4712F">
      <w:pPr>
        <w:pStyle w:val="Heading1"/>
      </w:pPr>
      <w:bookmarkStart w:id="7" w:name="O_1285555"/>
      <w:bookmarkEnd w:id="7"/>
      <w:r w:rsidRPr="00E4712F">
        <w:t>Foundation Skills</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Foundation skills essential to performance are explicit in the performance criteria of this unit of competency.</w:t>
            </w:r>
          </w:p>
        </w:tc>
      </w:tr>
    </w:tbl>
    <w:p w:rsidR="003A3C94" w:rsidP="00E4712F">
      <w:pPr>
        <w:pStyle w:val="NoPaddingFontSize1"/>
      </w:pPr>
    </w:p>
    <w:p w:rsidR="003A3C94" w:rsidP="00E4712F">
      <w:pPr>
        <w:pStyle w:val="NoPaddingFontSize1"/>
      </w:pPr>
    </w:p>
    <w:p w:rsidR="00000000" w:rsidRPr="00E4712F" w:rsidP="00E4712F">
      <w:pPr>
        <w:pStyle w:val="Heading1"/>
      </w:pPr>
      <w:bookmarkStart w:id="8" w:name="O_1285554"/>
      <w:bookmarkEnd w:id="8"/>
      <w:r w:rsidRPr="00E4712F">
        <w:t>Range of Conditions</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Range is restricted to essential operating conditions and any other variables essential to the work environment.</w:t>
            </w:r>
          </w:p>
        </w:tc>
      </w:tr>
    </w:tbl>
    <w:p w:rsidR="003A3C94" w:rsidP="00E4712F">
      <w:pPr>
        <w:pStyle w:val="NoPaddingFontSize1"/>
      </w:pPr>
    </w:p>
    <w:p w:rsidR="003A3C94" w:rsidP="00E4712F">
      <w:pPr>
        <w:pStyle w:val="NoPaddingFontSize1"/>
      </w:pPr>
    </w:p>
    <w:p w:rsidR="00000000" w:rsidRPr="00E4712F" w:rsidP="00E4712F">
      <w:pPr>
        <w:pStyle w:val="Heading1"/>
      </w:pPr>
      <w:bookmarkStart w:id="9" w:name="O_1285553"/>
      <w:bookmarkEnd w:id="9"/>
      <w:r w:rsidRPr="00E4712F">
        <w:t>Unit Mapping Information</w:t>
      </w:r>
    </w:p>
    <w:tbl>
      <w:tblPr>
        <w:tblW w:w="9497" w:type="dxa"/>
        <w:tblLayout w:type="fixed"/>
        <w:tblCellMar>
          <w:left w:w="62" w:type="dxa"/>
          <w:right w:w="62" w:type="dxa"/>
        </w:tblCellMar>
        <w:tblLook w:val="0000"/>
      </w:tblPr>
      <w:tblGrid>
        <w:gridCol w:w="9497"/>
      </w:tblGrid>
      <w:tr w:rsidTr="00E47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12F" w:rsidP="00E4712F">
            <w:pPr>
              <w:pStyle w:val="BodyText"/>
            </w:pPr>
            <w:r w:rsidRPr="00E4712F">
              <w:t>This unit replaces and is equivalent to MARH008 Plan and conduct a passage.</w:t>
            </w:r>
          </w:p>
        </w:tc>
      </w:tr>
    </w:tbl>
    <w:p w:rsidR="003A3C94" w:rsidP="00E4712F">
      <w:pPr>
        <w:pStyle w:val="NoPaddingFontSize1"/>
      </w:pPr>
    </w:p>
    <w:p w:rsidR="003A3C94" w:rsidP="00E4712F">
      <w:pPr>
        <w:pStyle w:val="NoPaddingFontSize1"/>
      </w:pPr>
    </w:p>
    <w:p w:rsidR="00000000" w:rsidRPr="00E4712F" w:rsidP="00E4712F">
      <w:pPr>
        <w:pStyle w:val="Heading1"/>
      </w:pPr>
      <w:bookmarkStart w:id="10" w:name="O_1285562"/>
      <w:bookmarkEnd w:id="10"/>
      <w:r w:rsidRPr="00E4712F">
        <w:t>Links</w:t>
      </w:r>
    </w:p>
    <w:p w:rsidR="00000000" w:rsidRPr="00E4712F" w:rsidP="003A3C94">
      <w:pPr>
        <w:pStyle w:val="BodyText"/>
      </w:pPr>
      <w:r w:rsidRPr="00E4712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3D1D">
        <w:rPr>
          <w:rStyle w:val="Hyperlink"/>
        </w:rPr>
        <w:t>https://vetnet.gov.au/Pages/TrainingDocs.aspx?q=772efb7b-4cce-47fe-9bbd-ee3b1d1eb4c2</w:t>
      </w:r>
      <w:r>
        <w:fldChar w:fldCharType="end"/>
      </w:r>
    </w:p>
    <w:p w:rsidR="00000000" w:rsidRPr="00E4712F" w:rsidP="00E4712F"/>
    <w:sectPr w:rsidSect="00E47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2F" w:rsidRPr="003A3C94" w:rsidP="003A3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C94" w:rsidP="00E47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C94" w:rsidP="00E471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A3C94" w:rsidP="00E47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12F" w:rsidRPr="003A3C94" w:rsidP="003A3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C94" w:rsidRPr="002D2AF8" w:rsidP="00E4712F">
    <w:pPr>
      <w:pStyle w:val="Header"/>
      <w:framePr w:wrap="around"/>
    </w:pPr>
    <w:r>
      <w:fldChar w:fldCharType="begin"/>
    </w:r>
    <w:r>
      <w:instrText xml:space="preserve"> TITLE   \* MERGEFORMAT </w:instrText>
    </w:r>
    <w:r>
      <w:fldChar w:fldCharType="separate"/>
    </w:r>
    <w:r>
      <w:t>MARH022 Plan and conduct a passage and determine 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3A3C94" w:rsidP="00E47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76B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25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12F"/>
    <w:pPr>
      <w:spacing w:before="360" w:after="60"/>
      <w:outlineLvl w:val="0"/>
    </w:pPr>
    <w:rPr>
      <w:sz w:val="32"/>
    </w:rPr>
  </w:style>
  <w:style w:type="paragraph" w:styleId="Heading2">
    <w:name w:val="heading 2"/>
    <w:basedOn w:val="HeadingBase"/>
    <w:next w:val="BodyText"/>
    <w:link w:val="Heading2Char"/>
    <w:qFormat/>
    <w:rsid w:val="00E4712F"/>
    <w:pPr>
      <w:keepLines/>
      <w:spacing w:before="240" w:after="120"/>
      <w:outlineLvl w:val="1"/>
    </w:pPr>
    <w:rPr>
      <w:sz w:val="28"/>
      <w:szCs w:val="40"/>
    </w:rPr>
  </w:style>
  <w:style w:type="paragraph" w:styleId="Heading3">
    <w:name w:val="heading 3"/>
    <w:basedOn w:val="HeadingBase"/>
    <w:next w:val="BodyText"/>
    <w:link w:val="Heading3Char"/>
    <w:qFormat/>
    <w:rsid w:val="00E4712F"/>
    <w:pPr>
      <w:spacing w:before="180" w:after="120"/>
      <w:outlineLvl w:val="2"/>
    </w:pPr>
    <w:rPr>
      <w:spacing w:val="-10"/>
      <w:kern w:val="32"/>
    </w:rPr>
  </w:style>
  <w:style w:type="paragraph" w:styleId="Heading4">
    <w:name w:val="heading 4"/>
    <w:basedOn w:val="HeadingBase"/>
    <w:next w:val="BodyText"/>
    <w:link w:val="Heading4Char"/>
    <w:qFormat/>
    <w:rsid w:val="00E4712F"/>
    <w:pPr>
      <w:spacing w:before="160" w:after="120"/>
      <w:outlineLvl w:val="3"/>
    </w:pPr>
    <w:rPr>
      <w:sz w:val="22"/>
    </w:rPr>
  </w:style>
  <w:style w:type="paragraph" w:styleId="Heading5">
    <w:name w:val="heading 5"/>
    <w:basedOn w:val="HeadingBase"/>
    <w:next w:val="Normal"/>
    <w:link w:val="Heading5Char"/>
    <w:qFormat/>
    <w:rsid w:val="00E4712F"/>
    <w:pPr>
      <w:spacing w:before="80"/>
      <w:outlineLvl w:val="4"/>
    </w:pPr>
    <w:rPr>
      <w:color w:val="918585"/>
      <w:sz w:val="20"/>
    </w:rPr>
  </w:style>
  <w:style w:type="paragraph" w:styleId="Heading6">
    <w:name w:val="heading 6"/>
    <w:basedOn w:val="HeadingBase"/>
    <w:next w:val="Normal"/>
    <w:link w:val="Heading6Char"/>
    <w:qFormat/>
    <w:rsid w:val="00E4712F"/>
    <w:pPr>
      <w:spacing w:before="60"/>
      <w:outlineLvl w:val="5"/>
    </w:pPr>
    <w:rPr>
      <w:color w:val="918585"/>
      <w:sz w:val="20"/>
    </w:rPr>
  </w:style>
  <w:style w:type="paragraph" w:styleId="Heading7">
    <w:name w:val="heading 7"/>
    <w:basedOn w:val="Normal"/>
    <w:next w:val="Normal"/>
    <w:link w:val="Heading7Char"/>
    <w:qFormat/>
    <w:rsid w:val="00E4712F"/>
    <w:pPr>
      <w:ind w:left="720"/>
      <w:outlineLvl w:val="6"/>
    </w:pPr>
    <w:rPr>
      <w:i/>
    </w:rPr>
  </w:style>
  <w:style w:type="paragraph" w:styleId="Heading8">
    <w:name w:val="heading 8"/>
    <w:basedOn w:val="Normal"/>
    <w:next w:val="Normal"/>
    <w:link w:val="Heading8Char"/>
    <w:qFormat/>
    <w:rsid w:val="00E4712F"/>
    <w:pPr>
      <w:ind w:left="720"/>
      <w:outlineLvl w:val="7"/>
    </w:pPr>
    <w:rPr>
      <w:i/>
    </w:rPr>
  </w:style>
  <w:style w:type="paragraph" w:styleId="Heading9">
    <w:name w:val="heading 9"/>
    <w:basedOn w:val="Normal"/>
    <w:next w:val="Normal"/>
    <w:link w:val="Heading9Char"/>
    <w:qFormat/>
    <w:rsid w:val="00E4712F"/>
    <w:pPr>
      <w:ind w:left="720"/>
      <w:outlineLvl w:val="8"/>
    </w:pPr>
    <w:rPr>
      <w:i/>
    </w:rPr>
  </w:style>
  <w:style w:type="character" w:default="1" w:styleId="DefaultParagraphFont">
    <w:name w:val="Default Paragraph Font"/>
    <w:uiPriority w:val="1"/>
    <w:unhideWhenUsed/>
    <w:rsid w:val="00E47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12F"/>
  </w:style>
  <w:style w:type="character" w:customStyle="1" w:styleId="Heading1Char">
    <w:name w:val="Heading 1 Char"/>
    <w:basedOn w:val="DefaultParagraphFont"/>
    <w:link w:val="Heading1"/>
    <w:rsid w:val="00E4712F"/>
    <w:rPr>
      <w:rFonts w:ascii="Times New Roman" w:eastAsia="Times New Roman" w:hAnsi="Times New Roman" w:cs="Times New Roman"/>
      <w:b/>
      <w:sz w:val="32"/>
      <w:szCs w:val="20"/>
      <w:lang w:eastAsia="en-US"/>
    </w:rPr>
  </w:style>
  <w:style w:type="paragraph" w:styleId="BodyText">
    <w:name w:val="Body Text"/>
    <w:basedOn w:val="Normal"/>
    <w:link w:val="BodyTextChar"/>
    <w:rsid w:val="00E47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12F"/>
    <w:rPr>
      <w:rFonts w:ascii="Times New Roman" w:eastAsia="Times New Roman" w:hAnsi="Times New Roman" w:cs="Times New Roman"/>
      <w:sz w:val="24"/>
      <w:lang w:eastAsia="en-US"/>
    </w:rPr>
  </w:style>
  <w:style w:type="paragraph" w:styleId="ListBullet">
    <w:name w:val="List Bullet"/>
    <w:basedOn w:val="List"/>
    <w:rsid w:val="00E4712F"/>
    <w:pPr>
      <w:numPr>
        <w:numId w:val="11"/>
      </w:numPr>
      <w:tabs>
        <w:tab w:val="clear" w:pos="340"/>
      </w:tabs>
      <w:spacing w:before="40" w:after="40"/>
    </w:pPr>
  </w:style>
  <w:style w:type="character" w:customStyle="1" w:styleId="SpecialBold">
    <w:name w:val="Special Bold"/>
    <w:basedOn w:val="DefaultParagraphFont"/>
    <w:rsid w:val="00E4712F"/>
    <w:rPr>
      <w:b/>
      <w:spacing w:val="0"/>
    </w:rPr>
  </w:style>
  <w:style w:type="paragraph" w:customStyle="1" w:styleId="SuperHeading">
    <w:name w:val="SuperHeading"/>
    <w:basedOn w:val="Normal"/>
    <w:rsid w:val="00E4712F"/>
    <w:pPr>
      <w:spacing w:before="240" w:after="120"/>
      <w:outlineLvl w:val="0"/>
    </w:pPr>
    <w:rPr>
      <w:rFonts w:ascii="Times New Roman" w:hAnsi="Times New Roman"/>
      <w:b/>
      <w:sz w:val="32"/>
    </w:rPr>
  </w:style>
  <w:style w:type="paragraph" w:customStyle="1" w:styleId="AllowPageBreak">
    <w:name w:val="AllowPageBreak"/>
    <w:rsid w:val="00E471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7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12F"/>
    <w:rPr>
      <w:rFonts w:ascii="Courier New" w:eastAsia="Times New Roman" w:hAnsi="Courier New" w:cs="Times New Roman"/>
      <w:i/>
      <w:szCs w:val="20"/>
      <w:lang w:eastAsia="en-US"/>
    </w:rPr>
  </w:style>
  <w:style w:type="paragraph" w:customStyle="1" w:styleId="HeadingBase">
    <w:name w:val="Heading Base"/>
    <w:rsid w:val="00E47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12F"/>
    <w:pPr>
      <w:tabs>
        <w:tab w:val="right" w:leader="dot" w:pos="9072"/>
      </w:tabs>
      <w:ind w:left="567"/>
    </w:pPr>
    <w:rPr>
      <w:szCs w:val="22"/>
    </w:rPr>
  </w:style>
  <w:style w:type="paragraph" w:customStyle="1" w:styleId="TOCBase">
    <w:name w:val="TOC Base"/>
    <w:rsid w:val="00E47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12F"/>
    <w:pPr>
      <w:tabs>
        <w:tab w:val="right" w:leader="dot" w:pos="9072"/>
      </w:tabs>
      <w:spacing w:before="40" w:after="40"/>
      <w:ind w:left="284"/>
    </w:pPr>
    <w:rPr>
      <w:rFonts w:ascii="Times New Roman" w:hAnsi="Times New Roman"/>
    </w:rPr>
  </w:style>
  <w:style w:type="paragraph" w:styleId="TOC1">
    <w:name w:val="toc 1"/>
    <w:basedOn w:val="TOCBase"/>
    <w:next w:val="Normal"/>
    <w:rsid w:val="00E47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12F"/>
    <w:rPr>
      <w:rFonts w:ascii="Times New Roman" w:eastAsia="Times New Roman" w:hAnsi="Times New Roman" w:cs="Times New Roman"/>
      <w:sz w:val="16"/>
      <w:lang w:eastAsia="en-US"/>
    </w:rPr>
  </w:style>
  <w:style w:type="paragraph" w:styleId="Title">
    <w:name w:val="Title"/>
    <w:basedOn w:val="HeadingBase"/>
    <w:link w:val="TitleChar"/>
    <w:qFormat/>
    <w:rsid w:val="00E4712F"/>
    <w:pPr>
      <w:spacing w:before="5040"/>
      <w:jc w:val="center"/>
    </w:pPr>
    <w:rPr>
      <w:sz w:val="48"/>
      <w:szCs w:val="72"/>
      <w:lang w:val="en-US"/>
    </w:rPr>
  </w:style>
  <w:style w:type="character" w:customStyle="1" w:styleId="TitleChar">
    <w:name w:val="Title Char"/>
    <w:basedOn w:val="DefaultParagraphFont"/>
    <w:link w:val="Title"/>
    <w:rsid w:val="00E47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12F"/>
    <w:pPr>
      <w:tabs>
        <w:tab w:val="left" w:pos="3600"/>
        <w:tab w:val="left" w:pos="3958"/>
      </w:tabs>
    </w:pPr>
  </w:style>
  <w:style w:type="paragraph" w:styleId="List">
    <w:name w:val="List"/>
    <w:basedOn w:val="BodyText"/>
    <w:next w:val="BodyText"/>
    <w:rsid w:val="00E4712F"/>
    <w:pPr>
      <w:tabs>
        <w:tab w:val="left" w:pos="340"/>
      </w:tabs>
      <w:spacing w:before="60" w:after="60"/>
      <w:ind w:left="340" w:hanging="340"/>
    </w:pPr>
  </w:style>
  <w:style w:type="paragraph" w:customStyle="1" w:styleId="Note">
    <w:name w:val="Note"/>
    <w:basedOn w:val="BodyText"/>
    <w:rsid w:val="00E47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12F"/>
    <w:pPr>
      <w:framePr w:wrap="auto" w:hAnchor="text" w:y="6049"/>
    </w:pPr>
    <w:rPr>
      <w:color w:val="000000"/>
      <w:sz w:val="40"/>
    </w:rPr>
  </w:style>
  <w:style w:type="paragraph" w:customStyle="1" w:styleId="TOCTitle">
    <w:name w:val="TOCTitle"/>
    <w:basedOn w:val="Heading1"/>
    <w:rsid w:val="00E4712F"/>
    <w:pPr>
      <w:spacing w:after="240"/>
      <w:jc w:val="center"/>
      <w:outlineLvl w:val="9"/>
    </w:pPr>
    <w:rPr>
      <w:caps/>
    </w:rPr>
  </w:style>
  <w:style w:type="paragraph" w:customStyle="1" w:styleId="Version">
    <w:name w:val="Version"/>
    <w:rsid w:val="00E471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12F"/>
    <w:pPr>
      <w:numPr>
        <w:numId w:val="12"/>
      </w:numPr>
      <w:tabs>
        <w:tab w:val="clear" w:pos="680"/>
      </w:tabs>
    </w:pPr>
  </w:style>
  <w:style w:type="paragraph" w:styleId="Index1">
    <w:name w:val="index 1"/>
    <w:basedOn w:val="Normal"/>
    <w:next w:val="Normal"/>
    <w:semiHidden/>
    <w:rsid w:val="00E4712F"/>
    <w:pPr>
      <w:keepNext w:val="0"/>
      <w:tabs>
        <w:tab w:val="right" w:pos="4176"/>
      </w:tabs>
      <w:ind w:left="198" w:hanging="198"/>
    </w:pPr>
    <w:rPr>
      <w:rFonts w:ascii="Garamond" w:hAnsi="Garamond"/>
    </w:rPr>
  </w:style>
  <w:style w:type="paragraph" w:styleId="IndexHeading">
    <w:name w:val="index heading"/>
    <w:basedOn w:val="Normal"/>
    <w:next w:val="Index1"/>
    <w:semiHidden/>
    <w:rsid w:val="00E4712F"/>
    <w:pPr>
      <w:spacing w:before="120" w:after="120"/>
    </w:pPr>
    <w:rPr>
      <w:rFonts w:ascii="Arial" w:hAnsi="Arial"/>
      <w:b/>
      <w:color w:val="918585"/>
      <w:sz w:val="24"/>
    </w:rPr>
  </w:style>
  <w:style w:type="paragraph" w:styleId="Header">
    <w:name w:val="header"/>
    <w:basedOn w:val="Normal"/>
    <w:link w:val="HeaderChar"/>
    <w:rsid w:val="00E47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12F"/>
    <w:rPr>
      <w:rFonts w:ascii="Times New Roman" w:eastAsia="Times New Roman" w:hAnsi="Times New Roman" w:cs="Times New Roman"/>
      <w:sz w:val="16"/>
      <w:szCs w:val="20"/>
      <w:lang w:val="en-GB" w:eastAsia="en-US"/>
    </w:rPr>
  </w:style>
  <w:style w:type="paragraph" w:customStyle="1" w:styleId="Chapter">
    <w:name w:val="Chapter"/>
    <w:basedOn w:val="Normal"/>
    <w:rsid w:val="00E4712F"/>
    <w:pPr>
      <w:spacing w:before="240"/>
    </w:pPr>
    <w:rPr>
      <w:rFonts w:ascii="Times New Roman" w:hAnsi="Times New Roman"/>
      <w:smallCaps/>
      <w:spacing w:val="80"/>
      <w:sz w:val="28"/>
    </w:rPr>
  </w:style>
  <w:style w:type="paragraph" w:customStyle="1" w:styleId="InChapter">
    <w:name w:val="InChapter"/>
    <w:basedOn w:val="Heading3"/>
    <w:rsid w:val="00E4712F"/>
    <w:pPr>
      <w:spacing w:after="240"/>
      <w:outlineLvl w:val="9"/>
    </w:pPr>
    <w:rPr>
      <w:noProof/>
    </w:rPr>
  </w:style>
  <w:style w:type="paragraph" w:styleId="Index2">
    <w:name w:val="index 2"/>
    <w:basedOn w:val="Normal"/>
    <w:next w:val="Normal"/>
    <w:semiHidden/>
    <w:rsid w:val="00E4712F"/>
    <w:pPr>
      <w:tabs>
        <w:tab w:val="right" w:pos="4176"/>
      </w:tabs>
      <w:ind w:left="568" w:hanging="284"/>
    </w:pPr>
    <w:rPr>
      <w:rFonts w:ascii="Garamond" w:hAnsi="Garamond"/>
    </w:rPr>
  </w:style>
  <w:style w:type="paragraph" w:customStyle="1" w:styleId="Byline">
    <w:name w:val="Byline"/>
    <w:rsid w:val="00E47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12F"/>
    <w:pPr>
      <w:tabs>
        <w:tab w:val="clear" w:pos="3600"/>
        <w:tab w:val="clear" w:pos="3958"/>
      </w:tabs>
      <w:jc w:val="right"/>
    </w:pPr>
  </w:style>
  <w:style w:type="character" w:styleId="Emphasis">
    <w:name w:val="Emphasis"/>
    <w:basedOn w:val="DefaultParagraphFont"/>
    <w:qFormat/>
    <w:rsid w:val="00E4712F"/>
    <w:rPr>
      <w:i/>
    </w:rPr>
  </w:style>
  <w:style w:type="paragraph" w:styleId="Caption">
    <w:name w:val="caption"/>
    <w:basedOn w:val="BodyText"/>
    <w:next w:val="Normal"/>
    <w:qFormat/>
    <w:rsid w:val="00E4712F"/>
    <w:pPr>
      <w:framePr w:w="2268" w:hSpace="181" w:vSpace="181" w:wrap="around" w:vAnchor="text" w:hAnchor="page" w:x="1135" w:y="285" w:anchorLock="1"/>
    </w:pPr>
    <w:rPr>
      <w:i/>
    </w:rPr>
  </w:style>
  <w:style w:type="paragraph" w:customStyle="1" w:styleId="MiniTOCTitle">
    <w:name w:val="MiniTOCTitle"/>
    <w:basedOn w:val="Heading4"/>
    <w:rsid w:val="00E4712F"/>
    <w:pPr>
      <w:spacing w:before="240"/>
      <w:outlineLvl w:val="9"/>
    </w:pPr>
    <w:rPr>
      <w:noProof/>
      <w:sz w:val="24"/>
    </w:rPr>
  </w:style>
  <w:style w:type="paragraph" w:customStyle="1" w:styleId="MiniTOCItem">
    <w:name w:val="MiniTOCItem"/>
    <w:basedOn w:val="ListBullet"/>
    <w:rsid w:val="00E4712F"/>
    <w:pPr>
      <w:numPr>
        <w:numId w:val="0"/>
      </w:numPr>
      <w:tabs>
        <w:tab w:val="right" w:leader="dot" w:pos="6521"/>
      </w:tabs>
      <w:spacing w:before="0" w:after="0"/>
    </w:pPr>
  </w:style>
  <w:style w:type="paragraph" w:customStyle="1" w:styleId="TOFTitle">
    <w:name w:val="TOFTitle"/>
    <w:basedOn w:val="TOCTitle"/>
    <w:rsid w:val="00E4712F"/>
  </w:style>
  <w:style w:type="paragraph" w:styleId="TableofFigures">
    <w:name w:val="table of figures"/>
    <w:basedOn w:val="Normal"/>
    <w:next w:val="Normal"/>
    <w:semiHidden/>
    <w:rsid w:val="00E4712F"/>
    <w:pPr>
      <w:tabs>
        <w:tab w:val="right" w:leader="dot" w:pos="9072"/>
      </w:tabs>
      <w:ind w:left="970" w:hanging="403"/>
    </w:pPr>
    <w:rPr>
      <w:rFonts w:ascii="Times New Roman" w:hAnsi="Times New Roman"/>
      <w:b/>
    </w:rPr>
  </w:style>
  <w:style w:type="paragraph" w:styleId="ListNumber">
    <w:name w:val="List Number"/>
    <w:basedOn w:val="List"/>
    <w:rsid w:val="00E4712F"/>
    <w:pPr>
      <w:numPr>
        <w:numId w:val="14"/>
      </w:numPr>
      <w:tabs>
        <w:tab w:val="clear" w:pos="340"/>
      </w:tabs>
    </w:pPr>
  </w:style>
  <w:style w:type="character" w:customStyle="1" w:styleId="WingdingSymbols">
    <w:name w:val="Wingding Symbols"/>
    <w:rsid w:val="00E4712F"/>
    <w:rPr>
      <w:rFonts w:ascii="Wingdings" w:hAnsi="Wingdings"/>
    </w:rPr>
  </w:style>
  <w:style w:type="paragraph" w:customStyle="1" w:styleId="TableHeading">
    <w:name w:val="Table Heading"/>
    <w:basedOn w:val="HeadingBase"/>
    <w:rsid w:val="00E4712F"/>
    <w:pPr>
      <w:keepLines/>
      <w:pBdr>
        <w:bottom w:val="single" w:sz="6" w:space="1" w:color="918585"/>
      </w:pBdr>
      <w:spacing w:before="240"/>
    </w:pPr>
  </w:style>
  <w:style w:type="character" w:customStyle="1" w:styleId="HotSpot">
    <w:name w:val="HotSpot"/>
    <w:rsid w:val="00E4712F"/>
    <w:rPr>
      <w:color w:val="0033CC"/>
      <w:u w:val="none"/>
    </w:rPr>
  </w:style>
  <w:style w:type="paragraph" w:customStyle="1" w:styleId="BodyTextRight">
    <w:name w:val="Body Text Right"/>
    <w:basedOn w:val="BodyText"/>
    <w:rsid w:val="00E4712F"/>
    <w:pPr>
      <w:spacing w:before="0" w:after="0"/>
      <w:jc w:val="right"/>
    </w:pPr>
  </w:style>
  <w:style w:type="paragraph" w:styleId="Index3">
    <w:name w:val="index 3"/>
    <w:basedOn w:val="ListNumber2"/>
    <w:next w:val="Normal"/>
    <w:semiHidden/>
    <w:rsid w:val="00E4712F"/>
    <w:pPr>
      <w:numPr>
        <w:numId w:val="0"/>
      </w:numPr>
      <w:tabs>
        <w:tab w:val="right" w:leader="dot" w:pos="4176"/>
      </w:tabs>
    </w:pPr>
  </w:style>
  <w:style w:type="paragraph" w:styleId="ListNumber2">
    <w:name w:val="List Number 2"/>
    <w:basedOn w:val="List2"/>
    <w:rsid w:val="00E4712F"/>
    <w:pPr>
      <w:numPr>
        <w:numId w:val="9"/>
      </w:numPr>
      <w:tabs>
        <w:tab w:val="clear" w:pos="1060"/>
      </w:tabs>
    </w:pPr>
  </w:style>
  <w:style w:type="paragraph" w:customStyle="1" w:styleId="MarginNote">
    <w:name w:val="Margin Note"/>
    <w:basedOn w:val="BodyText"/>
    <w:rsid w:val="00E47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12F"/>
    <w:rPr>
      <w:sz w:val="32"/>
    </w:rPr>
  </w:style>
  <w:style w:type="paragraph" w:customStyle="1" w:styleId="HeadingProcedure">
    <w:name w:val="Heading Procedure"/>
    <w:basedOn w:val="HeadingBase"/>
    <w:next w:val="Normal"/>
    <w:rsid w:val="00E4712F"/>
    <w:pPr>
      <w:tabs>
        <w:tab w:val="left" w:pos="0"/>
      </w:tabs>
      <w:spacing w:before="120" w:after="60"/>
    </w:pPr>
    <w:rPr>
      <w:i/>
      <w:color w:val="918585"/>
      <w:sz w:val="22"/>
    </w:rPr>
  </w:style>
  <w:style w:type="paragraph" w:customStyle="1" w:styleId="TableBodyText">
    <w:name w:val="Table Body Text"/>
    <w:basedOn w:val="BodyText"/>
    <w:rsid w:val="00E4712F"/>
    <w:pPr>
      <w:spacing w:before="60" w:after="60"/>
    </w:pPr>
  </w:style>
  <w:style w:type="paragraph" w:styleId="ListContinue">
    <w:name w:val="List Continue"/>
    <w:basedOn w:val="List"/>
    <w:rsid w:val="00E4712F"/>
    <w:pPr>
      <w:ind w:firstLine="0"/>
    </w:pPr>
  </w:style>
  <w:style w:type="paragraph" w:customStyle="1" w:styleId="ListNote">
    <w:name w:val="List Note"/>
    <w:basedOn w:val="List"/>
    <w:rsid w:val="00E4712F"/>
    <w:pPr>
      <w:pBdr>
        <w:top w:val="single" w:sz="6" w:space="2" w:color="918585"/>
        <w:bottom w:val="single" w:sz="6" w:space="2" w:color="918585"/>
      </w:pBdr>
      <w:tabs>
        <w:tab w:val="left" w:pos="1021"/>
      </w:tabs>
      <w:ind w:firstLine="0"/>
    </w:pPr>
  </w:style>
  <w:style w:type="paragraph" w:customStyle="1" w:styleId="Warning">
    <w:name w:val="Warning"/>
    <w:basedOn w:val="BodyText"/>
    <w:rsid w:val="00E4712F"/>
    <w:pPr>
      <w:shd w:val="clear" w:color="auto" w:fill="D9D9D9"/>
      <w:tabs>
        <w:tab w:val="left" w:pos="992"/>
      </w:tabs>
      <w:ind w:left="119" w:right="119"/>
    </w:pPr>
    <w:rPr>
      <w:sz w:val="20"/>
    </w:rPr>
  </w:style>
  <w:style w:type="paragraph" w:customStyle="1" w:styleId="MarginIcons">
    <w:name w:val="Margin Icons"/>
    <w:basedOn w:val="BodyText"/>
    <w:rsid w:val="00E47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12F"/>
    <w:rPr>
      <w:rFonts w:ascii="Courier New" w:hAnsi="Courier New"/>
    </w:rPr>
  </w:style>
  <w:style w:type="paragraph" w:customStyle="1" w:styleId="NoteBullet">
    <w:name w:val="Note Bullet"/>
    <w:basedOn w:val="Note"/>
    <w:rsid w:val="00E4712F"/>
    <w:pPr>
      <w:tabs>
        <w:tab w:val="clear" w:pos="680"/>
      </w:tabs>
      <w:spacing w:before="60" w:after="60"/>
    </w:pPr>
  </w:style>
  <w:style w:type="paragraph" w:customStyle="1" w:styleId="SubHeading2">
    <w:name w:val="SubHeading2"/>
    <w:basedOn w:val="HeadingBase"/>
    <w:rsid w:val="00E4712F"/>
    <w:pPr>
      <w:spacing w:before="240" w:after="60"/>
    </w:pPr>
    <w:rPr>
      <w:sz w:val="20"/>
    </w:rPr>
  </w:style>
  <w:style w:type="paragraph" w:customStyle="1" w:styleId="SubHeading1">
    <w:name w:val="SubHeading1"/>
    <w:basedOn w:val="HeadingBase"/>
    <w:rsid w:val="00E4712F"/>
    <w:pPr>
      <w:spacing w:before="240" w:after="60"/>
    </w:pPr>
    <w:rPr>
      <w:color w:val="918585"/>
      <w:sz w:val="22"/>
    </w:rPr>
  </w:style>
  <w:style w:type="paragraph" w:customStyle="1" w:styleId="SideHeading">
    <w:name w:val="Side Heading"/>
    <w:basedOn w:val="HeadingBase"/>
    <w:rsid w:val="00E47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12F"/>
    <w:pPr>
      <w:numPr>
        <w:numId w:val="10"/>
      </w:numPr>
    </w:pPr>
  </w:style>
  <w:style w:type="paragraph" w:styleId="PlainText">
    <w:name w:val="Plain Text"/>
    <w:basedOn w:val="Normal"/>
    <w:link w:val="PlainTextChar"/>
    <w:rsid w:val="00E4712F"/>
    <w:rPr>
      <w:sz w:val="20"/>
    </w:rPr>
  </w:style>
  <w:style w:type="character" w:customStyle="1" w:styleId="PlainTextChar">
    <w:name w:val="Plain Text Char"/>
    <w:basedOn w:val="DefaultParagraphFont"/>
    <w:link w:val="PlainText"/>
    <w:rsid w:val="00E4712F"/>
    <w:rPr>
      <w:rFonts w:ascii="Courier New" w:eastAsia="Times New Roman" w:hAnsi="Courier New" w:cs="Times New Roman"/>
      <w:sz w:val="20"/>
      <w:szCs w:val="20"/>
      <w:lang w:eastAsia="en-US"/>
    </w:rPr>
  </w:style>
  <w:style w:type="character" w:customStyle="1" w:styleId="MenuOption">
    <w:name w:val="Menu Option"/>
    <w:basedOn w:val="DefaultParagraphFont"/>
    <w:rsid w:val="00E4712F"/>
    <w:rPr>
      <w:b/>
      <w:smallCaps/>
    </w:rPr>
  </w:style>
  <w:style w:type="paragraph" w:customStyle="1" w:styleId="TableListNumber">
    <w:name w:val="Table List Number"/>
    <w:basedOn w:val="ListNumber"/>
    <w:rsid w:val="00E4712F"/>
    <w:pPr>
      <w:numPr>
        <w:numId w:val="0"/>
      </w:numPr>
    </w:pPr>
  </w:style>
  <w:style w:type="paragraph" w:styleId="TOC4">
    <w:name w:val="toc 4"/>
    <w:basedOn w:val="TOCBase"/>
    <w:next w:val="Normal"/>
    <w:semiHidden/>
    <w:rsid w:val="00E4712F"/>
    <w:pPr>
      <w:tabs>
        <w:tab w:val="right" w:leader="dot" w:pos="9071"/>
      </w:tabs>
      <w:ind w:left="1701"/>
    </w:pPr>
  </w:style>
  <w:style w:type="paragraph" w:customStyle="1" w:styleId="ListAlpha">
    <w:name w:val="List Alpha"/>
    <w:basedOn w:val="List"/>
    <w:rsid w:val="00E4712F"/>
    <w:pPr>
      <w:numPr>
        <w:numId w:val="8"/>
      </w:numPr>
    </w:pPr>
  </w:style>
  <w:style w:type="paragraph" w:customStyle="1" w:styleId="ListAlpha2">
    <w:name w:val="List Alpha 2"/>
    <w:basedOn w:val="List2"/>
    <w:rsid w:val="00E4712F"/>
    <w:pPr>
      <w:numPr>
        <w:numId w:val="7"/>
      </w:numPr>
    </w:pPr>
  </w:style>
  <w:style w:type="paragraph" w:styleId="List2">
    <w:name w:val="List 2"/>
    <w:basedOn w:val="BodyText"/>
    <w:rsid w:val="00E4712F"/>
    <w:pPr>
      <w:tabs>
        <w:tab w:val="left" w:pos="680"/>
      </w:tabs>
      <w:spacing w:before="60" w:after="60"/>
      <w:ind w:left="680" w:hanging="340"/>
    </w:pPr>
  </w:style>
  <w:style w:type="paragraph" w:styleId="List3">
    <w:name w:val="List 3"/>
    <w:basedOn w:val="BodyText"/>
    <w:rsid w:val="00E4712F"/>
    <w:pPr>
      <w:tabs>
        <w:tab w:val="left" w:pos="1021"/>
      </w:tabs>
      <w:spacing w:before="60" w:after="60"/>
      <w:ind w:left="1020" w:hanging="340"/>
    </w:pPr>
  </w:style>
  <w:style w:type="paragraph" w:styleId="List4">
    <w:name w:val="List 4"/>
    <w:basedOn w:val="BodyText"/>
    <w:rsid w:val="00E4712F"/>
    <w:pPr>
      <w:tabs>
        <w:tab w:val="left" w:pos="1361"/>
      </w:tabs>
      <w:spacing w:before="60" w:after="60"/>
      <w:ind w:left="1361" w:hanging="340"/>
    </w:pPr>
  </w:style>
  <w:style w:type="paragraph" w:styleId="List5">
    <w:name w:val="List 5"/>
    <w:basedOn w:val="BodyText"/>
    <w:rsid w:val="00E4712F"/>
    <w:pPr>
      <w:tabs>
        <w:tab w:val="left" w:pos="1701"/>
      </w:tabs>
      <w:spacing w:before="60" w:after="60"/>
      <w:ind w:left="1701" w:hanging="340"/>
    </w:pPr>
  </w:style>
  <w:style w:type="paragraph" w:styleId="ListBullet3">
    <w:name w:val="List Bullet 3"/>
    <w:basedOn w:val="List3"/>
    <w:rsid w:val="00E4712F"/>
    <w:pPr>
      <w:numPr>
        <w:numId w:val="13"/>
      </w:numPr>
      <w:tabs>
        <w:tab w:val="clear" w:pos="1021"/>
      </w:tabs>
      <w:ind w:left="1037" w:hanging="357"/>
    </w:pPr>
  </w:style>
  <w:style w:type="paragraph" w:styleId="ListBullet4">
    <w:name w:val="List Bullet 4"/>
    <w:basedOn w:val="List4"/>
    <w:rsid w:val="00E4712F"/>
    <w:pPr>
      <w:numPr>
        <w:numId w:val="2"/>
      </w:numPr>
      <w:tabs>
        <w:tab w:val="clear" w:pos="1361"/>
      </w:tabs>
    </w:pPr>
  </w:style>
  <w:style w:type="paragraph" w:styleId="ListBullet5">
    <w:name w:val="List Bullet 5"/>
    <w:basedOn w:val="List5"/>
    <w:rsid w:val="00E4712F"/>
    <w:pPr>
      <w:numPr>
        <w:numId w:val="3"/>
      </w:numPr>
    </w:pPr>
  </w:style>
  <w:style w:type="paragraph" w:styleId="ListContinue2">
    <w:name w:val="List Continue 2"/>
    <w:basedOn w:val="List2"/>
    <w:rsid w:val="00E4712F"/>
    <w:pPr>
      <w:ind w:firstLine="0"/>
    </w:pPr>
  </w:style>
  <w:style w:type="paragraph" w:styleId="ListContinue3">
    <w:name w:val="List Continue 3"/>
    <w:basedOn w:val="List3"/>
    <w:rsid w:val="00E4712F"/>
    <w:pPr>
      <w:ind w:left="1021" w:firstLine="0"/>
    </w:pPr>
  </w:style>
  <w:style w:type="paragraph" w:styleId="ListContinue4">
    <w:name w:val="List Continue 4"/>
    <w:basedOn w:val="List4"/>
    <w:rsid w:val="00E4712F"/>
    <w:pPr>
      <w:ind w:firstLine="0"/>
    </w:pPr>
  </w:style>
  <w:style w:type="paragraph" w:styleId="ListContinue5">
    <w:name w:val="List Continue 5"/>
    <w:basedOn w:val="List5"/>
    <w:rsid w:val="00E4712F"/>
    <w:pPr>
      <w:ind w:firstLine="0"/>
    </w:pPr>
  </w:style>
  <w:style w:type="paragraph" w:styleId="ListNumber3">
    <w:name w:val="List Number 3"/>
    <w:basedOn w:val="List3"/>
    <w:rsid w:val="00E4712F"/>
    <w:pPr>
      <w:numPr>
        <w:numId w:val="4"/>
      </w:numPr>
    </w:pPr>
  </w:style>
  <w:style w:type="paragraph" w:styleId="ListNumber4">
    <w:name w:val="List Number 4"/>
    <w:basedOn w:val="List4"/>
    <w:rsid w:val="00E4712F"/>
    <w:pPr>
      <w:numPr>
        <w:numId w:val="5"/>
      </w:numPr>
    </w:pPr>
  </w:style>
  <w:style w:type="paragraph" w:styleId="ListNumber5">
    <w:name w:val="List Number 5"/>
    <w:basedOn w:val="List5"/>
    <w:rsid w:val="00E4712F"/>
    <w:pPr>
      <w:numPr>
        <w:numId w:val="6"/>
      </w:numPr>
    </w:pPr>
  </w:style>
  <w:style w:type="paragraph" w:styleId="BlockText">
    <w:name w:val="Block Text"/>
    <w:basedOn w:val="Normal"/>
    <w:rsid w:val="00E4712F"/>
    <w:pPr>
      <w:spacing w:after="120"/>
      <w:ind w:left="1440" w:right="1440"/>
    </w:pPr>
  </w:style>
  <w:style w:type="character" w:customStyle="1" w:styleId="Subscript">
    <w:name w:val="Subscript"/>
    <w:basedOn w:val="DefaultParagraphFont"/>
    <w:rsid w:val="00E4712F"/>
    <w:rPr>
      <w:sz w:val="16"/>
      <w:vertAlign w:val="subscript"/>
    </w:rPr>
  </w:style>
  <w:style w:type="character" w:customStyle="1" w:styleId="Superscript">
    <w:name w:val="Superscript"/>
    <w:basedOn w:val="DefaultParagraphFont"/>
    <w:rsid w:val="00E4712F"/>
    <w:rPr>
      <w:sz w:val="16"/>
      <w:vertAlign w:val="superscript"/>
    </w:rPr>
  </w:style>
  <w:style w:type="character" w:customStyle="1" w:styleId="Symbols">
    <w:name w:val="Symbols"/>
    <w:basedOn w:val="DefaultParagraphFont"/>
    <w:rsid w:val="00E4712F"/>
    <w:rPr>
      <w:rFonts w:ascii="Symbol" w:hAnsi="Symbol"/>
    </w:rPr>
  </w:style>
  <w:style w:type="character" w:customStyle="1" w:styleId="MenuOptions">
    <w:name w:val="Menu Options"/>
    <w:basedOn w:val="DefaultParagraphFont"/>
    <w:rsid w:val="00E4712F"/>
    <w:rPr>
      <w:rFonts w:ascii="Arial Narrow" w:hAnsi="Arial Narrow"/>
      <w:smallCaps/>
    </w:rPr>
  </w:style>
  <w:style w:type="character" w:customStyle="1" w:styleId="Buttons">
    <w:name w:val="Buttons"/>
    <w:basedOn w:val="DefaultParagraphFont"/>
    <w:rsid w:val="00E4712F"/>
    <w:rPr>
      <w:b/>
    </w:rPr>
  </w:style>
  <w:style w:type="character" w:customStyle="1" w:styleId="Underlined">
    <w:name w:val="Underlined"/>
    <w:basedOn w:val="DefaultParagraphFont"/>
    <w:rsid w:val="00E4712F"/>
    <w:rPr>
      <w:u w:val="single"/>
    </w:rPr>
  </w:style>
  <w:style w:type="paragraph" w:customStyle="1" w:styleId="TableBodyTextRight">
    <w:name w:val="Table Body Text Right"/>
    <w:basedOn w:val="TableBodyText"/>
    <w:rsid w:val="00E4712F"/>
    <w:pPr>
      <w:widowControl w:val="0"/>
      <w:autoSpaceDE w:val="0"/>
      <w:autoSpaceDN w:val="0"/>
      <w:adjustRightInd w:val="0"/>
      <w:jc w:val="right"/>
    </w:pPr>
    <w:rPr>
      <w:rFonts w:cs="Arial"/>
      <w:szCs w:val="18"/>
    </w:rPr>
  </w:style>
  <w:style w:type="paragraph" w:customStyle="1" w:styleId="CopyrightText">
    <w:name w:val="Copyright Text"/>
    <w:basedOn w:val="BodyText"/>
    <w:rsid w:val="00E4712F"/>
    <w:rPr>
      <w:sz w:val="18"/>
    </w:rPr>
  </w:style>
  <w:style w:type="paragraph" w:customStyle="1" w:styleId="BodySmallRight">
    <w:name w:val="Body Small Right"/>
    <w:basedOn w:val="BodyTextRight"/>
    <w:rsid w:val="00E4712F"/>
    <w:rPr>
      <w:sz w:val="18"/>
      <w:szCs w:val="18"/>
    </w:rPr>
  </w:style>
  <w:style w:type="paragraph" w:customStyle="1" w:styleId="MarginEdition">
    <w:name w:val="Margin Edition"/>
    <w:basedOn w:val="MarginNote"/>
    <w:rsid w:val="00E4712F"/>
    <w:pPr>
      <w:spacing w:before="0" w:after="0"/>
    </w:pPr>
    <w:rPr>
      <w:rFonts w:ascii="Times New Roman" w:hAnsi="Times New Roman"/>
      <w:color w:val="999999"/>
    </w:rPr>
  </w:style>
  <w:style w:type="paragraph" w:customStyle="1" w:styleId="Spacer">
    <w:name w:val="Spacer"/>
    <w:basedOn w:val="Normal"/>
    <w:rsid w:val="00E4712F"/>
    <w:rPr>
      <w:sz w:val="2"/>
      <w:szCs w:val="2"/>
    </w:rPr>
  </w:style>
  <w:style w:type="character" w:customStyle="1" w:styleId="Small">
    <w:name w:val="Small"/>
    <w:basedOn w:val="DefaultParagraphFont"/>
    <w:rsid w:val="00E4712F"/>
    <w:rPr>
      <w:sz w:val="16"/>
    </w:rPr>
  </w:style>
  <w:style w:type="paragraph" w:customStyle="1" w:styleId="WideTable">
    <w:name w:val="Wide Table"/>
    <w:basedOn w:val="Normal"/>
    <w:rsid w:val="00E4712F"/>
    <w:pPr>
      <w:ind w:left="-1418"/>
    </w:pPr>
    <w:rPr>
      <w:sz w:val="2"/>
      <w:szCs w:val="2"/>
    </w:rPr>
  </w:style>
  <w:style w:type="character" w:styleId="PageNumber">
    <w:name w:val="page number"/>
    <w:basedOn w:val="DefaultParagraphFont"/>
    <w:rsid w:val="00E4712F"/>
  </w:style>
  <w:style w:type="paragraph" w:styleId="Quote">
    <w:name w:val="Quote"/>
    <w:basedOn w:val="Heading1"/>
    <w:link w:val="QuoteChar"/>
    <w:qFormat/>
    <w:rsid w:val="00E4712F"/>
    <w:rPr>
      <w:b w:val="0"/>
      <w:sz w:val="72"/>
      <w:szCs w:val="72"/>
      <w:lang w:val="en-NZ"/>
    </w:rPr>
  </w:style>
  <w:style w:type="character" w:customStyle="1" w:styleId="QuoteChar">
    <w:name w:val="Quote Char"/>
    <w:basedOn w:val="DefaultParagraphFont"/>
    <w:link w:val="Quote"/>
    <w:rsid w:val="00E47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12F"/>
    <w:pPr>
      <w:pageBreakBefore/>
    </w:pPr>
  </w:style>
  <w:style w:type="paragraph" w:customStyle="1" w:styleId="Border">
    <w:name w:val="Border"/>
    <w:basedOn w:val="Normal"/>
    <w:qFormat/>
    <w:rsid w:val="00E47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12F"/>
    <w:rPr>
      <w:b/>
      <w:bCs/>
      <w:i/>
      <w:iCs/>
      <w:color w:val="auto"/>
    </w:rPr>
  </w:style>
  <w:style w:type="paragraph" w:styleId="IntenseQuote">
    <w:name w:val="Intense Quote"/>
    <w:basedOn w:val="Normal"/>
    <w:next w:val="Normal"/>
    <w:link w:val="IntenseQuoteChar"/>
    <w:uiPriority w:val="30"/>
    <w:qFormat/>
    <w:rsid w:val="00E47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12F"/>
    <w:rPr>
      <w:smallCaps/>
      <w:color w:val="auto"/>
      <w:u w:val="single"/>
    </w:rPr>
  </w:style>
  <w:style w:type="character" w:styleId="IntenseReference">
    <w:name w:val="Intense Reference"/>
    <w:basedOn w:val="DefaultParagraphFont"/>
    <w:uiPriority w:val="32"/>
    <w:qFormat/>
    <w:rsid w:val="00E4712F"/>
    <w:rPr>
      <w:b/>
      <w:bCs/>
      <w:smallCaps/>
      <w:color w:val="auto"/>
      <w:spacing w:val="5"/>
      <w:u w:val="single"/>
    </w:rPr>
  </w:style>
  <w:style w:type="paragraph" w:customStyle="1" w:styleId="2ColumnHeading">
    <w:name w:val="2Column Heading"/>
    <w:basedOn w:val="BodyText"/>
    <w:qFormat/>
    <w:rsid w:val="00E4712F"/>
    <w:pPr>
      <w:spacing w:after="60"/>
      <w:ind w:left="-2268"/>
    </w:pPr>
    <w:rPr>
      <w:b/>
    </w:rPr>
  </w:style>
  <w:style w:type="paragraph" w:customStyle="1" w:styleId="Heading1TOC">
    <w:name w:val="Heading1 TOC"/>
    <w:basedOn w:val="Normal"/>
    <w:qFormat/>
    <w:rsid w:val="00E4712F"/>
    <w:pPr>
      <w:spacing w:before="240" w:after="120"/>
    </w:pPr>
    <w:rPr>
      <w:rFonts w:ascii="Times New Roman" w:hAnsi="Times New Roman"/>
      <w:b/>
      <w:sz w:val="32"/>
    </w:rPr>
  </w:style>
  <w:style w:type="paragraph" w:customStyle="1" w:styleId="Heading2TOC">
    <w:name w:val="Heading2 TOC"/>
    <w:basedOn w:val="Normal"/>
    <w:qFormat/>
    <w:rsid w:val="00E4712F"/>
    <w:pPr>
      <w:spacing w:before="240" w:after="60"/>
    </w:pPr>
    <w:rPr>
      <w:rFonts w:ascii="Times New Roman" w:hAnsi="Times New Roman"/>
      <w:b/>
      <w:sz w:val="28"/>
    </w:rPr>
  </w:style>
  <w:style w:type="character" w:customStyle="1" w:styleId="Underline">
    <w:name w:val="Underline"/>
    <w:basedOn w:val="DefaultParagraphFont"/>
    <w:qFormat/>
    <w:rsid w:val="00E4712F"/>
    <w:rPr>
      <w:u w:val="single"/>
    </w:rPr>
  </w:style>
  <w:style w:type="character" w:customStyle="1" w:styleId="BoldandItalics">
    <w:name w:val="Bold and Italics"/>
    <w:qFormat/>
    <w:rsid w:val="00E4712F"/>
    <w:rPr>
      <w:b/>
      <w:i/>
      <w:u w:val="none"/>
    </w:rPr>
  </w:style>
  <w:style w:type="paragraph" w:styleId="BalloonText">
    <w:name w:val="Balloon Text"/>
    <w:basedOn w:val="Normal"/>
    <w:link w:val="BalloonTextChar"/>
    <w:rsid w:val="00E4712F"/>
    <w:rPr>
      <w:rFonts w:ascii="Tahoma" w:hAnsi="Tahoma" w:cs="Tahoma"/>
      <w:sz w:val="16"/>
      <w:szCs w:val="16"/>
    </w:rPr>
  </w:style>
  <w:style w:type="character" w:customStyle="1" w:styleId="BalloonTextChar">
    <w:name w:val="Balloon Text Char"/>
    <w:basedOn w:val="DefaultParagraphFont"/>
    <w:link w:val="BalloonText"/>
    <w:rsid w:val="00E47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12F"/>
    <w:rPr>
      <w:b/>
      <w:color w:val="660033"/>
      <w:spacing w:val="0"/>
    </w:rPr>
  </w:style>
  <w:style w:type="paragraph" w:customStyle="1" w:styleId="Nameditemlist">
    <w:name w:val="Named item list"/>
    <w:basedOn w:val="BodyText"/>
    <w:qFormat/>
    <w:rsid w:val="00E4712F"/>
    <w:pPr>
      <w:tabs>
        <w:tab w:val="left" w:pos="2835"/>
      </w:tabs>
      <w:ind w:left="2835" w:hanging="2835"/>
    </w:pPr>
  </w:style>
  <w:style w:type="paragraph" w:customStyle="1" w:styleId="BodyTextnopadding">
    <w:name w:val="Body Text no padding"/>
    <w:basedOn w:val="BodyText"/>
    <w:qFormat/>
    <w:rsid w:val="00E4712F"/>
    <w:pPr>
      <w:spacing w:before="0" w:after="0"/>
    </w:pPr>
  </w:style>
  <w:style w:type="paragraph" w:customStyle="1" w:styleId="BodyTextBold">
    <w:name w:val="Body Text Bold"/>
    <w:basedOn w:val="BodyText"/>
    <w:qFormat/>
    <w:rsid w:val="00E4712F"/>
    <w:rPr>
      <w:b/>
    </w:rPr>
  </w:style>
  <w:style w:type="character" w:styleId="Hyperlink">
    <w:name w:val="Hyperlink"/>
    <w:basedOn w:val="DefaultParagraphFont"/>
    <w:uiPriority w:val="99"/>
    <w:unhideWhenUsed/>
    <w:rsid w:val="003A3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5707</Characters>
  <Application>Microsoft Office Word</Application>
  <DocSecurity>0</DocSecurity>
  <Lines>259</Lines>
  <Paragraphs>135</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MARH022 Plan and conduct a passage and determine position</dc:title>
  <dc:subject>Approved</dc:subject>
  <dc:creator>Industry Skills Australia</dc:creator>
  <cp:keywords>Release: 2</cp:keywords>
  <dc:description>Review Date: 12 April 2008</dc:description>
  <cp:lastModifiedBy>HSD_TPCMSd.prod</cp:lastModifiedBy>
  <cp:revision>3</cp:revision>
  <dcterms:created xsi:type="dcterms:W3CDTF">2024-11-25T11:18:00Z</dcterms:created>
  <dcterms:modified xsi:type="dcterms:W3CDTF">2024-11-25T11:18:00Z</dcterms:modified>
</cp:coreProperties>
</file>