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9BC" w:rsidP="00A55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MARH019 Forecast weather and oceanographic conditions</w:t>
      </w:r>
      <w:r>
        <w:fldChar w:fldCharType="end"/>
      </w:r>
    </w:p>
    <w:p w:rsidR="00A559BC" w:rsidP="00A559BC">
      <w:pPr>
        <w:pStyle w:val="Version"/>
        <w:sectPr w:rsidSect="00D87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7BCB" w:rsidP="00D87BCB">
      <w:pPr>
        <w:pStyle w:val="SuperHeading"/>
      </w:pPr>
      <w:r w:rsidRPr="00D87BCB">
        <w:t>Assessment Requirements for MARH019 Forecast weather and oceanographic conditions</w:t>
      </w:r>
    </w:p>
    <w:p w:rsidR="00000000" w:rsidRPr="00D87BCB" w:rsidP="00D87BCB">
      <w:pPr>
        <w:pStyle w:val="Heading1"/>
      </w:pPr>
      <w:bookmarkStart w:id="1" w:name="O_1285533"/>
      <w:bookmarkEnd w:id="1"/>
      <w:r w:rsidRPr="00D87B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B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BCB" w:rsidP="00D87BCB">
            <w:pPr>
              <w:pStyle w:val="BodyText"/>
            </w:pPr>
            <w:r w:rsidRPr="00D87BCB">
              <w:rPr>
                <w:rStyle w:val="SpecialBold"/>
              </w:rPr>
              <w:t>Release 2</w:t>
            </w:r>
            <w:r w:rsidRPr="00D87BCB">
              <w:t xml:space="preserve">. This is the second release of this unit of competency in the MAR Maritime Training Package. </w:t>
            </w:r>
          </w:p>
          <w:p w:rsidR="00000000" w:rsidRPr="00D87BCB" w:rsidP="00D87BCB">
            <w:pPr>
              <w:pStyle w:val="ListBullet"/>
            </w:pPr>
            <w:r w:rsidRPr="00D87BCB">
              <w:t>Minor statement changes in unit Application</w:t>
            </w:r>
          </w:p>
          <w:p w:rsidR="00000000" w:rsidP="00D87BCB">
            <w:pPr>
              <w:pStyle w:val="ListBullet"/>
              <w:rPr>
                <w:lang w:val="en-NZ"/>
              </w:rPr>
            </w:pPr>
            <w:r w:rsidRPr="00D87BCB">
              <w:t>Minor statement changes in Assessment Conditions.</w:t>
            </w:r>
          </w:p>
        </w:tc>
      </w:tr>
      <w:tr w:rsidTr="00D87B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BCB" w:rsidP="00D87BCB">
            <w:pPr>
              <w:pStyle w:val="BodyText"/>
            </w:pPr>
            <w:r w:rsidRPr="00D87BCB">
              <w:rPr>
                <w:rStyle w:val="SpecialBold"/>
              </w:rPr>
              <w:t>Release 1</w:t>
            </w:r>
            <w:r w:rsidRPr="00D87BCB">
              <w:t>. This is the first release of this unit of competency in the MAR Maritime Training Package.</w:t>
            </w:r>
          </w:p>
        </w:tc>
      </w:tr>
    </w:tbl>
    <w:p w:rsidR="00000000" w:rsidRPr="00D87BCB" w:rsidP="00D87BCB">
      <w:pPr>
        <w:pStyle w:val="NoPaddingFontSize1"/>
      </w:pPr>
    </w:p>
    <w:p w:rsidR="00000000" w:rsidRPr="00D87BCB" w:rsidP="00D87BCB">
      <w:pPr>
        <w:pStyle w:val="AllowPageBreak"/>
      </w:pPr>
    </w:p>
    <w:p w:rsidR="00000000" w:rsidRPr="00D87BCB" w:rsidP="00D87BCB">
      <w:pPr>
        <w:pStyle w:val="Heading1"/>
      </w:pPr>
      <w:bookmarkStart w:id="2" w:name="O_1285532"/>
      <w:bookmarkEnd w:id="2"/>
      <w:r w:rsidRPr="00D87B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B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BCB" w:rsidP="00D87BCB">
            <w:pPr>
              <w:pStyle w:val="NoPaddingFontSize1"/>
            </w:pPr>
            <w:r w:rsidRPr="00D87BCB">
              <w:t>Evidence required</w:t>
            </w:r>
            <w:r w:rsidRPr="00D87BCB">
              <w:t xml:space="preserve"> to demonstrate competence in this unit must be relevant to and satisfy all of the requirements of the elements and performance criteria on at least one occasion and include:</w:t>
            </w:r>
          </w:p>
          <w:p w:rsidR="00000000" w:rsidRPr="00D87BCB" w:rsidP="00D87BCB">
            <w:pPr>
              <w:pStyle w:val="ListBullet"/>
            </w:pPr>
            <w:r w:rsidRPr="00D87BCB">
              <w:t>ensuring currency of relevant reference material</w:t>
            </w:r>
          </w:p>
          <w:p w:rsidR="00000000" w:rsidRPr="00D87BCB" w:rsidP="00D87BCB">
            <w:pPr>
              <w:pStyle w:val="ListBullet"/>
            </w:pPr>
            <w:r w:rsidRPr="00D87BCB">
              <w:t>observing, interpreting and for</w:t>
            </w:r>
            <w:r w:rsidRPr="00D87BCB">
              <w:t>ecasting weather and oceanographic conditions</w:t>
            </w:r>
          </w:p>
          <w:p w:rsidR="00000000" w:rsidRPr="00D87BCB" w:rsidP="00D87BCB">
            <w:pPr>
              <w:pStyle w:val="ListBullet"/>
            </w:pPr>
            <w:r w:rsidRPr="00D87BCB">
              <w:t>reading, interpreting and applying weather and oceanographic information</w:t>
            </w:r>
          </w:p>
          <w:p w:rsidR="00000000" w:rsidRPr="00D87BCB" w:rsidP="00D87BCB">
            <w:pPr>
              <w:pStyle w:val="ListBullet"/>
            </w:pPr>
            <w:r w:rsidRPr="00D87BCB">
              <w:t>recognising problems that may occur when interpreting weather and oceanographic information</w:t>
            </w:r>
          </w:p>
          <w:p w:rsidR="00000000" w:rsidRPr="00D87BCB" w:rsidP="00D87BCB">
            <w:pPr>
              <w:pStyle w:val="ListBullet"/>
            </w:pPr>
            <w:r w:rsidRPr="00D87BCB">
              <w:t>selecting an</w:t>
            </w:r>
            <w:r w:rsidRPr="00D87BCB">
              <w:t>d using shipboard instruments to assist in forecasting weather and oceanographic conditions, including:</w:t>
            </w:r>
          </w:p>
          <w:p w:rsidR="00000000" w:rsidRPr="00D87BCB" w:rsidP="00D87BCB">
            <w:pPr>
              <w:pStyle w:val="ListBullet2"/>
            </w:pPr>
            <w:r w:rsidRPr="00D87BCB">
              <w:t>anemometers</w:t>
            </w:r>
          </w:p>
          <w:p w:rsidR="00000000" w:rsidRPr="00D87BCB" w:rsidP="00D87BCB">
            <w:pPr>
              <w:pStyle w:val="ListBullet2"/>
            </w:pPr>
            <w:r w:rsidRPr="00D87BCB">
              <w:t>barometers</w:t>
            </w:r>
          </w:p>
          <w:p w:rsidR="00000000" w:rsidRPr="00D87BCB" w:rsidP="00D87BCB">
            <w:pPr>
              <w:pStyle w:val="ListBullet2"/>
            </w:pPr>
            <w:r w:rsidRPr="00D87BCB">
              <w:t>equipment for receiving weather maps and forecasts</w:t>
            </w:r>
          </w:p>
          <w:p w:rsidR="00000000" w:rsidRPr="00D87BCB" w:rsidP="00D87BCB">
            <w:pPr>
              <w:pStyle w:val="ListBullet2"/>
            </w:pPr>
            <w:r w:rsidRPr="00D87BCB">
              <w:t>wet and dry bulb thermometers</w:t>
            </w:r>
          </w:p>
          <w:p w:rsidR="00000000" w:rsidRPr="00D87BCB" w:rsidP="00D87BCB">
            <w:pPr>
              <w:pStyle w:val="ListBullet"/>
            </w:pPr>
            <w:r w:rsidRPr="00D87BCB">
              <w:t>using tide tables to calculate height of tide.</w:t>
            </w:r>
          </w:p>
        </w:tc>
      </w:tr>
    </w:tbl>
    <w:p w:rsidR="00000000" w:rsidRPr="00D87BCB" w:rsidP="00D87BCB">
      <w:pPr>
        <w:pStyle w:val="BodyText"/>
      </w:pPr>
    </w:p>
    <w:p w:rsidR="00000000" w:rsidRPr="00D87BCB" w:rsidP="00D87BCB">
      <w:pPr>
        <w:pStyle w:val="AllowPageBreak"/>
      </w:pPr>
    </w:p>
    <w:p w:rsidR="00000000" w:rsidRPr="00D87BCB" w:rsidP="00D87BCB">
      <w:pPr>
        <w:pStyle w:val="Heading1"/>
      </w:pPr>
      <w:bookmarkStart w:id="3" w:name="O_1285531"/>
      <w:bookmarkEnd w:id="3"/>
      <w:r w:rsidRPr="00D87B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B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BCB" w:rsidP="00D87BCB">
            <w:pPr>
              <w:pStyle w:val="BodyText"/>
            </w:pPr>
            <w:r w:rsidRPr="00D87BC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87BCB" w:rsidP="00D87BCB">
            <w:pPr>
              <w:pStyle w:val="ListBullet"/>
            </w:pPr>
            <w:r w:rsidRPr="00D87BCB">
              <w:t>actions to be taken in potentially dangerous conditions, including:</w:t>
            </w:r>
          </w:p>
          <w:p w:rsidR="00000000" w:rsidRPr="00D87BCB" w:rsidP="00D87BCB">
            <w:pPr>
              <w:pStyle w:val="ListBullet2"/>
            </w:pPr>
            <w:r w:rsidRPr="00D87BCB">
              <w:t>avoiding extreme adverse weather conditions</w:t>
            </w:r>
          </w:p>
          <w:p w:rsidR="00000000" w:rsidRPr="00D87BCB" w:rsidP="00D87BCB">
            <w:pPr>
              <w:pStyle w:val="ListBullet2"/>
            </w:pPr>
            <w:r w:rsidRPr="00D87BCB">
              <w:t>avoiding storm centres and dangerous quadrants by adjusting course and speed</w:t>
            </w:r>
          </w:p>
          <w:p w:rsidR="00000000" w:rsidRPr="00D87BCB" w:rsidP="00D87BCB">
            <w:pPr>
              <w:pStyle w:val="ListBullet2"/>
            </w:pPr>
            <w:r w:rsidRPr="00D87BCB">
              <w:t xml:space="preserve">properly securing all vessel equipment </w:t>
            </w:r>
          </w:p>
          <w:p w:rsidR="00000000" w:rsidRPr="00D87BCB" w:rsidP="00D87BCB">
            <w:pPr>
              <w:pStyle w:val="ListBullet"/>
            </w:pPr>
            <w:r w:rsidRPr="00D87BCB">
              <w:t>basic principles for maki</w:t>
            </w:r>
            <w:r w:rsidRPr="00D87BCB">
              <w:t>ng meteorological and oceanographic measurements</w:t>
            </w:r>
          </w:p>
          <w:p w:rsidR="00000000" w:rsidRPr="00D87BCB" w:rsidP="00D87BCB">
            <w:pPr>
              <w:pStyle w:val="ListBullet"/>
            </w:pPr>
            <w:r w:rsidRPr="00D87BCB">
              <w:t>effects on navigation and vessel handling of wind, currents and bottom topography</w:t>
            </w:r>
          </w:p>
          <w:p w:rsidR="00000000" w:rsidRPr="00D87BCB" w:rsidP="00D87BCB">
            <w:pPr>
              <w:pStyle w:val="ListBullet"/>
            </w:pPr>
            <w:r w:rsidRPr="00D87BCB">
              <w:t xml:space="preserve">heat exchange process </w:t>
            </w:r>
          </w:p>
          <w:p w:rsidR="00000000" w:rsidRPr="00D87BCB" w:rsidP="00D87BCB">
            <w:pPr>
              <w:pStyle w:val="ListBullet"/>
            </w:pPr>
            <w:r w:rsidRPr="00D87BCB">
              <w:t>ocean and weather conditions, including:</w:t>
            </w:r>
          </w:p>
          <w:p w:rsidR="00000000" w:rsidRPr="00D87BCB" w:rsidP="00D87BCB">
            <w:pPr>
              <w:pStyle w:val="ListBullet2"/>
            </w:pPr>
            <w:r w:rsidRPr="00D87BCB">
              <w:t>air masses and fronts</w:t>
            </w:r>
          </w:p>
          <w:p w:rsidR="00000000" w:rsidRPr="00D87BCB" w:rsidP="00D87BCB">
            <w:pPr>
              <w:pStyle w:val="ListBullet2"/>
            </w:pPr>
            <w:r w:rsidRPr="00D87BCB">
              <w:t>cloud classifications</w:t>
            </w:r>
          </w:p>
          <w:p w:rsidR="00000000" w:rsidRPr="00D87BCB" w:rsidP="00D87BCB">
            <w:pPr>
              <w:pStyle w:val="ListBullet2"/>
            </w:pPr>
            <w:r w:rsidRPr="00D87BCB">
              <w:t>cyclones, storms and gales</w:t>
            </w:r>
          </w:p>
          <w:p w:rsidR="00000000" w:rsidRPr="00D87BCB" w:rsidP="00D87BCB">
            <w:pPr>
              <w:pStyle w:val="ListBullet2"/>
            </w:pPr>
            <w:r w:rsidRPr="00D87BCB">
              <w:t>ocean currents</w:t>
            </w:r>
          </w:p>
          <w:p w:rsidR="00000000" w:rsidRPr="00D87BCB" w:rsidP="00D87BCB">
            <w:pPr>
              <w:pStyle w:val="ListBullet2"/>
            </w:pPr>
            <w:r w:rsidRPr="00D87BCB">
              <w:t>pressure systems and cold fronts</w:t>
            </w:r>
          </w:p>
          <w:p w:rsidR="00000000" w:rsidRPr="00D87BCB" w:rsidP="00D87BCB">
            <w:pPr>
              <w:pStyle w:val="ListBullet2"/>
            </w:pPr>
            <w:r w:rsidRPr="00D87BCB">
              <w:t>sea state</w:t>
            </w:r>
          </w:p>
          <w:p w:rsidR="00000000" w:rsidRPr="00D87BCB" w:rsidP="00D87BCB">
            <w:pPr>
              <w:pStyle w:val="ListBullet2"/>
            </w:pPr>
            <w:r w:rsidRPr="00D87BCB">
              <w:t>synoptic chart analysis</w:t>
            </w:r>
          </w:p>
          <w:p w:rsidR="00000000" w:rsidRPr="00D87BCB" w:rsidP="00D87BCB">
            <w:pPr>
              <w:pStyle w:val="ListBullet2"/>
            </w:pPr>
            <w:r w:rsidRPr="00D87BCB">
              <w:t>tide prediction</w:t>
            </w:r>
          </w:p>
          <w:p w:rsidR="00000000" w:rsidRPr="00D87BCB" w:rsidP="00D87BCB">
            <w:pPr>
              <w:pStyle w:val="ListBullet2"/>
            </w:pPr>
            <w:r w:rsidRPr="00D87BCB">
              <w:t>tropical meteorology</w:t>
            </w:r>
          </w:p>
          <w:p w:rsidR="00000000" w:rsidRPr="00D87BCB" w:rsidP="00D87BCB">
            <w:pPr>
              <w:pStyle w:val="ListBullet"/>
            </w:pPr>
            <w:r w:rsidRPr="00D87BCB">
              <w:t>principles and procedures of weather forecasting using information obtained from observations, charts, satell</w:t>
            </w:r>
            <w:r w:rsidRPr="00D87BCB">
              <w:t>ite images, reports and instruments</w:t>
            </w:r>
          </w:p>
          <w:p w:rsidR="00000000" w:rsidRPr="00D87BCB" w:rsidP="00D87BCB">
            <w:pPr>
              <w:pStyle w:val="ListBullet"/>
            </w:pPr>
            <w:r w:rsidRPr="00D87BCB">
              <w:t>sources of weather and oceanographic information, and methods for their interpretation</w:t>
            </w:r>
          </w:p>
          <w:p w:rsidR="00000000" w:rsidRPr="00D87BCB" w:rsidP="00D87BCB">
            <w:pPr>
              <w:pStyle w:val="ListBullet"/>
            </w:pPr>
            <w:r w:rsidRPr="00D87BCB">
              <w:t>topographical effects on wind flow</w:t>
            </w:r>
          </w:p>
          <w:p w:rsidR="00000000" w:rsidRPr="00D87BCB" w:rsidP="00D87BCB">
            <w:pPr>
              <w:pStyle w:val="ListBullet"/>
            </w:pPr>
            <w:r w:rsidRPr="00D87BCB">
              <w:t>typical problems in forecasting weather and oceanographic conditions</w:t>
            </w:r>
          </w:p>
          <w:p w:rsidR="00000000" w:rsidRPr="00D87BCB" w:rsidP="00D87BCB">
            <w:pPr>
              <w:pStyle w:val="ListBullet"/>
            </w:pPr>
            <w:r w:rsidRPr="00D87BCB">
              <w:t>vertical division of the atmo</w:t>
            </w:r>
            <w:r w:rsidRPr="00D87BCB">
              <w:t>sphere</w:t>
            </w:r>
          </w:p>
          <w:p w:rsidR="00000000" w:rsidRPr="00D87BCB" w:rsidP="00D87BCB">
            <w:pPr>
              <w:pStyle w:val="ListBullet"/>
            </w:pPr>
            <w:r w:rsidRPr="00D87BCB">
              <w:t>work health and safety (WHS)/occupational health and safety (OHS) requirements and work practices.</w:t>
            </w:r>
          </w:p>
        </w:tc>
      </w:tr>
    </w:tbl>
    <w:p w:rsidR="00000000" w:rsidRPr="00D87BCB" w:rsidP="00D87BCB">
      <w:pPr>
        <w:pStyle w:val="NoPaddingFontSize1"/>
      </w:pPr>
    </w:p>
    <w:p w:rsidR="00000000" w:rsidRPr="00D87BCB" w:rsidP="00D87BCB">
      <w:pPr>
        <w:pStyle w:val="AllowPageBreak"/>
      </w:pPr>
    </w:p>
    <w:p w:rsidR="00000000" w:rsidRPr="00D87BCB" w:rsidP="00D87BCB">
      <w:pPr>
        <w:pStyle w:val="Heading1"/>
      </w:pPr>
      <w:bookmarkStart w:id="4" w:name="O_1285530"/>
      <w:bookmarkEnd w:id="4"/>
      <w:r w:rsidRPr="00D87B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7B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BCB" w:rsidP="00D87BCB">
            <w:pPr>
              <w:pStyle w:val="BodyText"/>
            </w:pPr>
            <w:r w:rsidRPr="00D87BCB">
              <w:t>Assessors must hold credentials specified within the Standards for Registered Training Organisations current at the time of assessment.</w:t>
            </w:r>
          </w:p>
          <w:p w:rsidR="00000000" w:rsidRPr="00D87BCB" w:rsidP="00D87BCB">
            <w:pPr>
              <w:pStyle w:val="BodyText"/>
            </w:pPr>
            <w:r w:rsidRPr="00D87BCB">
              <w:t>Assessment must satisfy the Principles of Assessment and Rules of Evidence and all regulatory requirements included with</w:t>
            </w:r>
            <w:r w:rsidRPr="00D87BCB">
              <w:t>in the Standards for Registered Training Organisations current at the time of assessment.</w:t>
            </w:r>
          </w:p>
          <w:p w:rsidR="00000000" w:rsidRPr="00D87BCB" w:rsidP="00D87BCB">
            <w:pPr>
              <w:pStyle w:val="BodyText"/>
            </w:pPr>
            <w:r w:rsidRPr="00D87BCB">
              <w:t>Assessment processes and techniques must be appropriate to the language, literacy and numeracy requirements of the work being performed and the needs of the candidate</w:t>
            </w:r>
            <w:r w:rsidRPr="00D87BCB">
              <w:t>.</w:t>
            </w:r>
          </w:p>
          <w:p w:rsidR="00000000" w:rsidRPr="00D87BCB" w:rsidP="00D87BCB">
            <w:pPr>
              <w:pStyle w:val="BodyText"/>
            </w:pPr>
            <w:r w:rsidRPr="00D87BCB">
              <w:t xml:space="preserve">Practical assessment must occur in a workplace, or realistic simulated workplace, under the normal range of workplace conditions. </w:t>
            </w:r>
          </w:p>
          <w:p w:rsidR="00000000" w:rsidRPr="00D87BCB" w:rsidP="00D87BCB">
            <w:pPr>
              <w:pStyle w:val="BodyText"/>
            </w:pPr>
            <w:r w:rsidRPr="00D87BCB">
              <w:t>Simulations and scenarios may be used where situations cannot be provided in the workplace or may occur only rarely, in par</w:t>
            </w:r>
            <w:r w:rsidRPr="00D87BCB">
              <w:t xml:space="preserve">ticular for situations relating to emergency procedures and adverse weather conditions where assessment would be unsafe, impractical or may lead to environmental damage. </w:t>
            </w:r>
          </w:p>
          <w:p w:rsidR="00000000" w:rsidRPr="00D87BCB" w:rsidP="00D87BCB">
            <w:pPr>
              <w:pStyle w:val="BodyText"/>
            </w:pPr>
            <w:r w:rsidRPr="00D87BCB">
              <w:t>Resources for assessment must include access to:</w:t>
            </w:r>
          </w:p>
          <w:p w:rsidR="00000000" w:rsidRPr="00D87BCB" w:rsidP="00D87BCB">
            <w:pPr>
              <w:pStyle w:val="ListBullet"/>
            </w:pPr>
            <w:r w:rsidRPr="00D87BCB">
              <w:t>applicable documentation, such as l</w:t>
            </w:r>
            <w:r w:rsidRPr="00D87BCB">
              <w:t>egislation, regulations, codes of practice, workplace procedures and operational manuals, Australian national tide tables, weather reports and safety management systems (SMS)</w:t>
            </w:r>
          </w:p>
          <w:p w:rsidR="00000000" w:rsidRPr="00D87BCB" w:rsidP="00D87BCB">
            <w:pPr>
              <w:pStyle w:val="ListBullet"/>
            </w:pPr>
            <w:r w:rsidRPr="00D87BCB">
              <w:t>tools, equipment, machinery, materials and personal protective equipment (PPE) cu</w:t>
            </w:r>
            <w:r w:rsidRPr="00D87BCB">
              <w:t>rrently used in industry, including:</w:t>
            </w:r>
          </w:p>
          <w:p w:rsidR="00000000" w:rsidRPr="00D87BCB" w:rsidP="00D87BCB">
            <w:pPr>
              <w:pStyle w:val="ListBullet2"/>
            </w:pPr>
            <w:r w:rsidRPr="00D87BCB">
              <w:t>anemometers</w:t>
            </w:r>
          </w:p>
          <w:p w:rsidR="00000000" w:rsidRPr="00D87BCB" w:rsidP="00D87BCB">
            <w:pPr>
              <w:pStyle w:val="ListBullet2"/>
            </w:pPr>
            <w:r w:rsidRPr="00D87BCB">
              <w:t>barograph</w:t>
            </w:r>
          </w:p>
          <w:p w:rsidR="00000000" w:rsidRPr="00D87BCB" w:rsidP="00D87BCB">
            <w:pPr>
              <w:pStyle w:val="ListBullet2"/>
            </w:pPr>
            <w:r w:rsidRPr="00D87BCB">
              <w:t>barometers</w:t>
            </w:r>
          </w:p>
          <w:p w:rsidR="00000000" w:rsidRPr="00D87BCB" w:rsidP="00D87BCB">
            <w:pPr>
              <w:pStyle w:val="ListBullet2"/>
            </w:pPr>
            <w:r w:rsidRPr="00D87BCB">
              <w:t>equipment for receiving weather maps and forecasts</w:t>
            </w:r>
          </w:p>
          <w:p w:rsidR="00000000" w:rsidRPr="00D87BCB" w:rsidP="00D87BCB">
            <w:pPr>
              <w:pStyle w:val="ListBullet2"/>
            </w:pPr>
            <w:r w:rsidRPr="00D87BCB">
              <w:t>wet and dry bulb thermometers.</w:t>
            </w:r>
          </w:p>
        </w:tc>
      </w:tr>
    </w:tbl>
    <w:p w:rsidR="00000000" w:rsidRPr="00D87BCB" w:rsidP="00D87BCB">
      <w:pPr>
        <w:pStyle w:val="NoPaddingFontSize1"/>
      </w:pPr>
    </w:p>
    <w:p w:rsidR="00000000" w:rsidRPr="00D87BCB" w:rsidP="00D87BCB">
      <w:pPr>
        <w:pStyle w:val="AllowPageBreak"/>
      </w:pPr>
    </w:p>
    <w:p w:rsidR="00000000" w:rsidRPr="00D87BCB" w:rsidP="00D87BCB">
      <w:pPr>
        <w:pStyle w:val="Heading1"/>
      </w:pPr>
      <w:bookmarkStart w:id="5" w:name="O_1285545"/>
      <w:bookmarkEnd w:id="5"/>
      <w:r w:rsidRPr="00D87BCB">
        <w:t>Links</w:t>
      </w:r>
    </w:p>
    <w:p w:rsidR="00000000" w:rsidRPr="00D87BCB" w:rsidP="00A559BC">
      <w:pPr>
        <w:pStyle w:val="BodyText"/>
      </w:pPr>
      <w:r w:rsidRPr="00D87B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1507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87BCB" w:rsidP="00D87BCB"/>
    <w:sectPr w:rsidSect="00D87B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CB" w:rsidRPr="00A559BC" w:rsidP="00A55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9BC" w:rsidP="00D87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9BC" w:rsidP="00D87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59BC" w:rsidP="00D87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BCB" w:rsidRPr="00A559BC" w:rsidP="00A55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9BC" w:rsidRPr="002D2AF8" w:rsidP="00D87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MARH019 Forecast weather and oceanographic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559BC" w:rsidP="00D87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8C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CF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8C6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BCB"/>
  </w:style>
  <w:style w:type="character" w:customStyle="1" w:styleId="Heading1Char">
    <w:name w:val="Heading 1 Char"/>
    <w:basedOn w:val="DefaultParagraphFont"/>
    <w:link w:val="Heading1"/>
    <w:rsid w:val="00D87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B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B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BCB"/>
    <w:rPr>
      <w:b/>
      <w:spacing w:val="0"/>
    </w:rPr>
  </w:style>
  <w:style w:type="paragraph" w:styleId="ListBullet2">
    <w:name w:val="List Bullet 2"/>
    <w:basedOn w:val="List2"/>
    <w:rsid w:val="00D87B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7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B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B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BCB"/>
    <w:rPr>
      <w:i/>
    </w:rPr>
  </w:style>
  <w:style w:type="paragraph" w:styleId="Caption">
    <w:name w:val="caption"/>
    <w:basedOn w:val="BodyText"/>
    <w:next w:val="Normal"/>
    <w:qFormat/>
    <w:rsid w:val="00D87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BCB"/>
  </w:style>
  <w:style w:type="paragraph" w:styleId="TableofFigures">
    <w:name w:val="table of figures"/>
    <w:basedOn w:val="Normal"/>
    <w:next w:val="Normal"/>
    <w:semiHidden/>
    <w:rsid w:val="00D87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B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7BCB"/>
    <w:rPr>
      <w:rFonts w:ascii="Wingdings" w:hAnsi="Wingdings"/>
    </w:rPr>
  </w:style>
  <w:style w:type="paragraph" w:customStyle="1" w:styleId="TableHeading">
    <w:name w:val="Table Heading"/>
    <w:basedOn w:val="HeadingBase"/>
    <w:rsid w:val="00D87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BCB"/>
    <w:rPr>
      <w:color w:val="0033CC"/>
      <w:u w:val="none"/>
    </w:rPr>
  </w:style>
  <w:style w:type="paragraph" w:customStyle="1" w:styleId="BodyTextRight">
    <w:name w:val="Body Text Right"/>
    <w:basedOn w:val="BodyText"/>
    <w:rsid w:val="00D87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B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BCB"/>
    <w:rPr>
      <w:sz w:val="32"/>
    </w:rPr>
  </w:style>
  <w:style w:type="paragraph" w:customStyle="1" w:styleId="HeadingProcedure">
    <w:name w:val="Heading Procedure"/>
    <w:basedOn w:val="HeadingBase"/>
    <w:next w:val="Normal"/>
    <w:rsid w:val="00D87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BCB"/>
    <w:pPr>
      <w:spacing w:before="60" w:after="60"/>
    </w:pPr>
  </w:style>
  <w:style w:type="paragraph" w:styleId="ListContinue">
    <w:name w:val="List Continue"/>
    <w:basedOn w:val="List"/>
    <w:rsid w:val="00D87BCB"/>
    <w:pPr>
      <w:ind w:firstLine="0"/>
    </w:pPr>
  </w:style>
  <w:style w:type="paragraph" w:customStyle="1" w:styleId="ListNote">
    <w:name w:val="List Note"/>
    <w:basedOn w:val="List"/>
    <w:rsid w:val="00D87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BCB"/>
    <w:rPr>
      <w:rFonts w:ascii="Courier New" w:hAnsi="Courier New"/>
    </w:rPr>
  </w:style>
  <w:style w:type="paragraph" w:customStyle="1" w:styleId="NoteBullet">
    <w:name w:val="Note Bullet"/>
    <w:basedOn w:val="Note"/>
    <w:rsid w:val="00D87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B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BCB"/>
    <w:rPr>
      <w:b/>
      <w:smallCaps/>
    </w:rPr>
  </w:style>
  <w:style w:type="paragraph" w:customStyle="1" w:styleId="TableListNumber">
    <w:name w:val="Table List Number"/>
    <w:basedOn w:val="ListNumber"/>
    <w:rsid w:val="00D87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BCB"/>
    <w:pPr>
      <w:numPr>
        <w:numId w:val="9"/>
      </w:numPr>
    </w:pPr>
  </w:style>
  <w:style w:type="paragraph" w:customStyle="1" w:styleId="ListAlpha2">
    <w:name w:val="List Alpha 2"/>
    <w:basedOn w:val="List2"/>
    <w:rsid w:val="00D87BCB"/>
    <w:pPr>
      <w:numPr>
        <w:numId w:val="8"/>
      </w:numPr>
    </w:pPr>
  </w:style>
  <w:style w:type="paragraph" w:styleId="List2">
    <w:name w:val="List 2"/>
    <w:basedOn w:val="BodyText"/>
    <w:rsid w:val="00D87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B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B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7BCB"/>
    <w:pPr>
      <w:numPr>
        <w:numId w:val="4"/>
      </w:numPr>
    </w:pPr>
  </w:style>
  <w:style w:type="paragraph" w:styleId="ListContinue2">
    <w:name w:val="List Continue 2"/>
    <w:basedOn w:val="List2"/>
    <w:rsid w:val="00D87BCB"/>
    <w:pPr>
      <w:ind w:firstLine="0"/>
    </w:pPr>
  </w:style>
  <w:style w:type="paragraph" w:styleId="ListContinue3">
    <w:name w:val="List Continue 3"/>
    <w:basedOn w:val="List3"/>
    <w:rsid w:val="00D87BCB"/>
    <w:pPr>
      <w:ind w:left="1021" w:firstLine="0"/>
    </w:pPr>
  </w:style>
  <w:style w:type="paragraph" w:styleId="ListContinue4">
    <w:name w:val="List Continue 4"/>
    <w:basedOn w:val="List4"/>
    <w:rsid w:val="00D87BCB"/>
    <w:pPr>
      <w:ind w:firstLine="0"/>
    </w:pPr>
  </w:style>
  <w:style w:type="paragraph" w:styleId="ListContinue5">
    <w:name w:val="List Continue 5"/>
    <w:basedOn w:val="List5"/>
    <w:rsid w:val="00D87BCB"/>
    <w:pPr>
      <w:ind w:firstLine="0"/>
    </w:pPr>
  </w:style>
  <w:style w:type="paragraph" w:styleId="ListNumber3">
    <w:name w:val="List Number 3"/>
    <w:basedOn w:val="List3"/>
    <w:rsid w:val="00D87BCB"/>
    <w:pPr>
      <w:numPr>
        <w:numId w:val="5"/>
      </w:numPr>
    </w:pPr>
  </w:style>
  <w:style w:type="paragraph" w:styleId="ListNumber4">
    <w:name w:val="List Number 4"/>
    <w:basedOn w:val="List4"/>
    <w:rsid w:val="00D87BCB"/>
    <w:pPr>
      <w:numPr>
        <w:numId w:val="6"/>
      </w:numPr>
    </w:pPr>
  </w:style>
  <w:style w:type="paragraph" w:styleId="ListNumber5">
    <w:name w:val="List Number 5"/>
    <w:basedOn w:val="List5"/>
    <w:rsid w:val="00D87BCB"/>
    <w:pPr>
      <w:numPr>
        <w:numId w:val="7"/>
      </w:numPr>
    </w:pPr>
  </w:style>
  <w:style w:type="paragraph" w:styleId="BlockText">
    <w:name w:val="Block Text"/>
    <w:basedOn w:val="Normal"/>
    <w:rsid w:val="00D87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BCB"/>
    <w:rPr>
      <w:sz w:val="16"/>
      <w:vertAlign w:val="superscript"/>
    </w:rPr>
  </w:style>
  <w:style w:type="character" w:customStyle="1" w:styleId="Symbols">
    <w:name w:val="Symbols"/>
    <w:basedOn w:val="DefaultParagraphFont"/>
    <w:rsid w:val="00D87BCB"/>
    <w:rPr>
      <w:rFonts w:ascii="Symbol" w:hAnsi="Symbol"/>
    </w:rPr>
  </w:style>
  <w:style w:type="character" w:customStyle="1" w:styleId="MenuOptions">
    <w:name w:val="Menu Options"/>
    <w:basedOn w:val="DefaultParagraphFont"/>
    <w:rsid w:val="00D87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BCB"/>
    <w:rPr>
      <w:b/>
    </w:rPr>
  </w:style>
  <w:style w:type="character" w:customStyle="1" w:styleId="Underlined">
    <w:name w:val="Underlined"/>
    <w:basedOn w:val="DefaultParagraphFont"/>
    <w:rsid w:val="00D87BCB"/>
    <w:rPr>
      <w:u w:val="single"/>
    </w:rPr>
  </w:style>
  <w:style w:type="paragraph" w:customStyle="1" w:styleId="TableBodyTextRight">
    <w:name w:val="Table Body Text Right"/>
    <w:basedOn w:val="TableBodyText"/>
    <w:rsid w:val="00D87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BCB"/>
    <w:rPr>
      <w:sz w:val="18"/>
    </w:rPr>
  </w:style>
  <w:style w:type="paragraph" w:customStyle="1" w:styleId="BodySmallRight">
    <w:name w:val="Body Small Right"/>
    <w:basedOn w:val="BodyTextRight"/>
    <w:rsid w:val="00D87BCB"/>
    <w:rPr>
      <w:sz w:val="18"/>
      <w:szCs w:val="18"/>
    </w:rPr>
  </w:style>
  <w:style w:type="paragraph" w:customStyle="1" w:styleId="MarginEdition">
    <w:name w:val="Margin Edition"/>
    <w:basedOn w:val="MarginNote"/>
    <w:rsid w:val="00D87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BCB"/>
    <w:rPr>
      <w:sz w:val="2"/>
      <w:szCs w:val="2"/>
    </w:rPr>
  </w:style>
  <w:style w:type="character" w:customStyle="1" w:styleId="Small">
    <w:name w:val="Small"/>
    <w:basedOn w:val="DefaultParagraphFont"/>
    <w:rsid w:val="00D87BCB"/>
    <w:rPr>
      <w:sz w:val="16"/>
    </w:rPr>
  </w:style>
  <w:style w:type="paragraph" w:customStyle="1" w:styleId="WideTable">
    <w:name w:val="Wide Table"/>
    <w:basedOn w:val="Normal"/>
    <w:rsid w:val="00D87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BCB"/>
  </w:style>
  <w:style w:type="paragraph" w:styleId="Quote">
    <w:name w:val="Quote"/>
    <w:basedOn w:val="Heading1"/>
    <w:link w:val="QuoteChar"/>
    <w:qFormat/>
    <w:rsid w:val="00D87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BCB"/>
    <w:pPr>
      <w:pageBreakBefore/>
    </w:pPr>
  </w:style>
  <w:style w:type="paragraph" w:customStyle="1" w:styleId="Border">
    <w:name w:val="Border"/>
    <w:basedOn w:val="Normal"/>
    <w:qFormat/>
    <w:rsid w:val="00D87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BCB"/>
    <w:rPr>
      <w:u w:val="single"/>
    </w:rPr>
  </w:style>
  <w:style w:type="character" w:customStyle="1" w:styleId="BoldandItalics">
    <w:name w:val="Bold and Italics"/>
    <w:qFormat/>
    <w:rsid w:val="00D87BCB"/>
    <w:rPr>
      <w:b/>
      <w:i/>
      <w:u w:val="none"/>
    </w:rPr>
  </w:style>
  <w:style w:type="paragraph" w:styleId="BalloonText">
    <w:name w:val="Balloon Text"/>
    <w:basedOn w:val="Normal"/>
    <w:link w:val="BalloonTextChar"/>
    <w:rsid w:val="00D87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BCB"/>
    <w:pPr>
      <w:spacing w:before="0" w:after="0"/>
    </w:pPr>
  </w:style>
  <w:style w:type="paragraph" w:customStyle="1" w:styleId="BodyTextBold">
    <w:name w:val="Body Text Bold"/>
    <w:basedOn w:val="BodyText"/>
    <w:qFormat/>
    <w:rsid w:val="00D87BCB"/>
    <w:rPr>
      <w:b/>
    </w:rPr>
  </w:style>
  <w:style w:type="character" w:styleId="Hyperlink">
    <w:name w:val="Hyperlink"/>
    <w:basedOn w:val="DefaultParagraphFont"/>
    <w:uiPriority w:val="99"/>
    <w:unhideWhenUsed/>
    <w:rsid w:val="00A55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3794</Characters>
  <Application>Microsoft Office Word</Application>
  <DocSecurity>0</DocSecurity>
  <Lines>97</Lines>
  <Paragraphs>71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MARH019 Forecast weather and oceanographic conditions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2024-11-25T11:19:00Z</dcterms:created>
  <dcterms:modified xsi:type="dcterms:W3CDTF">2024-11-25T11:19:00Z</dcterms:modified>
</cp:coreProperties>
</file>