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FD5" w:rsidP="00606FD5">
      <w:pPr>
        <w:pStyle w:val="Title"/>
      </w:pPr>
      <w:r>
        <w:fldChar w:fldCharType="begin"/>
      </w:r>
      <w:r>
        <w:instrText xml:space="preserve"> TITLE   \* MERGEFORMAT </w:instrText>
      </w:r>
      <w:r>
        <w:fldChar w:fldCharType="separate"/>
      </w:r>
      <w:r>
        <w:t>MARH018 Apply command navigation procedures on vessels limited by tonnage or near coastal operations</w:t>
      </w:r>
      <w:r>
        <w:fldChar w:fldCharType="end"/>
      </w:r>
    </w:p>
    <w:p w:rsidR="00606FD5" w:rsidP="00606FD5">
      <w:pPr>
        <w:pStyle w:val="Version"/>
        <w:sectPr w:rsidSect="002C45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4511" w:rsidP="002C4511">
      <w:pPr>
        <w:pStyle w:val="SuperHeading"/>
      </w:pPr>
      <w:r w:rsidRPr="002C4511">
        <w:t>MARH018 Apply command navigation procedures on vessels limited by tonnage or near coastal operations</w:t>
      </w:r>
    </w:p>
    <w:p w:rsidR="00000000" w:rsidRPr="002C4511" w:rsidP="002C4511">
      <w:pPr>
        <w:pStyle w:val="Heading1"/>
      </w:pPr>
      <w:bookmarkStart w:id="1" w:name="O_1285525"/>
      <w:bookmarkEnd w:id="1"/>
      <w:r w:rsidRPr="002C4511">
        <w:t>Modification History</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Release 2</w:t>
            </w:r>
            <w:r w:rsidRPr="002C4511">
              <w:t>. This is the second release of this unit of competency in the MAR Maritime Training Package.</w:t>
            </w:r>
          </w:p>
          <w:p w:rsidR="00000000" w:rsidP="002C4511">
            <w:pPr>
              <w:pStyle w:val="ListBullet"/>
              <w:rPr>
                <w:lang w:val="en-NZ"/>
              </w:rPr>
            </w:pPr>
            <w:r w:rsidRPr="002C4511">
              <w:t>Minor statement changes in unit Application.</w:t>
            </w:r>
          </w:p>
        </w:tc>
      </w:tr>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Release 1</w:t>
            </w:r>
            <w:r w:rsidRPr="002C4511">
              <w:t>. This is the first release of this unit of competency in the MAR Maritime Training Package.</w:t>
            </w:r>
          </w:p>
        </w:tc>
      </w:tr>
    </w:tbl>
    <w:p w:rsidR="00000000" w:rsidRPr="002C4511" w:rsidP="002C4511">
      <w:pPr>
        <w:pStyle w:val="NoPaddingFontSize1"/>
      </w:pPr>
    </w:p>
    <w:p w:rsidR="00000000" w:rsidRPr="002C4511" w:rsidP="002C4511">
      <w:pPr>
        <w:pStyle w:val="AllowPageBreak"/>
      </w:pPr>
    </w:p>
    <w:p w:rsidR="00000000" w:rsidRPr="002C4511" w:rsidP="002C4511">
      <w:pPr>
        <w:pStyle w:val="Heading1"/>
      </w:pPr>
      <w:bookmarkStart w:id="2" w:name="O_1285524"/>
      <w:bookmarkEnd w:id="2"/>
      <w:r w:rsidRPr="002C4511">
        <w:t>Application</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This unit involves the skills and knowledge required to manage safe navigat</w:t>
            </w:r>
            <w:r w:rsidRPr="002C4511">
              <w:t>ional watchkeeping on a commercial ocean-going vessel in compliance with Australian and international regulations and guidelines, protection of the marine environment and the safety of vessel and persons onboard.</w:t>
            </w:r>
          </w:p>
          <w:p w:rsidR="00000000" w:rsidRPr="002C4511" w:rsidP="002C4511">
            <w:pPr>
              <w:pStyle w:val="BodyText"/>
            </w:pPr>
            <w:r w:rsidRPr="002C4511">
              <w:t xml:space="preserve">This unit applies to people working in the </w:t>
            </w:r>
            <w:r w:rsidRPr="002C4511">
              <w:t>maritime industry in the capacity of Master up to 100 metres Near Coastal:</w:t>
            </w:r>
          </w:p>
          <w:p w:rsidR="00000000" w:rsidRPr="002C4511" w:rsidP="002C4511">
            <w:pPr>
              <w:pStyle w:val="BodyText"/>
            </w:pPr>
            <w:r w:rsidRPr="002C4511">
              <w:rPr>
                <w:rStyle w:val="SpecialBold"/>
              </w:rPr>
              <w:t>Licensing/Regulatory Information</w:t>
            </w:r>
          </w:p>
          <w:p w:rsidR="00000000" w:rsidRPr="002C4511" w:rsidP="002C4511">
            <w:pPr>
              <w:pStyle w:val="BodyText"/>
            </w:pPr>
            <w:r w:rsidRPr="002C4511">
              <w:t>Legislative and regulatory requirements are applicable to this unit.</w:t>
            </w:r>
          </w:p>
          <w:p w:rsidR="00000000" w:rsidRPr="002C4511" w:rsidP="002C4511">
            <w:pPr>
              <w:pStyle w:val="ListBullet"/>
            </w:pPr>
            <w:r w:rsidRPr="002C4511">
              <w:t>This unit is one of the requirements to obtain Australian Maritime Safety Authority (AMSA) certification as a Master up to 100 metres Near Coastal as specified in Marine Order 505.</w:t>
            </w:r>
          </w:p>
          <w:p w:rsidR="00000000" w:rsidRPr="002C4511" w:rsidP="002C4511">
            <w:pPr>
              <w:pStyle w:val="BodyText"/>
            </w:pPr>
            <w:r w:rsidRPr="002C4511">
              <w:t>Seafarers seeking certification should check with AMSA.</w:t>
            </w:r>
          </w:p>
        </w:tc>
      </w:tr>
    </w:tbl>
    <w:p w:rsidR="00000000" w:rsidRPr="002C4511" w:rsidP="002C4511">
      <w:pPr>
        <w:pStyle w:val="NoPaddingFontSize1"/>
      </w:pPr>
    </w:p>
    <w:p w:rsidR="00000000" w:rsidRPr="002C4511" w:rsidP="002C4511">
      <w:pPr>
        <w:pStyle w:val="AllowPageBreak"/>
      </w:pPr>
    </w:p>
    <w:p w:rsidR="00000000" w:rsidRPr="002C4511" w:rsidP="002C4511">
      <w:pPr>
        <w:pStyle w:val="Heading1"/>
      </w:pPr>
      <w:bookmarkStart w:id="3" w:name="O_1285523"/>
      <w:bookmarkEnd w:id="3"/>
      <w:r w:rsidRPr="002C4511">
        <w:t>Pre-requisite Unit</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Not applicable.</w:t>
            </w:r>
          </w:p>
        </w:tc>
      </w:tr>
    </w:tbl>
    <w:p w:rsidR="00606FD5" w:rsidP="002C4511">
      <w:pPr>
        <w:pStyle w:val="NoPaddingFontSize1"/>
      </w:pPr>
    </w:p>
    <w:p w:rsidR="00606FD5" w:rsidP="002C4511">
      <w:pPr>
        <w:pStyle w:val="NoPaddingFontSize1"/>
      </w:pPr>
    </w:p>
    <w:p w:rsidR="00000000" w:rsidRPr="002C4511" w:rsidP="002C4511">
      <w:pPr>
        <w:pStyle w:val="Heading1"/>
      </w:pPr>
      <w:bookmarkStart w:id="4" w:name="O_1285522"/>
      <w:bookmarkEnd w:id="4"/>
      <w:r w:rsidRPr="002C4511">
        <w:t>Competency Field</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H – Navigation</w:t>
            </w:r>
          </w:p>
        </w:tc>
      </w:tr>
    </w:tbl>
    <w:p w:rsidR="00606FD5" w:rsidP="002C4511">
      <w:pPr>
        <w:pStyle w:val="NoPaddingFontSize1"/>
      </w:pPr>
    </w:p>
    <w:p w:rsidR="00606FD5" w:rsidP="002C4511">
      <w:pPr>
        <w:pStyle w:val="NoPaddingFontSize1"/>
      </w:pPr>
    </w:p>
    <w:p w:rsidR="00000000" w:rsidRPr="002C4511" w:rsidP="002C4511">
      <w:pPr>
        <w:pStyle w:val="Heading1"/>
      </w:pPr>
      <w:bookmarkStart w:id="5" w:name="O_1285521"/>
      <w:bookmarkEnd w:id="5"/>
      <w:r w:rsidRPr="002C4511">
        <w:t>Unit Sector</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Not applicable.</w:t>
            </w:r>
          </w:p>
        </w:tc>
      </w:tr>
    </w:tbl>
    <w:p w:rsidR="00606FD5" w:rsidP="002C4511">
      <w:pPr>
        <w:pStyle w:val="NoPaddingFontSize1"/>
      </w:pPr>
    </w:p>
    <w:p w:rsidR="00606FD5" w:rsidP="002C4511">
      <w:pPr>
        <w:pStyle w:val="NoPaddingFontSize1"/>
      </w:pPr>
    </w:p>
    <w:p w:rsidR="00000000" w:rsidRPr="002C4511" w:rsidP="002C4511">
      <w:pPr>
        <w:pStyle w:val="Heading1"/>
      </w:pPr>
      <w:bookmarkStart w:id="6" w:name="O_1285520"/>
      <w:bookmarkEnd w:id="6"/>
      <w:r w:rsidRPr="002C4511">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2C4511">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PERFORMANCE CRITERIA</w:t>
            </w:r>
          </w:p>
        </w:tc>
      </w:tr>
      <w:tr w:rsidTr="002C4511">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Performance criteria describe the performance needed to demonstrate achievement of the element.</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Establish safe watchkeeping procedures on vessels, potentially with limited qualified personnel</w:t>
            </w: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Set of Maste</w:t>
            </w:r>
            <w:r w:rsidRPr="002C4511">
              <w:t>r standing orders is developed to supplement vessel safety management system (SMS) noting number of watchkeeping personnel</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Accepted principles, vessel safety management procedures and Master standing orders are conformed with in conduct, handover an</w:t>
            </w:r>
            <w:r w:rsidRPr="002C4511">
              <w:t>d relief of watch</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Appropriate bridge team is established according to vessel SMS and bridge personnel are confirmed as fit for duty</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Duties are assigned to members of bridge team and their performance of those duties is monitored</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Members of bridge team are correctly briefed on their duties</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Action is taken to ensure vessel is navigated safely using appropriate position fixing techniques to check location the vessel and to maintain movement of vessel within planned limitations</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Action is taken to ensure progress of vessel with respect to passage plan is analysed and vessel navigation is managed appropriately to maintain a required estimated time of arrival (ETA) at a point in the plan</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1.8</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Accepted princ</w:t>
            </w:r>
            <w:r w:rsidRPr="002C4511">
              <w:t>iples and procedures are conformed with in relation to frequency and extent of monitoring of traffic, vessel and environment</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1.9</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Responsibility for safety of navigation is defined according to vessel SMS</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1.10</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Safe navigational practice is achieved by implementing accepted bridge resource management principles and procedures</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1.11</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 xml:space="preserve">Action is taken to ensure fatigue management strategies </w:t>
            </w:r>
            <w:r w:rsidRPr="002C4511">
              <w:t>are correctly applied by bridge management team</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Respond to potential collision and emergency situations</w:t>
            </w: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Leadership of bridge team is taken when called to bridge in response to navigational situation</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Circumstances requiring assistance are identified when Master is performing watchkeeping dutie</w:t>
            </w:r>
            <w:r w:rsidRPr="002C4511">
              <w:t>s</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Potential collision situations are analysed and appropriate actions taken to avoid collision in ample time and in compliance with international collision regulations, resulting in a safe passing distance and following practices of good seamanship</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SMS procedures and compliance with standard watchkeeping principles are correctly implemented when taking over bridge watch from officer of the watch</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Appro</w:t>
            </w:r>
            <w:r w:rsidRPr="002C4511">
              <w:t>priate action is taken to initiate search and rescue (SAR) procedures on receipt of a distress signal</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Appropriate advice is given to watchkeepers and correct actions are implemented regarding a response to navigational or operational emergency situa</w:t>
            </w:r>
            <w:r w:rsidRPr="002C4511">
              <w:t>tions</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Maintain watchkeeping records</w:t>
            </w: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Relevant information is documented in required records</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t>Action is taken to ensure deck logbook and other required records are maintained in an appropriate manner</w:t>
            </w:r>
          </w:p>
        </w:tc>
      </w:tr>
      <w:tr w:rsidTr="002C451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451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C4511">
            <w:pPr>
              <w:pStyle w:val="BodyText"/>
              <w:rPr>
                <w:lang w:val="en-NZ"/>
              </w:rPr>
            </w:pPr>
            <w:r w:rsidRPr="002C4511">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Required records are filed and stored according to organisational procedures</w:t>
            </w:r>
          </w:p>
        </w:tc>
      </w:tr>
    </w:tbl>
    <w:p w:rsidR="00000000" w:rsidRPr="002C4511" w:rsidP="002C4511">
      <w:pPr>
        <w:pStyle w:val="NoPaddingFontSize1"/>
      </w:pPr>
    </w:p>
    <w:p w:rsidR="00000000" w:rsidRPr="002C4511" w:rsidP="002C4511">
      <w:pPr>
        <w:pStyle w:val="AllowPageBreak"/>
      </w:pPr>
    </w:p>
    <w:p w:rsidR="00000000" w:rsidRPr="002C4511" w:rsidP="002C4511">
      <w:pPr>
        <w:pStyle w:val="Heading1"/>
      </w:pPr>
      <w:bookmarkStart w:id="7" w:name="O_1285519"/>
      <w:bookmarkEnd w:id="7"/>
      <w:r w:rsidRPr="002C4511">
        <w:t>Foundation Skills</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Foundation skills essential to performance are explicit in the performance criteria of this unit of competency.</w:t>
            </w:r>
          </w:p>
        </w:tc>
      </w:tr>
    </w:tbl>
    <w:p w:rsidR="00606FD5" w:rsidP="002C4511">
      <w:pPr>
        <w:pStyle w:val="NoPaddingFontSize1"/>
      </w:pPr>
    </w:p>
    <w:p w:rsidR="00606FD5" w:rsidP="002C4511">
      <w:pPr>
        <w:pStyle w:val="NoPaddingFontSize1"/>
      </w:pPr>
    </w:p>
    <w:p w:rsidR="00000000" w:rsidRPr="002C4511" w:rsidP="002C4511">
      <w:pPr>
        <w:pStyle w:val="Heading1"/>
      </w:pPr>
      <w:bookmarkStart w:id="8" w:name="O_1285518"/>
      <w:bookmarkEnd w:id="8"/>
      <w:r w:rsidRPr="002C4511">
        <w:t xml:space="preserve">Range </w:t>
      </w:r>
      <w:r w:rsidRPr="002C4511">
        <w:t>of Conditions</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Range is restricted to essential operating conditions and any other variables essential to the work environment.</w:t>
            </w:r>
          </w:p>
        </w:tc>
      </w:tr>
    </w:tbl>
    <w:p w:rsidR="00606FD5" w:rsidP="002C4511">
      <w:pPr>
        <w:pStyle w:val="NoPaddingFontSize1"/>
      </w:pPr>
    </w:p>
    <w:p w:rsidR="00606FD5" w:rsidP="002C4511">
      <w:pPr>
        <w:pStyle w:val="NoPaddingFontSize1"/>
      </w:pPr>
    </w:p>
    <w:p w:rsidR="00000000" w:rsidRPr="002C4511" w:rsidP="002C4511">
      <w:pPr>
        <w:pStyle w:val="Heading1"/>
      </w:pPr>
      <w:bookmarkStart w:id="9" w:name="O_1285517"/>
      <w:bookmarkEnd w:id="9"/>
      <w:r w:rsidRPr="002C4511">
        <w:t>Unit Mapping Information</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This unit replaces and is equivalent to MARH007 Apply command navigation procedures on vessels limited by tonnage or near coastal operations.</w:t>
            </w:r>
          </w:p>
        </w:tc>
      </w:tr>
    </w:tbl>
    <w:p w:rsidR="00606FD5" w:rsidP="002C4511">
      <w:pPr>
        <w:pStyle w:val="NoPaddingFontSize1"/>
      </w:pPr>
    </w:p>
    <w:p w:rsidR="00606FD5" w:rsidP="002C4511">
      <w:pPr>
        <w:pStyle w:val="NoPaddingFontSize1"/>
      </w:pPr>
    </w:p>
    <w:p w:rsidR="00000000" w:rsidRPr="002C4511" w:rsidP="002C4511">
      <w:pPr>
        <w:pStyle w:val="Heading1"/>
      </w:pPr>
      <w:bookmarkStart w:id="10" w:name="O_1285526"/>
      <w:bookmarkEnd w:id="10"/>
      <w:r w:rsidRPr="002C4511">
        <w:t>Links</w:t>
      </w:r>
    </w:p>
    <w:p w:rsidR="00000000" w:rsidRPr="002C4511" w:rsidP="00606FD5">
      <w:pPr>
        <w:pStyle w:val="BodyText"/>
      </w:pPr>
      <w:r w:rsidRPr="002C451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17F7E">
        <w:rPr>
          <w:rStyle w:val="Hyperlink"/>
        </w:rPr>
        <w:t>https://vetnet.gov.au/Pages/TrainingDocs.aspx?q=772efb7b-4cce-47fe-9bbd-ee3b1d1eb4c2</w:t>
      </w:r>
      <w:r>
        <w:fldChar w:fldCharType="end"/>
      </w:r>
    </w:p>
    <w:p w:rsidR="00000000" w:rsidRPr="002C4511" w:rsidP="00606FD5">
      <w:pPr>
        <w:pStyle w:val="BodyText"/>
        <w:sectPr w:rsidSect="002C4511">
          <w:headerReference w:type="default" r:id="rId10"/>
          <w:footerReference w:type="default" r:id="rId11"/>
          <w:pgSz w:w="11908" w:h="16833"/>
          <w:pgMar w:top="1702" w:right="1418" w:bottom="1702" w:left="1418" w:header="992" w:footer="992" w:gutter="0"/>
          <w:cols w:space="720"/>
          <w:noEndnote/>
          <w:docGrid w:linePitch="299"/>
        </w:sectPr>
      </w:pPr>
    </w:p>
    <w:p w:rsidR="00000000" w:rsidRPr="002C4511" w:rsidP="002C4511">
      <w:pPr>
        <w:pStyle w:val="SuperHeading"/>
      </w:pPr>
      <w:r w:rsidRPr="002C4511">
        <w:t>Assessment Requirements for MARH018 Apply command navigation procedures on vessels limited by tonnage or near coastal operations</w:t>
      </w:r>
    </w:p>
    <w:p w:rsidR="00000000" w:rsidRPr="002C4511" w:rsidP="002C4511">
      <w:pPr>
        <w:pStyle w:val="Heading1"/>
      </w:pPr>
      <w:bookmarkStart w:id="11" w:name="O_1285515"/>
      <w:bookmarkEnd w:id="11"/>
      <w:r w:rsidRPr="002C4511">
        <w:t>Mo</w:t>
      </w:r>
      <w:r w:rsidRPr="002C4511">
        <w:t>dification History</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Release 2</w:t>
            </w:r>
            <w:r w:rsidRPr="002C4511">
              <w:t>. This is the second release of this unit of competency in the MAR Maritime Training Package.</w:t>
            </w:r>
          </w:p>
          <w:p w:rsidR="00000000" w:rsidP="002C4511">
            <w:pPr>
              <w:pStyle w:val="ListBullet"/>
              <w:rPr>
                <w:lang w:val="en-NZ"/>
              </w:rPr>
            </w:pPr>
            <w:r w:rsidRPr="002C4511">
              <w:t>Minor statement changes in unit Application.</w:t>
            </w:r>
          </w:p>
        </w:tc>
      </w:tr>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rPr>
                <w:rStyle w:val="SpecialBold"/>
              </w:rPr>
              <w:t>Release 1</w:t>
            </w:r>
            <w:r w:rsidRPr="002C4511">
              <w:t>. This is the first release of this unit of competency in the MAR Maritime Training Package.</w:t>
            </w:r>
          </w:p>
        </w:tc>
      </w:tr>
    </w:tbl>
    <w:p w:rsidR="00000000" w:rsidRPr="002C4511" w:rsidP="002C4511">
      <w:pPr>
        <w:pStyle w:val="NoPaddingFontSize1"/>
      </w:pPr>
    </w:p>
    <w:p w:rsidR="00000000" w:rsidRPr="002C4511" w:rsidP="002C4511">
      <w:pPr>
        <w:pStyle w:val="AllowPageBreak"/>
      </w:pPr>
    </w:p>
    <w:p w:rsidR="00000000" w:rsidRPr="002C4511" w:rsidP="002C4511">
      <w:pPr>
        <w:pStyle w:val="Heading1"/>
      </w:pPr>
      <w:bookmarkStart w:id="12" w:name="O_1285514"/>
      <w:bookmarkEnd w:id="12"/>
      <w:r w:rsidRPr="002C4511">
        <w:t>Performance Evidence</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Evidence required to demonstrate competence in this unit must be relevant to and satisfy all of the requirements of the e</w:t>
            </w:r>
            <w:r w:rsidRPr="002C4511">
              <w:t>lements and performance criteria on at least one occasion and include:</w:t>
            </w:r>
          </w:p>
          <w:p w:rsidR="00000000" w:rsidRPr="002C4511" w:rsidP="002C4511">
            <w:pPr>
              <w:pStyle w:val="ListBullet"/>
            </w:pPr>
            <w:r w:rsidRPr="002C4511">
              <w:t xml:space="preserve">applying fatigue management strategies </w:t>
            </w:r>
          </w:p>
          <w:p w:rsidR="00000000" w:rsidRPr="002C4511" w:rsidP="002C4511">
            <w:pPr>
              <w:pStyle w:val="ListBullet"/>
            </w:pPr>
            <w:r w:rsidRPr="002C4511">
              <w:t>assessing:</w:t>
            </w:r>
          </w:p>
          <w:p w:rsidR="00000000" w:rsidRPr="002C4511" w:rsidP="002C4511">
            <w:pPr>
              <w:pStyle w:val="ListBullet2"/>
            </w:pPr>
            <w:r w:rsidRPr="002C4511">
              <w:t>circumstances requiring Master to call for assistance from a second qualified watchkeeper</w:t>
            </w:r>
          </w:p>
          <w:p w:rsidR="00000000" w:rsidRPr="002C4511" w:rsidP="002C4511">
            <w:pPr>
              <w:pStyle w:val="ListBullet2"/>
            </w:pPr>
            <w:r w:rsidRPr="002C4511">
              <w:t>necessary actions to be taken when called to bridge by officer of watch</w:t>
            </w:r>
          </w:p>
          <w:p w:rsidR="00000000" w:rsidRPr="002C4511" w:rsidP="002C4511">
            <w:pPr>
              <w:pStyle w:val="ListBullet"/>
            </w:pPr>
            <w:r w:rsidRPr="002C4511">
              <w:t>briefing officers of watch on passage plan and their watchkeeping duties</w:t>
            </w:r>
          </w:p>
          <w:p w:rsidR="00000000" w:rsidRPr="002C4511" w:rsidP="002C4511">
            <w:pPr>
              <w:pStyle w:val="ListBullet"/>
            </w:pPr>
            <w:r w:rsidRPr="002C4511">
              <w:t>communicating effectively with other personnel when managing safe navigational watchkeeping activities</w:t>
            </w:r>
          </w:p>
          <w:p w:rsidR="00000000" w:rsidRPr="002C4511" w:rsidP="002C4511">
            <w:pPr>
              <w:pStyle w:val="ListBullet"/>
            </w:pPr>
            <w:r w:rsidRPr="002C4511">
              <w:t>complyi</w:t>
            </w:r>
            <w:r w:rsidRPr="002C4511">
              <w:t>ng with mandatory rules, regulations and International Maritime Organization (IMO) conventions and codes, including relevant sections of Australian Maritime Safety Authority (AMSA) Marine Orders and ensuring codes, guidelines and standards recommended by I</w:t>
            </w:r>
            <w:r w:rsidRPr="002C4511">
              <w:t>MO, classification societies and maritime industry organisations are taken into account</w:t>
            </w:r>
          </w:p>
          <w:p w:rsidR="00000000" w:rsidRPr="002C4511" w:rsidP="002C4511">
            <w:pPr>
              <w:pStyle w:val="ListBullet"/>
            </w:pPr>
            <w:r w:rsidRPr="002C4511">
              <w:t>conducting emergency procedures</w:t>
            </w:r>
          </w:p>
          <w:p w:rsidR="00000000" w:rsidRPr="002C4511" w:rsidP="002C4511">
            <w:pPr>
              <w:pStyle w:val="ListBullet"/>
            </w:pPr>
            <w:r w:rsidRPr="002C4511">
              <w:t>determining:</w:t>
            </w:r>
          </w:p>
          <w:p w:rsidR="00000000" w:rsidRPr="002C4511" w:rsidP="002C4511">
            <w:pPr>
              <w:pStyle w:val="ListBullet2"/>
            </w:pPr>
            <w:r w:rsidRPr="002C4511">
              <w:t>actions to take with respect to executing passage plan</w:t>
            </w:r>
          </w:p>
          <w:p w:rsidR="00000000" w:rsidRPr="002C4511" w:rsidP="002C4511">
            <w:pPr>
              <w:pStyle w:val="ListBullet2"/>
            </w:pPr>
            <w:r w:rsidRPr="002C4511">
              <w:t>most important watchkeeping task at any given time</w:t>
            </w:r>
          </w:p>
          <w:p w:rsidR="00000000" w:rsidRPr="002C4511" w:rsidP="002C4511">
            <w:pPr>
              <w:pStyle w:val="ListBullet"/>
            </w:pPr>
            <w:r w:rsidRPr="002C4511">
              <w:t>ensuring establ</w:t>
            </w:r>
            <w:r w:rsidRPr="002C4511">
              <w:t>ished passage plan is correctly carried out</w:t>
            </w:r>
          </w:p>
          <w:p w:rsidR="00000000" w:rsidRPr="002C4511" w:rsidP="002C4511">
            <w:pPr>
              <w:pStyle w:val="ListBullet"/>
            </w:pPr>
            <w:r w:rsidRPr="002C4511">
              <w:t>exchanging information with pilot about pilotage plan and conduct of bridge team</w:t>
            </w:r>
          </w:p>
          <w:p w:rsidR="00000000" w:rsidRPr="002C4511" w:rsidP="002C4511">
            <w:pPr>
              <w:pStyle w:val="ListBullet"/>
            </w:pPr>
            <w:r w:rsidRPr="002C4511">
              <w:t>managing watchkeeping arrangements while underway, when berthed or moored, when slipped or in dry dock, and during routine or unpla</w:t>
            </w:r>
            <w:r w:rsidRPr="002C4511">
              <w:t>nned events</w:t>
            </w:r>
          </w:p>
          <w:p w:rsidR="00000000" w:rsidRPr="002C4511" w:rsidP="002C4511">
            <w:pPr>
              <w:pStyle w:val="ListBullet"/>
            </w:pPr>
            <w:r w:rsidRPr="002C4511">
              <w:t>performing pilotage duties, where permitted</w:t>
            </w:r>
          </w:p>
          <w:p w:rsidR="00000000" w:rsidRPr="002C4511" w:rsidP="002C4511">
            <w:pPr>
              <w:pStyle w:val="ListBullet"/>
            </w:pPr>
            <w:r w:rsidRPr="002C4511">
              <w:t>providing leadership to bridge team</w:t>
            </w:r>
          </w:p>
          <w:p w:rsidR="00000000" w:rsidRPr="002C4511" w:rsidP="002C4511">
            <w:pPr>
              <w:pStyle w:val="ListBullet"/>
            </w:pPr>
            <w:r w:rsidRPr="002C4511">
              <w:t>recognising and adapting appropriately to cultural differences in the workplace, including modes of behaviour, and interactions and communication with others</w:t>
            </w:r>
          </w:p>
          <w:p w:rsidR="00000000" w:rsidRPr="002C4511" w:rsidP="002C4511">
            <w:pPr>
              <w:pStyle w:val="ListBullet"/>
            </w:pPr>
            <w:r w:rsidRPr="002C4511">
              <w:t>recognising situations warranting alterations to bridge team, including situations where vessel is under pilotage</w:t>
            </w:r>
          </w:p>
          <w:p w:rsidR="00000000" w:rsidRPr="002C4511" w:rsidP="002C4511">
            <w:pPr>
              <w:pStyle w:val="ListBullet"/>
            </w:pPr>
            <w:r w:rsidRPr="002C4511">
              <w:t>solving problems that may arise when managing bridge team</w:t>
            </w:r>
          </w:p>
          <w:p w:rsidR="00000000" w:rsidRPr="002C4511" w:rsidP="002C4511">
            <w:pPr>
              <w:pStyle w:val="ListBullet"/>
            </w:pPr>
            <w:r w:rsidRPr="002C4511">
              <w:t>taking prompt actions to report and/or rectify watchkeeping incidents according to e</w:t>
            </w:r>
            <w:r w:rsidRPr="002C4511">
              <w:t>stablished procedures</w:t>
            </w:r>
          </w:p>
          <w:p w:rsidR="00000000" w:rsidRPr="002C4511" w:rsidP="002C4511">
            <w:pPr>
              <w:pStyle w:val="ListBullet"/>
            </w:pPr>
            <w:r w:rsidRPr="002C4511">
              <w:t>using available technology when managing navigational watchkeeping activities.</w:t>
            </w:r>
          </w:p>
        </w:tc>
      </w:tr>
    </w:tbl>
    <w:p w:rsidR="00000000" w:rsidRPr="002C4511" w:rsidP="002C4511">
      <w:pPr>
        <w:pStyle w:val="NoPaddingFontSize1"/>
      </w:pPr>
    </w:p>
    <w:p w:rsidR="00000000" w:rsidRPr="002C4511" w:rsidP="002C4511">
      <w:pPr>
        <w:pStyle w:val="AllowPageBreak"/>
      </w:pPr>
    </w:p>
    <w:p w:rsidR="00000000" w:rsidRPr="002C4511" w:rsidP="002C4511">
      <w:pPr>
        <w:pStyle w:val="Heading1"/>
      </w:pPr>
      <w:bookmarkStart w:id="13" w:name="O_1285513"/>
      <w:bookmarkEnd w:id="13"/>
      <w:r w:rsidRPr="002C4511">
        <w:t>Knowledge Evidence</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Evidence required to demonstrate competence in this unit must be relevant to and satisfy all of the requirements of</w:t>
            </w:r>
            <w:r w:rsidRPr="002C4511">
              <w:t xml:space="preserve"> the elements and performance criteria and include knowledge of:</w:t>
            </w:r>
          </w:p>
          <w:p w:rsidR="00000000" w:rsidRPr="002C4511" w:rsidP="002C4511">
            <w:pPr>
              <w:pStyle w:val="ListBullet"/>
            </w:pPr>
            <w:r w:rsidRPr="002C4511">
              <w:t>applicable legislation, regulations and codes of practice</w:t>
            </w:r>
          </w:p>
          <w:p w:rsidR="00000000" w:rsidRPr="002C4511" w:rsidP="002C4511">
            <w:pPr>
              <w:pStyle w:val="ListBullet"/>
            </w:pPr>
            <w:r w:rsidRPr="002C4511">
              <w:t>bridge watch handover procedures</w:t>
            </w:r>
          </w:p>
          <w:p w:rsidR="00000000" w:rsidRPr="002C4511" w:rsidP="002C4511">
            <w:pPr>
              <w:pStyle w:val="ListBullet"/>
            </w:pPr>
            <w:r w:rsidRPr="002C4511">
              <w:t>causes of groundings, collisions and casualties when onboard vessel</w:t>
            </w:r>
          </w:p>
          <w:p w:rsidR="00000000" w:rsidRPr="002C4511" w:rsidP="002C4511">
            <w:pPr>
              <w:pStyle w:val="ListBullet"/>
            </w:pPr>
            <w:r w:rsidRPr="002C4511">
              <w:t>documentation and records, including:</w:t>
            </w:r>
          </w:p>
          <w:p w:rsidR="00000000" w:rsidRPr="002C4511" w:rsidP="002C4511">
            <w:pPr>
              <w:pStyle w:val="ListBullet2"/>
            </w:pPr>
            <w:r w:rsidRPr="002C4511">
              <w:t>company safety management system (SMS)</w:t>
            </w:r>
          </w:p>
          <w:p w:rsidR="00000000" w:rsidRPr="002C4511" w:rsidP="002C4511">
            <w:pPr>
              <w:pStyle w:val="ListBullet2"/>
            </w:pPr>
            <w:r w:rsidRPr="002C4511">
              <w:t>established passage plan</w:t>
            </w:r>
          </w:p>
          <w:p w:rsidR="00000000" w:rsidRPr="002C4511" w:rsidP="002C4511">
            <w:pPr>
              <w:pStyle w:val="ListBullet2"/>
            </w:pPr>
            <w:r w:rsidRPr="002C4511">
              <w:t>instructions of relevant maritime authorities</w:t>
            </w:r>
          </w:p>
          <w:p w:rsidR="00000000" w:rsidRPr="002C4511" w:rsidP="002C4511">
            <w:pPr>
              <w:pStyle w:val="ListBullet2"/>
            </w:pPr>
            <w:r w:rsidRPr="002C4511">
              <w:t>Master standing and night orders</w:t>
            </w:r>
          </w:p>
          <w:p w:rsidR="00000000" w:rsidRPr="002C4511" w:rsidP="002C4511">
            <w:pPr>
              <w:pStyle w:val="ListBullet2"/>
            </w:pPr>
            <w:r w:rsidRPr="002C4511">
              <w:t>navigational charts</w:t>
            </w:r>
          </w:p>
          <w:p w:rsidR="00000000" w:rsidRPr="002C4511" w:rsidP="002C4511">
            <w:pPr>
              <w:pStyle w:val="ListBullet2"/>
            </w:pPr>
            <w:r w:rsidRPr="002C4511">
              <w:t>operational orders</w:t>
            </w:r>
          </w:p>
          <w:p w:rsidR="00000000" w:rsidRPr="002C4511" w:rsidP="002C4511">
            <w:pPr>
              <w:pStyle w:val="ListBullet2"/>
            </w:pPr>
            <w:r w:rsidRPr="002C4511">
              <w:t>relevant maritime regulations as th</w:t>
            </w:r>
            <w:r w:rsidRPr="002C4511">
              <w:t>ey relate to watchkeeping functions and operations during a coastal voyage</w:t>
            </w:r>
          </w:p>
          <w:p w:rsidR="00000000" w:rsidRPr="002C4511" w:rsidP="002C4511">
            <w:pPr>
              <w:pStyle w:val="ListBullet2"/>
            </w:pPr>
            <w:r w:rsidRPr="002C4511">
              <w:t>vessel log</w:t>
            </w:r>
          </w:p>
          <w:p w:rsidR="00000000" w:rsidRPr="002C4511" w:rsidP="002C4511">
            <w:pPr>
              <w:pStyle w:val="ListBullet"/>
            </w:pPr>
            <w:r w:rsidRPr="002C4511">
              <w:t xml:space="preserve">emergency situations </w:t>
            </w:r>
          </w:p>
          <w:p w:rsidR="00000000" w:rsidRPr="002C4511" w:rsidP="002C4511">
            <w:pPr>
              <w:pStyle w:val="ListBullet"/>
            </w:pPr>
            <w:r w:rsidRPr="002C4511">
              <w:t xml:space="preserve">fatigue management principles and techniques </w:t>
            </w:r>
          </w:p>
          <w:p w:rsidR="00000000" w:rsidRPr="002C4511" w:rsidP="002C4511">
            <w:pPr>
              <w:pStyle w:val="ListBullet"/>
            </w:pPr>
            <w:r w:rsidRPr="002C4511">
              <w:t>International Regulations for Preventing Collisions at Sea (COLREGs)</w:t>
            </w:r>
          </w:p>
          <w:p w:rsidR="00000000" w:rsidRPr="002C4511" w:rsidP="002C4511">
            <w:pPr>
              <w:pStyle w:val="ListBullet"/>
            </w:pPr>
            <w:r w:rsidRPr="002C4511">
              <w:t>navigational aids, including:</w:t>
            </w:r>
          </w:p>
          <w:p w:rsidR="00000000" w:rsidRPr="002C4511" w:rsidP="002C4511">
            <w:pPr>
              <w:pStyle w:val="ListBullet2"/>
            </w:pPr>
            <w:r w:rsidRPr="002C4511">
              <w:t>compass and azimuth mirror</w:t>
            </w:r>
          </w:p>
          <w:p w:rsidR="00000000" w:rsidRPr="002C4511" w:rsidP="002C4511">
            <w:pPr>
              <w:pStyle w:val="ListBullet2"/>
            </w:pPr>
            <w:r w:rsidRPr="002C4511">
              <w:t>electronic charts</w:t>
            </w:r>
          </w:p>
          <w:p w:rsidR="00000000" w:rsidRPr="002C4511" w:rsidP="002C4511">
            <w:pPr>
              <w:pStyle w:val="ListBullet2"/>
            </w:pPr>
            <w:r w:rsidRPr="002C4511">
              <w:t>electronic navigation systems</w:t>
            </w:r>
          </w:p>
          <w:p w:rsidR="00000000" w:rsidRPr="002C4511" w:rsidP="002C4511">
            <w:pPr>
              <w:pStyle w:val="ListBullet2"/>
            </w:pPr>
            <w:r w:rsidRPr="002C4511">
              <w:t>radar</w:t>
            </w:r>
          </w:p>
          <w:p w:rsidR="00000000" w:rsidRPr="002C4511" w:rsidP="002C4511">
            <w:pPr>
              <w:pStyle w:val="ListBullet"/>
            </w:pPr>
            <w:r w:rsidRPr="002C4511">
              <w:t>navigational hazards during voyage and implications for watchkeeping</w:t>
            </w:r>
          </w:p>
          <w:p w:rsidR="00000000" w:rsidRPr="002C4511" w:rsidP="002C4511">
            <w:pPr>
              <w:pStyle w:val="ListBullet"/>
            </w:pPr>
            <w:r w:rsidRPr="002C4511">
              <w:t>precautions necessary when navigating in or near traffic separation schemes or other routeing measures</w:t>
            </w:r>
          </w:p>
          <w:p w:rsidR="00000000" w:rsidRPr="002C4511" w:rsidP="002C4511">
            <w:pPr>
              <w:pStyle w:val="ListBullet"/>
            </w:pPr>
            <w:r w:rsidRPr="002C4511">
              <w:t>pr</w:t>
            </w:r>
            <w:r w:rsidRPr="002C4511">
              <w:t xml:space="preserve">inciples for maintaining a safe navigational watch on vessels with potentially limited qualified personnel </w:t>
            </w:r>
          </w:p>
          <w:p w:rsidR="00000000" w:rsidRPr="002C4511" w:rsidP="002C4511">
            <w:pPr>
              <w:pStyle w:val="ListBullet"/>
            </w:pPr>
            <w:r w:rsidRPr="002C4511">
              <w:t>principles of bridge team management</w:t>
            </w:r>
          </w:p>
          <w:p w:rsidR="00000000" w:rsidRPr="002C4511" w:rsidP="002C4511">
            <w:pPr>
              <w:pStyle w:val="ListBullet"/>
            </w:pPr>
            <w:r w:rsidRPr="002C4511">
              <w:t>range of factors that can affect watchkeeping functions on vessels under 500 gross tonnage (GT) and their impli</w:t>
            </w:r>
            <w:r w:rsidRPr="002C4511">
              <w:t>cations, including:</w:t>
            </w:r>
          </w:p>
          <w:p w:rsidR="00000000" w:rsidRPr="002C4511" w:rsidP="002C4511">
            <w:pPr>
              <w:pStyle w:val="ListBullet2"/>
            </w:pPr>
            <w:r w:rsidRPr="002C4511">
              <w:t>attention necessary when navigating in or near traffic separation schemes or other routeing measures</w:t>
            </w:r>
          </w:p>
          <w:p w:rsidR="00000000" w:rsidRPr="002C4511" w:rsidP="002C4511">
            <w:pPr>
              <w:pStyle w:val="ListBullet2"/>
            </w:pPr>
            <w:r w:rsidRPr="002C4511">
              <w:t>maintaining proper lookout by all available means at all times</w:t>
            </w:r>
          </w:p>
          <w:p w:rsidR="00000000" w:rsidRPr="002C4511" w:rsidP="002C4511">
            <w:pPr>
              <w:pStyle w:val="ListBullet2"/>
            </w:pPr>
            <w:r w:rsidRPr="002C4511">
              <w:t>need to adhere to established passage plan</w:t>
            </w:r>
          </w:p>
          <w:p w:rsidR="00000000" w:rsidRPr="002C4511" w:rsidP="002C4511">
            <w:pPr>
              <w:pStyle w:val="ListBullet2"/>
            </w:pPr>
            <w:r w:rsidRPr="002C4511">
              <w:t>never leaving the bridge unattended</w:t>
            </w:r>
          </w:p>
          <w:p w:rsidR="00000000" w:rsidRPr="002C4511" w:rsidP="002C4511">
            <w:pPr>
              <w:pStyle w:val="ListBullet2"/>
            </w:pPr>
            <w:r w:rsidRPr="002C4511">
              <w:t>operational status of bridge instrumentation, controls and alarms and failure</w:t>
            </w:r>
          </w:p>
          <w:p w:rsidR="00000000" w:rsidRPr="002C4511" w:rsidP="002C4511">
            <w:pPr>
              <w:pStyle w:val="ListBullet2"/>
            </w:pPr>
            <w:r w:rsidRPr="002C4511">
              <w:t>provision on bridge of unmanned machinery space (UMS) controls, alarms and indicators, including loss of:</w:t>
            </w:r>
          </w:p>
          <w:p w:rsidR="00000000" w:rsidRPr="002C4511" w:rsidP="002C4511">
            <w:pPr>
              <w:pStyle w:val="ListBullet3"/>
            </w:pPr>
            <w:r w:rsidRPr="002C4511">
              <w:t>main engines</w:t>
            </w:r>
          </w:p>
          <w:p w:rsidR="00000000" w:rsidRPr="002C4511" w:rsidP="002C4511">
            <w:pPr>
              <w:pStyle w:val="ListBullet3"/>
            </w:pPr>
            <w:r w:rsidRPr="002C4511">
              <w:t>mooring lines or winch</w:t>
            </w:r>
            <w:r w:rsidRPr="002C4511">
              <w:t>es when berthing</w:t>
            </w:r>
          </w:p>
          <w:p w:rsidR="00000000" w:rsidRPr="002C4511" w:rsidP="002C4511">
            <w:pPr>
              <w:pStyle w:val="ListBullet3"/>
            </w:pPr>
            <w:r w:rsidRPr="002C4511">
              <w:t>watertight integrity</w:t>
            </w:r>
          </w:p>
          <w:p w:rsidR="00000000" w:rsidRPr="002C4511" w:rsidP="002C4511">
            <w:pPr>
              <w:pStyle w:val="ListBullet2"/>
            </w:pPr>
            <w:r w:rsidRPr="002C4511">
              <w:t>proximity of navigational hazards</w:t>
            </w:r>
          </w:p>
          <w:p w:rsidR="00000000" w:rsidRPr="002C4511" w:rsidP="002C4511">
            <w:pPr>
              <w:pStyle w:val="ListBullet2"/>
            </w:pPr>
            <w:r w:rsidRPr="002C4511">
              <w:t>rudder and propeller control and vessel manoeuvring characteristics</w:t>
            </w:r>
          </w:p>
          <w:p w:rsidR="00000000" w:rsidRPr="002C4511" w:rsidP="002C4511">
            <w:pPr>
              <w:pStyle w:val="ListBullet2"/>
            </w:pPr>
            <w:r w:rsidRPr="002C4511">
              <w:t>size of vessel and field of vision available from conning position</w:t>
            </w:r>
          </w:p>
          <w:p w:rsidR="00000000" w:rsidRPr="002C4511" w:rsidP="002C4511">
            <w:pPr>
              <w:pStyle w:val="ListBullet2"/>
            </w:pPr>
            <w:r w:rsidRPr="002C4511">
              <w:t>traffic density and other activities occurring i</w:t>
            </w:r>
            <w:r w:rsidRPr="002C4511">
              <w:t>n area in which vessel is navigating</w:t>
            </w:r>
          </w:p>
          <w:p w:rsidR="00000000" w:rsidRPr="002C4511" w:rsidP="002C4511">
            <w:pPr>
              <w:pStyle w:val="ListBullet2"/>
            </w:pPr>
            <w:r w:rsidRPr="002C4511">
              <w:t>unusual demands on navigational watch arising from operational conditions</w:t>
            </w:r>
          </w:p>
          <w:p w:rsidR="00000000" w:rsidRPr="002C4511" w:rsidP="002C4511">
            <w:pPr>
              <w:pStyle w:val="ListBullet2"/>
            </w:pPr>
            <w:r w:rsidRPr="002C4511">
              <w:t>use and operational condition of navigational aids and failure of bridge equipment, steering equipment and navigational lights</w:t>
            </w:r>
          </w:p>
          <w:p w:rsidR="00000000" w:rsidRPr="002C4511" w:rsidP="002C4511">
            <w:pPr>
              <w:pStyle w:val="ListBullet2"/>
            </w:pPr>
            <w:r w:rsidRPr="002C4511">
              <w:t>weather and sea conditions, visibility and whether there is daylight or darkness</w:t>
            </w:r>
          </w:p>
          <w:p w:rsidR="00000000" w:rsidRPr="002C4511" w:rsidP="002C4511">
            <w:pPr>
              <w:pStyle w:val="ListBullet"/>
            </w:pPr>
            <w:r w:rsidRPr="002C4511">
              <w:t>relevant work health and safety (WHS)/occupational health and safety (OHS) legislation and policies</w:t>
            </w:r>
          </w:p>
          <w:p w:rsidR="00000000" w:rsidRPr="002C4511" w:rsidP="002C4511">
            <w:pPr>
              <w:pStyle w:val="ListBullet"/>
            </w:pPr>
            <w:r w:rsidRPr="002C4511">
              <w:t>responsibility for safety of navigation, including:</w:t>
            </w:r>
          </w:p>
          <w:p w:rsidR="00000000" w:rsidRPr="002C4511" w:rsidP="002C4511">
            <w:pPr>
              <w:pStyle w:val="ListBullet2"/>
            </w:pPr>
            <w:r w:rsidRPr="002C4511">
              <w:t>periods under pilotag</w:t>
            </w:r>
            <w:r w:rsidRPr="002C4511">
              <w:t>e</w:t>
            </w:r>
          </w:p>
          <w:p w:rsidR="00000000" w:rsidRPr="002C4511" w:rsidP="002C4511">
            <w:pPr>
              <w:pStyle w:val="ListBullet2"/>
            </w:pPr>
            <w:r w:rsidRPr="002C4511">
              <w:t>periods when Master is on bridge.</w:t>
            </w:r>
          </w:p>
        </w:tc>
      </w:tr>
    </w:tbl>
    <w:p w:rsidR="00000000" w:rsidRPr="002C4511" w:rsidP="002C4511">
      <w:pPr>
        <w:pStyle w:val="BodyText"/>
      </w:pPr>
    </w:p>
    <w:p w:rsidR="00000000" w:rsidRPr="002C4511" w:rsidP="002C4511">
      <w:pPr>
        <w:pStyle w:val="AllowPageBreak"/>
      </w:pPr>
    </w:p>
    <w:p w:rsidR="00000000" w:rsidRPr="002C4511" w:rsidP="002C4511">
      <w:pPr>
        <w:pStyle w:val="Heading1"/>
      </w:pPr>
      <w:bookmarkStart w:id="14" w:name="O_1285512"/>
      <w:bookmarkEnd w:id="14"/>
      <w:r w:rsidRPr="002C4511">
        <w:t>Assessment Conditions</w:t>
      </w:r>
    </w:p>
    <w:tbl>
      <w:tblPr>
        <w:tblW w:w="9497" w:type="dxa"/>
        <w:tblLayout w:type="fixed"/>
        <w:tblCellMar>
          <w:left w:w="62" w:type="dxa"/>
          <w:right w:w="62" w:type="dxa"/>
        </w:tblCellMar>
        <w:tblLook w:val="0000"/>
      </w:tblPr>
      <w:tblGrid>
        <w:gridCol w:w="9497"/>
      </w:tblGrid>
      <w:tr w:rsidTr="002C45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11" w:rsidP="002C4511">
            <w:pPr>
              <w:pStyle w:val="BodyText"/>
            </w:pPr>
            <w:r w:rsidRPr="002C4511">
              <w:t>Assessors must hold credentials specified within the Standards for Registered Training Organisations current at the time of assessment.</w:t>
            </w:r>
          </w:p>
          <w:p w:rsidR="00000000" w:rsidRPr="002C4511" w:rsidP="002C4511">
            <w:pPr>
              <w:pStyle w:val="BodyText"/>
            </w:pPr>
            <w:r w:rsidRPr="002C4511">
              <w:t>Assessment must satisfy the Principles of Assessment and Rules of Evidence and all regulatory requirements included within the Standards for Registered Training Organisations current at the time of assessment.</w:t>
            </w:r>
          </w:p>
          <w:p w:rsidR="00000000" w:rsidRPr="002C4511" w:rsidP="002C4511">
            <w:pPr>
              <w:pStyle w:val="BodyText"/>
            </w:pPr>
            <w:r w:rsidRPr="002C4511">
              <w:t>Assessment processes and techniques must be ap</w:t>
            </w:r>
            <w:r w:rsidRPr="002C4511">
              <w:t>propriate to the language, literacy and numeracy requirements of the work being performed and the needs of the candidate.</w:t>
            </w:r>
          </w:p>
          <w:p w:rsidR="00000000" w:rsidRPr="002C4511" w:rsidP="002C4511">
            <w:pPr>
              <w:pStyle w:val="BodyText"/>
            </w:pPr>
            <w:r w:rsidRPr="002C4511">
              <w:t xml:space="preserve">Practical assessment must occur in a workplace, or realistic simulated workplace, under the normal range of workplace conditions. </w:t>
            </w:r>
          </w:p>
          <w:p w:rsidR="00000000" w:rsidRPr="002C4511" w:rsidP="002C4511">
            <w:pPr>
              <w:pStyle w:val="BodyText"/>
            </w:pPr>
            <w:r w:rsidRPr="002C4511">
              <w:t>Sim</w:t>
            </w:r>
            <w:r w:rsidRPr="002C4511">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2C4511">
              <w:t>may lead to environmental damage.</w:t>
            </w:r>
          </w:p>
          <w:p w:rsidR="00000000" w:rsidRPr="002C4511" w:rsidP="002C4511">
            <w:pPr>
              <w:pStyle w:val="BodyText"/>
            </w:pPr>
            <w:r w:rsidRPr="002C4511">
              <w:t>Resources for assessment must include access to:</w:t>
            </w:r>
          </w:p>
          <w:p w:rsidR="00000000" w:rsidRPr="002C4511" w:rsidP="002C4511">
            <w:pPr>
              <w:pStyle w:val="ListBullet"/>
            </w:pPr>
            <w:r w:rsidRPr="002C4511">
              <w:t>applicable documentation, such as legislation, regulations, codes of practice, workplace procedures and operational manuals</w:t>
            </w:r>
          </w:p>
          <w:p w:rsidR="00000000" w:rsidRPr="002C4511" w:rsidP="002C4511">
            <w:pPr>
              <w:pStyle w:val="ListBullet"/>
            </w:pPr>
            <w:r w:rsidRPr="002C4511">
              <w:t>tools, equipment, machinery, materials and relev</w:t>
            </w:r>
            <w:r w:rsidRPr="002C4511">
              <w:t>ant personal protective equipment (PPE) currently used in industry.</w:t>
            </w:r>
          </w:p>
        </w:tc>
      </w:tr>
    </w:tbl>
    <w:p w:rsidR="00000000" w:rsidRPr="002C4511" w:rsidP="002C4511">
      <w:pPr>
        <w:pStyle w:val="NoPaddingFontSize1"/>
      </w:pPr>
    </w:p>
    <w:p w:rsidR="00000000" w:rsidRPr="002C4511" w:rsidP="002C4511">
      <w:pPr>
        <w:pStyle w:val="AllowPageBreak"/>
      </w:pPr>
    </w:p>
    <w:p w:rsidR="00000000" w:rsidRPr="002C4511" w:rsidP="002C4511">
      <w:pPr>
        <w:pStyle w:val="Heading1"/>
      </w:pPr>
      <w:bookmarkStart w:id="15" w:name="O_1285527"/>
      <w:bookmarkEnd w:id="15"/>
      <w:r w:rsidRPr="002C4511">
        <w:t>Links</w:t>
      </w:r>
    </w:p>
    <w:p w:rsidR="00000000" w:rsidRPr="002C4511" w:rsidP="00606FD5">
      <w:pPr>
        <w:pStyle w:val="BodyText"/>
      </w:pPr>
      <w:r w:rsidRPr="002C451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17F7E">
        <w:rPr>
          <w:rStyle w:val="Hyperlink"/>
        </w:rPr>
        <w:t>https://vetnet.gov.au/Pages/TrainingDocs.aspx?q=772efb7b-4cce-47fe-9bbd-ee3b1d1eb4c2</w:t>
      </w:r>
      <w:r>
        <w:fldChar w:fldCharType="end"/>
      </w:r>
    </w:p>
    <w:p w:rsidR="00000000" w:rsidRPr="002C4511" w:rsidP="002C4511"/>
    <w:sectPr w:rsidSect="002C45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11" w:rsidRPr="00606FD5" w:rsidP="00606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D5" w:rsidP="002C45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06FD5" w:rsidP="002C45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06FD5" w:rsidP="002C45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11" w:rsidP="002C4511">
    <w:pPr>
      <w:pStyle w:val="Footer"/>
      <w:framePr w:wrap="around"/>
    </w:pPr>
    <w:r>
      <w:fldChar w:fldCharType="begin"/>
    </w:r>
    <w:r>
      <w:instrText xml:space="preserve"> DOCPROPERTY  Subject  \* MERGEFORMAT </w:instrText>
    </w:r>
    <w:r>
      <w:fldChar w:fldCharType="separate"/>
    </w:r>
    <w:r w:rsidR="00606FD5">
      <w:t>Approved</w:t>
    </w:r>
    <w:r w:rsidR="00606FD5">
      <w:fldChar w:fldCharType="end"/>
    </w:r>
    <w:r>
      <w:tab/>
      <w:t xml:space="preserve">Page </w:t>
    </w:r>
    <w:r>
      <w:fldChar w:fldCharType="begin"/>
    </w:r>
    <w:r>
      <w:instrText xml:space="preserve"> PAGE  \* Arabic  \* MERGEFORMAT </w:instrText>
    </w:r>
    <w:r>
      <w:fldChar w:fldCharType="separate"/>
    </w:r>
    <w:r w:rsidR="00606FD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6FD5">
      <w:rPr>
        <w:noProof/>
      </w:rPr>
      <w:t>6</w:t>
    </w:r>
    <w:r>
      <w:rPr>
        <w:noProof/>
      </w:rPr>
      <w:fldChar w:fldCharType="end"/>
    </w:r>
  </w:p>
  <w:p w:rsidR="002C4511" w:rsidP="002C4511">
    <w:pPr>
      <w:pStyle w:val="Footer"/>
      <w:framePr w:wrap="around"/>
    </w:pPr>
    <w:r>
      <w:t xml:space="preserve">© Commonwealth of Australia, </w:t>
    </w:r>
    <w:r>
      <w:fldChar w:fldCharType="begin"/>
    </w:r>
    <w:r>
      <w:instrText xml:space="preserve"> DATE  \@ "yyyy"  \* MERGEFORMAT </w:instrText>
    </w:r>
    <w:r>
      <w:fldChar w:fldCharType="separate"/>
    </w:r>
    <w:r w:rsidR="00606FD5">
      <w:rPr>
        <w:noProof/>
      </w:rPr>
      <w:t>2025</w:t>
    </w:r>
    <w:r>
      <w:fldChar w:fldCharType="end"/>
    </w:r>
    <w:r>
      <w:tab/>
    </w:r>
    <w:r>
      <w:fldChar w:fldCharType="begin"/>
    </w:r>
    <w:r>
      <w:instrText xml:space="preserve"> DOCPROPERTY  Author  \* MERGEFORMAT </w:instrText>
    </w:r>
    <w:r>
      <w:fldChar w:fldCharType="separate"/>
    </w:r>
    <w:r w:rsidR="00606FD5">
      <w:t>Industry Skills Australia</w:t>
    </w:r>
    <w:r w:rsidR="00606FD5">
      <w:fldChar w:fldCharType="end"/>
    </w:r>
  </w:p>
  <w:p w:rsidR="002C4511" w:rsidP="002C45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511" w:rsidRPr="00606FD5" w:rsidP="00606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D5" w:rsidRPr="002D2AF8" w:rsidP="002C4511">
    <w:pPr>
      <w:pStyle w:val="Header"/>
      <w:framePr w:wrap="around"/>
    </w:pPr>
    <w:r>
      <w:fldChar w:fldCharType="begin"/>
    </w:r>
    <w:r>
      <w:instrText xml:space="preserve"> TITLE   \* MERGEFORMAT </w:instrText>
    </w:r>
    <w:r>
      <w:fldChar w:fldCharType="separate"/>
    </w:r>
    <w:r>
      <w:t>MARH018 Apply command navigation procedures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6FD5" w:rsidP="002C45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11" w:rsidRPr="002D2AF8" w:rsidP="002C4511">
    <w:pPr>
      <w:pStyle w:val="Header"/>
      <w:framePr w:wrap="around"/>
    </w:pPr>
    <w:r>
      <w:fldChar w:fldCharType="begin"/>
    </w:r>
    <w:r>
      <w:instrText xml:space="preserve"> TITLE   \* MERGEFORMAT </w:instrText>
    </w:r>
    <w:r>
      <w:fldChar w:fldCharType="separate"/>
    </w:r>
    <w:r w:rsidR="00606FD5">
      <w:t>MARH018 Apply command navigation procedures on vessels limited by tonnage or near coastal operations</w:t>
    </w:r>
    <w:r w:rsidR="00606FD5">
      <w:fldChar w:fldCharType="end"/>
    </w:r>
    <w:r>
      <w:tab/>
      <w:t xml:space="preserve">Date this document was generated: </w:t>
    </w:r>
    <w:r>
      <w:fldChar w:fldCharType="begin"/>
    </w:r>
    <w:r>
      <w:instrText xml:space="preserve"> CREATEDATE  \@ "d MMMM yyyy"  \* MERGEFORMAT </w:instrText>
    </w:r>
    <w:r>
      <w:fldChar w:fldCharType="separate"/>
    </w:r>
    <w:r w:rsidR="00606FD5">
      <w:rPr>
        <w:noProof/>
      </w:rPr>
      <w:t>2 March 2025</w:t>
    </w:r>
    <w:r>
      <w:fldChar w:fldCharType="end"/>
    </w:r>
  </w:p>
  <w:p w:rsidR="002C4511" w:rsidP="002C45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805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3CB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0D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5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511"/>
    <w:pPr>
      <w:spacing w:before="360" w:after="60"/>
      <w:outlineLvl w:val="0"/>
    </w:pPr>
    <w:rPr>
      <w:sz w:val="32"/>
    </w:rPr>
  </w:style>
  <w:style w:type="paragraph" w:styleId="Heading2">
    <w:name w:val="heading 2"/>
    <w:basedOn w:val="HeadingBase"/>
    <w:next w:val="BodyText"/>
    <w:link w:val="Heading2Char"/>
    <w:qFormat/>
    <w:rsid w:val="002C4511"/>
    <w:pPr>
      <w:keepLines/>
      <w:spacing w:before="240" w:after="120"/>
      <w:outlineLvl w:val="1"/>
    </w:pPr>
    <w:rPr>
      <w:sz w:val="28"/>
      <w:szCs w:val="40"/>
    </w:rPr>
  </w:style>
  <w:style w:type="paragraph" w:styleId="Heading3">
    <w:name w:val="heading 3"/>
    <w:basedOn w:val="HeadingBase"/>
    <w:next w:val="BodyText"/>
    <w:link w:val="Heading3Char"/>
    <w:qFormat/>
    <w:rsid w:val="002C4511"/>
    <w:pPr>
      <w:spacing w:before="180" w:after="120"/>
      <w:outlineLvl w:val="2"/>
    </w:pPr>
    <w:rPr>
      <w:spacing w:val="-10"/>
      <w:kern w:val="32"/>
    </w:rPr>
  </w:style>
  <w:style w:type="paragraph" w:styleId="Heading4">
    <w:name w:val="heading 4"/>
    <w:basedOn w:val="HeadingBase"/>
    <w:next w:val="BodyText"/>
    <w:link w:val="Heading4Char"/>
    <w:qFormat/>
    <w:rsid w:val="002C4511"/>
    <w:pPr>
      <w:spacing w:before="160" w:after="120"/>
      <w:outlineLvl w:val="3"/>
    </w:pPr>
    <w:rPr>
      <w:sz w:val="22"/>
    </w:rPr>
  </w:style>
  <w:style w:type="paragraph" w:styleId="Heading5">
    <w:name w:val="heading 5"/>
    <w:basedOn w:val="HeadingBase"/>
    <w:next w:val="Normal"/>
    <w:link w:val="Heading5Char"/>
    <w:qFormat/>
    <w:rsid w:val="002C4511"/>
    <w:pPr>
      <w:spacing w:before="80"/>
      <w:outlineLvl w:val="4"/>
    </w:pPr>
    <w:rPr>
      <w:color w:val="918585"/>
      <w:sz w:val="20"/>
    </w:rPr>
  </w:style>
  <w:style w:type="paragraph" w:styleId="Heading6">
    <w:name w:val="heading 6"/>
    <w:basedOn w:val="HeadingBase"/>
    <w:next w:val="Normal"/>
    <w:link w:val="Heading6Char"/>
    <w:qFormat/>
    <w:rsid w:val="002C4511"/>
    <w:pPr>
      <w:spacing w:before="60"/>
      <w:outlineLvl w:val="5"/>
    </w:pPr>
    <w:rPr>
      <w:color w:val="918585"/>
      <w:sz w:val="20"/>
    </w:rPr>
  </w:style>
  <w:style w:type="paragraph" w:styleId="Heading7">
    <w:name w:val="heading 7"/>
    <w:basedOn w:val="Normal"/>
    <w:next w:val="Normal"/>
    <w:link w:val="Heading7Char"/>
    <w:qFormat/>
    <w:rsid w:val="002C4511"/>
    <w:pPr>
      <w:ind w:left="720"/>
      <w:outlineLvl w:val="6"/>
    </w:pPr>
    <w:rPr>
      <w:i/>
    </w:rPr>
  </w:style>
  <w:style w:type="paragraph" w:styleId="Heading8">
    <w:name w:val="heading 8"/>
    <w:basedOn w:val="Normal"/>
    <w:next w:val="Normal"/>
    <w:link w:val="Heading8Char"/>
    <w:qFormat/>
    <w:rsid w:val="002C4511"/>
    <w:pPr>
      <w:ind w:left="720"/>
      <w:outlineLvl w:val="7"/>
    </w:pPr>
    <w:rPr>
      <w:i/>
    </w:rPr>
  </w:style>
  <w:style w:type="paragraph" w:styleId="Heading9">
    <w:name w:val="heading 9"/>
    <w:basedOn w:val="Normal"/>
    <w:next w:val="Normal"/>
    <w:link w:val="Heading9Char"/>
    <w:qFormat/>
    <w:rsid w:val="002C4511"/>
    <w:pPr>
      <w:ind w:left="720"/>
      <w:outlineLvl w:val="8"/>
    </w:pPr>
    <w:rPr>
      <w:i/>
    </w:rPr>
  </w:style>
  <w:style w:type="character" w:default="1" w:styleId="DefaultParagraphFont">
    <w:name w:val="Default Paragraph Font"/>
    <w:uiPriority w:val="1"/>
    <w:unhideWhenUsed/>
    <w:rsid w:val="002C4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511"/>
  </w:style>
  <w:style w:type="character" w:customStyle="1" w:styleId="Heading1Char">
    <w:name w:val="Heading 1 Char"/>
    <w:basedOn w:val="DefaultParagraphFont"/>
    <w:link w:val="Heading1"/>
    <w:rsid w:val="002C4511"/>
    <w:rPr>
      <w:rFonts w:ascii="Times New Roman" w:eastAsia="Times New Roman" w:hAnsi="Times New Roman" w:cs="Times New Roman"/>
      <w:b/>
      <w:sz w:val="32"/>
      <w:szCs w:val="20"/>
      <w:lang w:eastAsia="en-US"/>
    </w:rPr>
  </w:style>
  <w:style w:type="paragraph" w:styleId="BodyText">
    <w:name w:val="Body Text"/>
    <w:basedOn w:val="Normal"/>
    <w:link w:val="BodyTextChar"/>
    <w:rsid w:val="002C45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511"/>
    <w:rPr>
      <w:rFonts w:ascii="Times New Roman" w:eastAsia="Times New Roman" w:hAnsi="Times New Roman" w:cs="Times New Roman"/>
      <w:sz w:val="24"/>
      <w:lang w:eastAsia="en-US"/>
    </w:rPr>
  </w:style>
  <w:style w:type="paragraph" w:styleId="ListBullet">
    <w:name w:val="List Bullet"/>
    <w:basedOn w:val="List"/>
    <w:rsid w:val="002C4511"/>
    <w:pPr>
      <w:numPr>
        <w:numId w:val="13"/>
      </w:numPr>
      <w:tabs>
        <w:tab w:val="clear" w:pos="340"/>
      </w:tabs>
      <w:spacing w:before="40" w:after="40"/>
    </w:pPr>
  </w:style>
  <w:style w:type="character" w:customStyle="1" w:styleId="SpecialBold">
    <w:name w:val="Special Bold"/>
    <w:basedOn w:val="DefaultParagraphFont"/>
    <w:rsid w:val="002C4511"/>
    <w:rPr>
      <w:b/>
      <w:spacing w:val="0"/>
    </w:rPr>
  </w:style>
  <w:style w:type="paragraph" w:styleId="ListBullet2">
    <w:name w:val="List Bullet 2"/>
    <w:basedOn w:val="List2"/>
    <w:rsid w:val="002C4511"/>
    <w:pPr>
      <w:numPr>
        <w:numId w:val="14"/>
      </w:numPr>
      <w:tabs>
        <w:tab w:val="clear" w:pos="680"/>
      </w:tabs>
    </w:pPr>
  </w:style>
  <w:style w:type="paragraph" w:customStyle="1" w:styleId="SuperHeading">
    <w:name w:val="SuperHeading"/>
    <w:basedOn w:val="Normal"/>
    <w:rsid w:val="002C4511"/>
    <w:pPr>
      <w:spacing w:before="240" w:after="120"/>
      <w:outlineLvl w:val="0"/>
    </w:pPr>
    <w:rPr>
      <w:rFonts w:ascii="Times New Roman" w:hAnsi="Times New Roman"/>
      <w:b/>
      <w:sz w:val="32"/>
    </w:rPr>
  </w:style>
  <w:style w:type="paragraph" w:customStyle="1" w:styleId="AllowPageBreak">
    <w:name w:val="AllowPageBreak"/>
    <w:rsid w:val="002C45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451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4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5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5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511"/>
    <w:rPr>
      <w:rFonts w:ascii="Courier New" w:eastAsia="Times New Roman" w:hAnsi="Courier New" w:cs="Times New Roman"/>
      <w:i/>
      <w:szCs w:val="20"/>
      <w:lang w:eastAsia="en-US"/>
    </w:rPr>
  </w:style>
  <w:style w:type="paragraph" w:customStyle="1" w:styleId="HeadingBase">
    <w:name w:val="Heading Base"/>
    <w:rsid w:val="002C4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511"/>
    <w:pPr>
      <w:tabs>
        <w:tab w:val="right" w:leader="dot" w:pos="9072"/>
      </w:tabs>
      <w:ind w:left="567"/>
    </w:pPr>
    <w:rPr>
      <w:szCs w:val="22"/>
    </w:rPr>
  </w:style>
  <w:style w:type="paragraph" w:customStyle="1" w:styleId="TOCBase">
    <w:name w:val="TOC Base"/>
    <w:rsid w:val="002C4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511"/>
    <w:pPr>
      <w:tabs>
        <w:tab w:val="right" w:leader="dot" w:pos="9072"/>
      </w:tabs>
      <w:spacing w:before="40" w:after="40"/>
      <w:ind w:left="284"/>
    </w:pPr>
    <w:rPr>
      <w:rFonts w:ascii="Times New Roman" w:hAnsi="Times New Roman"/>
    </w:rPr>
  </w:style>
  <w:style w:type="paragraph" w:styleId="TOC1">
    <w:name w:val="toc 1"/>
    <w:basedOn w:val="TOCBase"/>
    <w:next w:val="Normal"/>
    <w:rsid w:val="002C45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511"/>
    <w:rPr>
      <w:rFonts w:ascii="Times New Roman" w:eastAsia="Times New Roman" w:hAnsi="Times New Roman" w:cs="Times New Roman"/>
      <w:sz w:val="16"/>
      <w:lang w:eastAsia="en-US"/>
    </w:rPr>
  </w:style>
  <w:style w:type="paragraph" w:styleId="Title">
    <w:name w:val="Title"/>
    <w:basedOn w:val="HeadingBase"/>
    <w:link w:val="TitleChar"/>
    <w:qFormat/>
    <w:rsid w:val="002C4511"/>
    <w:pPr>
      <w:spacing w:before="5040"/>
      <w:jc w:val="center"/>
    </w:pPr>
    <w:rPr>
      <w:sz w:val="48"/>
      <w:szCs w:val="72"/>
      <w:lang w:val="en-US"/>
    </w:rPr>
  </w:style>
  <w:style w:type="character" w:customStyle="1" w:styleId="TitleChar">
    <w:name w:val="Title Char"/>
    <w:basedOn w:val="DefaultParagraphFont"/>
    <w:link w:val="Title"/>
    <w:rsid w:val="002C4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511"/>
    <w:pPr>
      <w:tabs>
        <w:tab w:val="left" w:pos="3600"/>
        <w:tab w:val="left" w:pos="3958"/>
      </w:tabs>
    </w:pPr>
  </w:style>
  <w:style w:type="paragraph" w:styleId="List">
    <w:name w:val="List"/>
    <w:basedOn w:val="BodyText"/>
    <w:next w:val="BodyText"/>
    <w:rsid w:val="002C4511"/>
    <w:pPr>
      <w:tabs>
        <w:tab w:val="left" w:pos="340"/>
      </w:tabs>
      <w:spacing w:before="60" w:after="60"/>
      <w:ind w:left="340" w:hanging="340"/>
    </w:pPr>
  </w:style>
  <w:style w:type="paragraph" w:customStyle="1" w:styleId="Note">
    <w:name w:val="Note"/>
    <w:basedOn w:val="BodyText"/>
    <w:rsid w:val="002C45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511"/>
    <w:pPr>
      <w:framePr w:wrap="auto" w:hAnchor="text" w:y="6049"/>
    </w:pPr>
    <w:rPr>
      <w:color w:val="000000"/>
      <w:sz w:val="40"/>
    </w:rPr>
  </w:style>
  <w:style w:type="paragraph" w:customStyle="1" w:styleId="TOCTitle">
    <w:name w:val="TOCTitle"/>
    <w:basedOn w:val="Heading1"/>
    <w:rsid w:val="002C4511"/>
    <w:pPr>
      <w:spacing w:after="240"/>
      <w:jc w:val="center"/>
      <w:outlineLvl w:val="9"/>
    </w:pPr>
    <w:rPr>
      <w:caps/>
    </w:rPr>
  </w:style>
  <w:style w:type="paragraph" w:customStyle="1" w:styleId="Version">
    <w:name w:val="Version"/>
    <w:rsid w:val="002C45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511"/>
    <w:pPr>
      <w:keepNext w:val="0"/>
      <w:tabs>
        <w:tab w:val="right" w:pos="4176"/>
      </w:tabs>
      <w:ind w:left="198" w:hanging="198"/>
    </w:pPr>
    <w:rPr>
      <w:rFonts w:ascii="Garamond" w:hAnsi="Garamond"/>
    </w:rPr>
  </w:style>
  <w:style w:type="paragraph" w:styleId="IndexHeading">
    <w:name w:val="index heading"/>
    <w:basedOn w:val="Normal"/>
    <w:next w:val="Index1"/>
    <w:semiHidden/>
    <w:rsid w:val="002C4511"/>
    <w:pPr>
      <w:spacing w:before="120" w:after="120"/>
    </w:pPr>
    <w:rPr>
      <w:rFonts w:ascii="Arial" w:hAnsi="Arial"/>
      <w:b/>
      <w:color w:val="918585"/>
      <w:sz w:val="24"/>
    </w:rPr>
  </w:style>
  <w:style w:type="paragraph" w:styleId="Header">
    <w:name w:val="header"/>
    <w:basedOn w:val="Normal"/>
    <w:link w:val="HeaderChar"/>
    <w:rsid w:val="002C4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511"/>
    <w:rPr>
      <w:rFonts w:ascii="Times New Roman" w:eastAsia="Times New Roman" w:hAnsi="Times New Roman" w:cs="Times New Roman"/>
      <w:sz w:val="16"/>
      <w:szCs w:val="20"/>
      <w:lang w:val="en-GB" w:eastAsia="en-US"/>
    </w:rPr>
  </w:style>
  <w:style w:type="paragraph" w:customStyle="1" w:styleId="Chapter">
    <w:name w:val="Chapter"/>
    <w:basedOn w:val="Normal"/>
    <w:rsid w:val="002C4511"/>
    <w:pPr>
      <w:spacing w:before="240"/>
    </w:pPr>
    <w:rPr>
      <w:rFonts w:ascii="Times New Roman" w:hAnsi="Times New Roman"/>
      <w:smallCaps/>
      <w:spacing w:val="80"/>
      <w:sz w:val="28"/>
    </w:rPr>
  </w:style>
  <w:style w:type="paragraph" w:customStyle="1" w:styleId="InChapter">
    <w:name w:val="InChapter"/>
    <w:basedOn w:val="Heading3"/>
    <w:rsid w:val="002C4511"/>
    <w:pPr>
      <w:spacing w:after="240"/>
      <w:outlineLvl w:val="9"/>
    </w:pPr>
    <w:rPr>
      <w:noProof/>
    </w:rPr>
  </w:style>
  <w:style w:type="paragraph" w:styleId="Index2">
    <w:name w:val="index 2"/>
    <w:basedOn w:val="Normal"/>
    <w:next w:val="Normal"/>
    <w:semiHidden/>
    <w:rsid w:val="002C4511"/>
    <w:pPr>
      <w:tabs>
        <w:tab w:val="right" w:pos="4176"/>
      </w:tabs>
      <w:ind w:left="568" w:hanging="284"/>
    </w:pPr>
    <w:rPr>
      <w:rFonts w:ascii="Garamond" w:hAnsi="Garamond"/>
    </w:rPr>
  </w:style>
  <w:style w:type="paragraph" w:customStyle="1" w:styleId="Byline">
    <w:name w:val="Byline"/>
    <w:rsid w:val="002C4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511"/>
    <w:pPr>
      <w:tabs>
        <w:tab w:val="clear" w:pos="3600"/>
        <w:tab w:val="clear" w:pos="3958"/>
      </w:tabs>
      <w:jc w:val="right"/>
    </w:pPr>
  </w:style>
  <w:style w:type="character" w:styleId="Emphasis">
    <w:name w:val="Emphasis"/>
    <w:basedOn w:val="DefaultParagraphFont"/>
    <w:qFormat/>
    <w:rsid w:val="002C4511"/>
    <w:rPr>
      <w:i/>
    </w:rPr>
  </w:style>
  <w:style w:type="paragraph" w:styleId="Caption">
    <w:name w:val="caption"/>
    <w:basedOn w:val="BodyText"/>
    <w:next w:val="Normal"/>
    <w:qFormat/>
    <w:rsid w:val="002C4511"/>
    <w:pPr>
      <w:framePr w:w="2268" w:hSpace="181" w:vSpace="181" w:wrap="around" w:vAnchor="text" w:hAnchor="page" w:x="1135" w:y="285" w:anchorLock="1"/>
    </w:pPr>
    <w:rPr>
      <w:i/>
    </w:rPr>
  </w:style>
  <w:style w:type="paragraph" w:customStyle="1" w:styleId="MiniTOCTitle">
    <w:name w:val="MiniTOCTitle"/>
    <w:basedOn w:val="Heading4"/>
    <w:rsid w:val="002C4511"/>
    <w:pPr>
      <w:spacing w:before="240"/>
      <w:outlineLvl w:val="9"/>
    </w:pPr>
    <w:rPr>
      <w:noProof/>
      <w:sz w:val="24"/>
    </w:rPr>
  </w:style>
  <w:style w:type="paragraph" w:customStyle="1" w:styleId="MiniTOCItem">
    <w:name w:val="MiniTOCItem"/>
    <w:basedOn w:val="ListBullet"/>
    <w:rsid w:val="002C4511"/>
    <w:pPr>
      <w:numPr>
        <w:numId w:val="0"/>
      </w:numPr>
      <w:tabs>
        <w:tab w:val="right" w:leader="dot" w:pos="6521"/>
      </w:tabs>
      <w:spacing w:before="0" w:after="0"/>
    </w:pPr>
  </w:style>
  <w:style w:type="paragraph" w:customStyle="1" w:styleId="TOFTitle">
    <w:name w:val="TOFTitle"/>
    <w:basedOn w:val="TOCTitle"/>
    <w:rsid w:val="002C4511"/>
  </w:style>
  <w:style w:type="paragraph" w:styleId="TableofFigures">
    <w:name w:val="table of figures"/>
    <w:basedOn w:val="Normal"/>
    <w:next w:val="Normal"/>
    <w:semiHidden/>
    <w:rsid w:val="002C4511"/>
    <w:pPr>
      <w:tabs>
        <w:tab w:val="right" w:leader="dot" w:pos="9072"/>
      </w:tabs>
      <w:ind w:left="970" w:hanging="403"/>
    </w:pPr>
    <w:rPr>
      <w:rFonts w:ascii="Times New Roman" w:hAnsi="Times New Roman"/>
      <w:b/>
    </w:rPr>
  </w:style>
  <w:style w:type="paragraph" w:styleId="ListNumber">
    <w:name w:val="List Number"/>
    <w:basedOn w:val="List"/>
    <w:rsid w:val="002C4511"/>
    <w:pPr>
      <w:numPr>
        <w:numId w:val="16"/>
      </w:numPr>
      <w:tabs>
        <w:tab w:val="clear" w:pos="340"/>
      </w:tabs>
    </w:pPr>
  </w:style>
  <w:style w:type="character" w:customStyle="1" w:styleId="WingdingSymbols">
    <w:name w:val="Wingding Symbols"/>
    <w:rsid w:val="002C4511"/>
    <w:rPr>
      <w:rFonts w:ascii="Wingdings" w:hAnsi="Wingdings"/>
    </w:rPr>
  </w:style>
  <w:style w:type="paragraph" w:customStyle="1" w:styleId="TableHeading">
    <w:name w:val="Table Heading"/>
    <w:basedOn w:val="HeadingBase"/>
    <w:rsid w:val="002C4511"/>
    <w:pPr>
      <w:keepLines/>
      <w:pBdr>
        <w:bottom w:val="single" w:sz="6" w:space="1" w:color="918585"/>
      </w:pBdr>
      <w:spacing w:before="240"/>
    </w:pPr>
  </w:style>
  <w:style w:type="character" w:customStyle="1" w:styleId="HotSpot">
    <w:name w:val="HotSpot"/>
    <w:rsid w:val="002C4511"/>
    <w:rPr>
      <w:color w:val="0033CC"/>
      <w:u w:val="none"/>
    </w:rPr>
  </w:style>
  <w:style w:type="paragraph" w:customStyle="1" w:styleId="BodyTextRight">
    <w:name w:val="Body Text Right"/>
    <w:basedOn w:val="BodyText"/>
    <w:rsid w:val="002C4511"/>
    <w:pPr>
      <w:spacing w:before="0" w:after="0"/>
      <w:jc w:val="right"/>
    </w:pPr>
  </w:style>
  <w:style w:type="paragraph" w:styleId="Index3">
    <w:name w:val="index 3"/>
    <w:basedOn w:val="ListNumber2"/>
    <w:next w:val="Normal"/>
    <w:semiHidden/>
    <w:rsid w:val="002C4511"/>
    <w:pPr>
      <w:numPr>
        <w:numId w:val="0"/>
      </w:numPr>
      <w:tabs>
        <w:tab w:val="right" w:leader="dot" w:pos="4176"/>
      </w:tabs>
    </w:pPr>
  </w:style>
  <w:style w:type="paragraph" w:styleId="ListNumber2">
    <w:name w:val="List Number 2"/>
    <w:basedOn w:val="List2"/>
    <w:rsid w:val="002C4511"/>
    <w:pPr>
      <w:numPr>
        <w:numId w:val="11"/>
      </w:numPr>
      <w:tabs>
        <w:tab w:val="clear" w:pos="1060"/>
      </w:tabs>
    </w:pPr>
  </w:style>
  <w:style w:type="paragraph" w:customStyle="1" w:styleId="MarginNote">
    <w:name w:val="Margin Note"/>
    <w:basedOn w:val="BodyText"/>
    <w:rsid w:val="002C4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5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511"/>
    <w:rPr>
      <w:sz w:val="32"/>
    </w:rPr>
  </w:style>
  <w:style w:type="paragraph" w:customStyle="1" w:styleId="HeadingProcedure">
    <w:name w:val="Heading Procedure"/>
    <w:basedOn w:val="HeadingBase"/>
    <w:next w:val="Normal"/>
    <w:rsid w:val="002C4511"/>
    <w:pPr>
      <w:tabs>
        <w:tab w:val="left" w:pos="0"/>
      </w:tabs>
      <w:spacing w:before="120" w:after="60"/>
    </w:pPr>
    <w:rPr>
      <w:i/>
      <w:color w:val="918585"/>
      <w:sz w:val="22"/>
    </w:rPr>
  </w:style>
  <w:style w:type="paragraph" w:customStyle="1" w:styleId="TableBodyText">
    <w:name w:val="Table Body Text"/>
    <w:basedOn w:val="BodyText"/>
    <w:rsid w:val="002C4511"/>
    <w:pPr>
      <w:spacing w:before="60" w:after="60"/>
    </w:pPr>
  </w:style>
  <w:style w:type="paragraph" w:styleId="ListContinue">
    <w:name w:val="List Continue"/>
    <w:basedOn w:val="List"/>
    <w:rsid w:val="002C4511"/>
    <w:pPr>
      <w:ind w:firstLine="0"/>
    </w:pPr>
  </w:style>
  <w:style w:type="paragraph" w:customStyle="1" w:styleId="ListNote">
    <w:name w:val="List Note"/>
    <w:basedOn w:val="List"/>
    <w:rsid w:val="002C4511"/>
    <w:pPr>
      <w:pBdr>
        <w:top w:val="single" w:sz="6" w:space="2" w:color="918585"/>
        <w:bottom w:val="single" w:sz="6" w:space="2" w:color="918585"/>
      </w:pBdr>
      <w:tabs>
        <w:tab w:val="left" w:pos="1021"/>
      </w:tabs>
      <w:ind w:firstLine="0"/>
    </w:pPr>
  </w:style>
  <w:style w:type="paragraph" w:customStyle="1" w:styleId="Warning">
    <w:name w:val="Warning"/>
    <w:basedOn w:val="BodyText"/>
    <w:rsid w:val="002C4511"/>
    <w:pPr>
      <w:shd w:val="clear" w:color="auto" w:fill="D9D9D9"/>
      <w:tabs>
        <w:tab w:val="left" w:pos="992"/>
      </w:tabs>
      <w:ind w:left="119" w:right="119"/>
    </w:pPr>
    <w:rPr>
      <w:sz w:val="20"/>
    </w:rPr>
  </w:style>
  <w:style w:type="paragraph" w:customStyle="1" w:styleId="MarginIcons">
    <w:name w:val="Margin Icons"/>
    <w:basedOn w:val="BodyText"/>
    <w:rsid w:val="002C4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511"/>
    <w:rPr>
      <w:rFonts w:ascii="Courier New" w:hAnsi="Courier New"/>
    </w:rPr>
  </w:style>
  <w:style w:type="paragraph" w:customStyle="1" w:styleId="NoteBullet">
    <w:name w:val="Note Bullet"/>
    <w:basedOn w:val="Note"/>
    <w:rsid w:val="002C4511"/>
    <w:pPr>
      <w:tabs>
        <w:tab w:val="clear" w:pos="680"/>
      </w:tabs>
      <w:spacing w:before="60" w:after="60"/>
    </w:pPr>
  </w:style>
  <w:style w:type="paragraph" w:customStyle="1" w:styleId="SubHeading2">
    <w:name w:val="SubHeading2"/>
    <w:basedOn w:val="HeadingBase"/>
    <w:rsid w:val="002C4511"/>
    <w:pPr>
      <w:spacing w:before="240" w:after="60"/>
    </w:pPr>
    <w:rPr>
      <w:sz w:val="20"/>
    </w:rPr>
  </w:style>
  <w:style w:type="paragraph" w:customStyle="1" w:styleId="SubHeading1">
    <w:name w:val="SubHeading1"/>
    <w:basedOn w:val="HeadingBase"/>
    <w:rsid w:val="002C4511"/>
    <w:pPr>
      <w:spacing w:before="240" w:after="60"/>
    </w:pPr>
    <w:rPr>
      <w:color w:val="918585"/>
      <w:sz w:val="22"/>
    </w:rPr>
  </w:style>
  <w:style w:type="paragraph" w:customStyle="1" w:styleId="SideHeading">
    <w:name w:val="Side Heading"/>
    <w:basedOn w:val="HeadingBase"/>
    <w:rsid w:val="002C4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511"/>
    <w:pPr>
      <w:numPr>
        <w:numId w:val="12"/>
      </w:numPr>
    </w:pPr>
  </w:style>
  <w:style w:type="paragraph" w:styleId="PlainText">
    <w:name w:val="Plain Text"/>
    <w:basedOn w:val="Normal"/>
    <w:link w:val="PlainTextChar"/>
    <w:rsid w:val="002C4511"/>
    <w:rPr>
      <w:sz w:val="20"/>
    </w:rPr>
  </w:style>
  <w:style w:type="character" w:customStyle="1" w:styleId="PlainTextChar">
    <w:name w:val="Plain Text Char"/>
    <w:basedOn w:val="DefaultParagraphFont"/>
    <w:link w:val="PlainText"/>
    <w:rsid w:val="002C4511"/>
    <w:rPr>
      <w:rFonts w:ascii="Courier New" w:eastAsia="Times New Roman" w:hAnsi="Courier New" w:cs="Times New Roman"/>
      <w:sz w:val="20"/>
      <w:szCs w:val="20"/>
      <w:lang w:eastAsia="en-US"/>
    </w:rPr>
  </w:style>
  <w:style w:type="character" w:customStyle="1" w:styleId="MenuOption">
    <w:name w:val="Menu Option"/>
    <w:basedOn w:val="DefaultParagraphFont"/>
    <w:rsid w:val="002C4511"/>
    <w:rPr>
      <w:b/>
      <w:smallCaps/>
    </w:rPr>
  </w:style>
  <w:style w:type="paragraph" w:customStyle="1" w:styleId="TableListNumber">
    <w:name w:val="Table List Number"/>
    <w:basedOn w:val="ListNumber"/>
    <w:rsid w:val="002C4511"/>
    <w:pPr>
      <w:numPr>
        <w:numId w:val="0"/>
      </w:numPr>
    </w:pPr>
  </w:style>
  <w:style w:type="paragraph" w:styleId="TOC4">
    <w:name w:val="toc 4"/>
    <w:basedOn w:val="TOCBase"/>
    <w:next w:val="Normal"/>
    <w:semiHidden/>
    <w:rsid w:val="002C4511"/>
    <w:pPr>
      <w:tabs>
        <w:tab w:val="right" w:leader="dot" w:pos="9071"/>
      </w:tabs>
      <w:ind w:left="1701"/>
    </w:pPr>
  </w:style>
  <w:style w:type="paragraph" w:customStyle="1" w:styleId="ListAlpha">
    <w:name w:val="List Alpha"/>
    <w:basedOn w:val="List"/>
    <w:rsid w:val="002C4511"/>
    <w:pPr>
      <w:numPr>
        <w:numId w:val="10"/>
      </w:numPr>
    </w:pPr>
  </w:style>
  <w:style w:type="paragraph" w:customStyle="1" w:styleId="ListAlpha2">
    <w:name w:val="List Alpha 2"/>
    <w:basedOn w:val="List2"/>
    <w:rsid w:val="002C4511"/>
    <w:pPr>
      <w:numPr>
        <w:numId w:val="9"/>
      </w:numPr>
    </w:pPr>
  </w:style>
  <w:style w:type="paragraph" w:styleId="List2">
    <w:name w:val="List 2"/>
    <w:basedOn w:val="BodyText"/>
    <w:rsid w:val="002C4511"/>
    <w:pPr>
      <w:tabs>
        <w:tab w:val="left" w:pos="680"/>
      </w:tabs>
      <w:spacing w:before="60" w:after="60"/>
      <w:ind w:left="680" w:hanging="340"/>
    </w:pPr>
  </w:style>
  <w:style w:type="paragraph" w:styleId="List3">
    <w:name w:val="List 3"/>
    <w:basedOn w:val="BodyText"/>
    <w:rsid w:val="002C4511"/>
    <w:pPr>
      <w:tabs>
        <w:tab w:val="left" w:pos="1021"/>
      </w:tabs>
      <w:spacing w:before="60" w:after="60"/>
      <w:ind w:left="1020" w:hanging="340"/>
    </w:pPr>
  </w:style>
  <w:style w:type="paragraph" w:styleId="List4">
    <w:name w:val="List 4"/>
    <w:basedOn w:val="BodyText"/>
    <w:rsid w:val="002C4511"/>
    <w:pPr>
      <w:tabs>
        <w:tab w:val="left" w:pos="1361"/>
      </w:tabs>
      <w:spacing w:before="60" w:after="60"/>
      <w:ind w:left="1361" w:hanging="340"/>
    </w:pPr>
  </w:style>
  <w:style w:type="paragraph" w:styleId="List5">
    <w:name w:val="List 5"/>
    <w:basedOn w:val="BodyText"/>
    <w:rsid w:val="002C4511"/>
    <w:pPr>
      <w:tabs>
        <w:tab w:val="left" w:pos="1701"/>
      </w:tabs>
      <w:spacing w:before="60" w:after="60"/>
      <w:ind w:left="1701" w:hanging="340"/>
    </w:pPr>
  </w:style>
  <w:style w:type="paragraph" w:styleId="ListBullet4">
    <w:name w:val="List Bullet 4"/>
    <w:basedOn w:val="List4"/>
    <w:rsid w:val="002C4511"/>
    <w:pPr>
      <w:numPr>
        <w:numId w:val="4"/>
      </w:numPr>
      <w:tabs>
        <w:tab w:val="clear" w:pos="1361"/>
      </w:tabs>
    </w:pPr>
  </w:style>
  <w:style w:type="paragraph" w:styleId="ListBullet5">
    <w:name w:val="List Bullet 5"/>
    <w:basedOn w:val="List5"/>
    <w:rsid w:val="002C4511"/>
    <w:pPr>
      <w:numPr>
        <w:numId w:val="5"/>
      </w:numPr>
    </w:pPr>
  </w:style>
  <w:style w:type="paragraph" w:styleId="ListContinue2">
    <w:name w:val="List Continue 2"/>
    <w:basedOn w:val="List2"/>
    <w:rsid w:val="002C4511"/>
    <w:pPr>
      <w:ind w:firstLine="0"/>
    </w:pPr>
  </w:style>
  <w:style w:type="paragraph" w:styleId="ListContinue3">
    <w:name w:val="List Continue 3"/>
    <w:basedOn w:val="List3"/>
    <w:rsid w:val="002C4511"/>
    <w:pPr>
      <w:ind w:left="1021" w:firstLine="0"/>
    </w:pPr>
  </w:style>
  <w:style w:type="paragraph" w:styleId="ListContinue4">
    <w:name w:val="List Continue 4"/>
    <w:basedOn w:val="List4"/>
    <w:rsid w:val="002C4511"/>
    <w:pPr>
      <w:ind w:firstLine="0"/>
    </w:pPr>
  </w:style>
  <w:style w:type="paragraph" w:styleId="ListContinue5">
    <w:name w:val="List Continue 5"/>
    <w:basedOn w:val="List5"/>
    <w:rsid w:val="002C4511"/>
    <w:pPr>
      <w:ind w:firstLine="0"/>
    </w:pPr>
  </w:style>
  <w:style w:type="paragraph" w:styleId="ListNumber3">
    <w:name w:val="List Number 3"/>
    <w:basedOn w:val="List3"/>
    <w:rsid w:val="002C4511"/>
    <w:pPr>
      <w:numPr>
        <w:numId w:val="6"/>
      </w:numPr>
    </w:pPr>
  </w:style>
  <w:style w:type="paragraph" w:styleId="ListNumber4">
    <w:name w:val="List Number 4"/>
    <w:basedOn w:val="List4"/>
    <w:rsid w:val="002C4511"/>
    <w:pPr>
      <w:numPr>
        <w:numId w:val="7"/>
      </w:numPr>
    </w:pPr>
  </w:style>
  <w:style w:type="paragraph" w:styleId="ListNumber5">
    <w:name w:val="List Number 5"/>
    <w:basedOn w:val="List5"/>
    <w:rsid w:val="002C4511"/>
    <w:pPr>
      <w:numPr>
        <w:numId w:val="8"/>
      </w:numPr>
    </w:pPr>
  </w:style>
  <w:style w:type="paragraph" w:styleId="BlockText">
    <w:name w:val="Block Text"/>
    <w:basedOn w:val="Normal"/>
    <w:rsid w:val="002C4511"/>
    <w:pPr>
      <w:spacing w:after="120"/>
      <w:ind w:left="1440" w:right="1440"/>
    </w:pPr>
  </w:style>
  <w:style w:type="character" w:customStyle="1" w:styleId="Subscript">
    <w:name w:val="Subscript"/>
    <w:basedOn w:val="DefaultParagraphFont"/>
    <w:rsid w:val="002C4511"/>
    <w:rPr>
      <w:sz w:val="16"/>
      <w:vertAlign w:val="subscript"/>
    </w:rPr>
  </w:style>
  <w:style w:type="character" w:customStyle="1" w:styleId="Superscript">
    <w:name w:val="Superscript"/>
    <w:basedOn w:val="DefaultParagraphFont"/>
    <w:rsid w:val="002C4511"/>
    <w:rPr>
      <w:sz w:val="16"/>
      <w:vertAlign w:val="superscript"/>
    </w:rPr>
  </w:style>
  <w:style w:type="character" w:customStyle="1" w:styleId="Symbols">
    <w:name w:val="Symbols"/>
    <w:basedOn w:val="DefaultParagraphFont"/>
    <w:rsid w:val="002C4511"/>
    <w:rPr>
      <w:rFonts w:ascii="Symbol" w:hAnsi="Symbol"/>
    </w:rPr>
  </w:style>
  <w:style w:type="character" w:customStyle="1" w:styleId="MenuOptions">
    <w:name w:val="Menu Options"/>
    <w:basedOn w:val="DefaultParagraphFont"/>
    <w:rsid w:val="002C4511"/>
    <w:rPr>
      <w:rFonts w:ascii="Arial Narrow" w:hAnsi="Arial Narrow"/>
      <w:smallCaps/>
    </w:rPr>
  </w:style>
  <w:style w:type="character" w:customStyle="1" w:styleId="Buttons">
    <w:name w:val="Buttons"/>
    <w:basedOn w:val="DefaultParagraphFont"/>
    <w:rsid w:val="002C4511"/>
    <w:rPr>
      <w:b/>
    </w:rPr>
  </w:style>
  <w:style w:type="character" w:customStyle="1" w:styleId="Underlined">
    <w:name w:val="Underlined"/>
    <w:basedOn w:val="DefaultParagraphFont"/>
    <w:rsid w:val="002C4511"/>
    <w:rPr>
      <w:u w:val="single"/>
    </w:rPr>
  </w:style>
  <w:style w:type="paragraph" w:customStyle="1" w:styleId="TableBodyTextRight">
    <w:name w:val="Table Body Text Right"/>
    <w:basedOn w:val="TableBodyText"/>
    <w:rsid w:val="002C4511"/>
    <w:pPr>
      <w:widowControl w:val="0"/>
      <w:autoSpaceDE w:val="0"/>
      <w:autoSpaceDN w:val="0"/>
      <w:adjustRightInd w:val="0"/>
      <w:jc w:val="right"/>
    </w:pPr>
    <w:rPr>
      <w:rFonts w:cs="Arial"/>
      <w:szCs w:val="18"/>
    </w:rPr>
  </w:style>
  <w:style w:type="paragraph" w:customStyle="1" w:styleId="CopyrightText">
    <w:name w:val="Copyright Text"/>
    <w:basedOn w:val="BodyText"/>
    <w:rsid w:val="002C4511"/>
    <w:rPr>
      <w:sz w:val="18"/>
    </w:rPr>
  </w:style>
  <w:style w:type="paragraph" w:customStyle="1" w:styleId="BodySmallRight">
    <w:name w:val="Body Small Right"/>
    <w:basedOn w:val="BodyTextRight"/>
    <w:rsid w:val="002C4511"/>
    <w:rPr>
      <w:sz w:val="18"/>
      <w:szCs w:val="18"/>
    </w:rPr>
  </w:style>
  <w:style w:type="paragraph" w:customStyle="1" w:styleId="MarginEdition">
    <w:name w:val="Margin Edition"/>
    <w:basedOn w:val="MarginNote"/>
    <w:rsid w:val="002C4511"/>
    <w:pPr>
      <w:spacing w:before="0" w:after="0"/>
    </w:pPr>
    <w:rPr>
      <w:rFonts w:ascii="Times New Roman" w:hAnsi="Times New Roman"/>
      <w:color w:val="999999"/>
    </w:rPr>
  </w:style>
  <w:style w:type="paragraph" w:customStyle="1" w:styleId="Spacer">
    <w:name w:val="Spacer"/>
    <w:basedOn w:val="Normal"/>
    <w:rsid w:val="002C4511"/>
    <w:rPr>
      <w:sz w:val="2"/>
      <w:szCs w:val="2"/>
    </w:rPr>
  </w:style>
  <w:style w:type="character" w:customStyle="1" w:styleId="Small">
    <w:name w:val="Small"/>
    <w:basedOn w:val="DefaultParagraphFont"/>
    <w:rsid w:val="002C4511"/>
    <w:rPr>
      <w:sz w:val="16"/>
    </w:rPr>
  </w:style>
  <w:style w:type="paragraph" w:customStyle="1" w:styleId="WideTable">
    <w:name w:val="Wide Table"/>
    <w:basedOn w:val="Normal"/>
    <w:rsid w:val="002C4511"/>
    <w:pPr>
      <w:ind w:left="-1418"/>
    </w:pPr>
    <w:rPr>
      <w:sz w:val="2"/>
      <w:szCs w:val="2"/>
    </w:rPr>
  </w:style>
  <w:style w:type="character" w:styleId="PageNumber">
    <w:name w:val="page number"/>
    <w:basedOn w:val="DefaultParagraphFont"/>
    <w:rsid w:val="002C4511"/>
  </w:style>
  <w:style w:type="paragraph" w:styleId="Quote">
    <w:name w:val="Quote"/>
    <w:basedOn w:val="Heading1"/>
    <w:link w:val="QuoteChar"/>
    <w:qFormat/>
    <w:rsid w:val="002C4511"/>
    <w:rPr>
      <w:b w:val="0"/>
      <w:sz w:val="72"/>
      <w:szCs w:val="72"/>
      <w:lang w:val="en-NZ"/>
    </w:rPr>
  </w:style>
  <w:style w:type="character" w:customStyle="1" w:styleId="QuoteChar">
    <w:name w:val="Quote Char"/>
    <w:basedOn w:val="DefaultParagraphFont"/>
    <w:link w:val="Quote"/>
    <w:rsid w:val="002C4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511"/>
    <w:pPr>
      <w:pageBreakBefore/>
    </w:pPr>
  </w:style>
  <w:style w:type="paragraph" w:customStyle="1" w:styleId="Border">
    <w:name w:val="Border"/>
    <w:basedOn w:val="Normal"/>
    <w:qFormat/>
    <w:rsid w:val="002C4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511"/>
    <w:rPr>
      <w:b/>
      <w:bCs/>
      <w:i/>
      <w:iCs/>
      <w:color w:val="auto"/>
    </w:rPr>
  </w:style>
  <w:style w:type="paragraph" w:styleId="IntenseQuote">
    <w:name w:val="Intense Quote"/>
    <w:basedOn w:val="Normal"/>
    <w:next w:val="Normal"/>
    <w:link w:val="IntenseQuoteChar"/>
    <w:uiPriority w:val="30"/>
    <w:qFormat/>
    <w:rsid w:val="002C4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5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511"/>
    <w:rPr>
      <w:smallCaps/>
      <w:color w:val="auto"/>
      <w:u w:val="single"/>
    </w:rPr>
  </w:style>
  <w:style w:type="character" w:styleId="IntenseReference">
    <w:name w:val="Intense Reference"/>
    <w:basedOn w:val="DefaultParagraphFont"/>
    <w:uiPriority w:val="32"/>
    <w:qFormat/>
    <w:rsid w:val="002C4511"/>
    <w:rPr>
      <w:b/>
      <w:bCs/>
      <w:smallCaps/>
      <w:color w:val="auto"/>
      <w:spacing w:val="5"/>
      <w:u w:val="single"/>
    </w:rPr>
  </w:style>
  <w:style w:type="paragraph" w:customStyle="1" w:styleId="2ColumnHeading">
    <w:name w:val="2Column Heading"/>
    <w:basedOn w:val="BodyText"/>
    <w:qFormat/>
    <w:rsid w:val="002C4511"/>
    <w:pPr>
      <w:spacing w:after="60"/>
      <w:ind w:left="-2268"/>
    </w:pPr>
    <w:rPr>
      <w:b/>
    </w:rPr>
  </w:style>
  <w:style w:type="paragraph" w:customStyle="1" w:styleId="Heading1TOC">
    <w:name w:val="Heading1 TOC"/>
    <w:basedOn w:val="Normal"/>
    <w:qFormat/>
    <w:rsid w:val="002C4511"/>
    <w:pPr>
      <w:spacing w:before="240" w:after="120"/>
    </w:pPr>
    <w:rPr>
      <w:rFonts w:ascii="Times New Roman" w:hAnsi="Times New Roman"/>
      <w:b/>
      <w:sz w:val="32"/>
    </w:rPr>
  </w:style>
  <w:style w:type="paragraph" w:customStyle="1" w:styleId="Heading2TOC">
    <w:name w:val="Heading2 TOC"/>
    <w:basedOn w:val="Normal"/>
    <w:qFormat/>
    <w:rsid w:val="002C4511"/>
    <w:pPr>
      <w:spacing w:before="240" w:after="60"/>
    </w:pPr>
    <w:rPr>
      <w:rFonts w:ascii="Times New Roman" w:hAnsi="Times New Roman"/>
      <w:b/>
      <w:sz w:val="28"/>
    </w:rPr>
  </w:style>
  <w:style w:type="character" w:customStyle="1" w:styleId="Underline">
    <w:name w:val="Underline"/>
    <w:basedOn w:val="DefaultParagraphFont"/>
    <w:qFormat/>
    <w:rsid w:val="002C4511"/>
    <w:rPr>
      <w:u w:val="single"/>
    </w:rPr>
  </w:style>
  <w:style w:type="character" w:customStyle="1" w:styleId="BoldandItalics">
    <w:name w:val="Bold and Italics"/>
    <w:qFormat/>
    <w:rsid w:val="002C4511"/>
    <w:rPr>
      <w:b/>
      <w:i/>
      <w:u w:val="none"/>
    </w:rPr>
  </w:style>
  <w:style w:type="paragraph" w:styleId="BalloonText">
    <w:name w:val="Balloon Text"/>
    <w:basedOn w:val="Normal"/>
    <w:link w:val="BalloonTextChar"/>
    <w:rsid w:val="002C4511"/>
    <w:rPr>
      <w:rFonts w:ascii="Tahoma" w:hAnsi="Tahoma" w:cs="Tahoma"/>
      <w:sz w:val="16"/>
      <w:szCs w:val="16"/>
    </w:rPr>
  </w:style>
  <w:style w:type="character" w:customStyle="1" w:styleId="BalloonTextChar">
    <w:name w:val="Balloon Text Char"/>
    <w:basedOn w:val="DefaultParagraphFont"/>
    <w:link w:val="BalloonText"/>
    <w:rsid w:val="002C45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5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5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511"/>
    <w:rPr>
      <w:b/>
      <w:color w:val="660033"/>
      <w:spacing w:val="0"/>
    </w:rPr>
  </w:style>
  <w:style w:type="paragraph" w:customStyle="1" w:styleId="Nameditemlist">
    <w:name w:val="Named item list"/>
    <w:basedOn w:val="BodyText"/>
    <w:qFormat/>
    <w:rsid w:val="002C4511"/>
    <w:pPr>
      <w:tabs>
        <w:tab w:val="left" w:pos="2835"/>
      </w:tabs>
      <w:ind w:left="2835" w:hanging="2835"/>
    </w:pPr>
  </w:style>
  <w:style w:type="paragraph" w:customStyle="1" w:styleId="BodyTextnopadding">
    <w:name w:val="Body Text no padding"/>
    <w:basedOn w:val="BodyText"/>
    <w:qFormat/>
    <w:rsid w:val="002C4511"/>
    <w:pPr>
      <w:spacing w:before="0" w:after="0"/>
    </w:pPr>
  </w:style>
  <w:style w:type="paragraph" w:customStyle="1" w:styleId="BodyTextBold">
    <w:name w:val="Body Text Bold"/>
    <w:basedOn w:val="BodyText"/>
    <w:qFormat/>
    <w:rsid w:val="002C4511"/>
    <w:rPr>
      <w:b/>
    </w:rPr>
  </w:style>
  <w:style w:type="character" w:styleId="Hyperlink">
    <w:name w:val="Hyperlink"/>
    <w:basedOn w:val="DefaultParagraphFont"/>
    <w:uiPriority w:val="99"/>
    <w:unhideWhenUsed/>
    <w:rsid w:val="00606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1596</Words>
  <Characters>10061</Characters>
  <Application>Microsoft Office Word</Application>
  <DocSecurity>0</DocSecurity>
  <Lines>335</Lines>
  <Paragraphs>194</Paragraphs>
  <ScaleCrop>false</ScaleCrop>
  <Company>Author-it Software Corporation Ltd.</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MARH018 Apply command navigation procedures on vessels limited by tonnage or near coastal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