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783" w:rsidP="00707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MARH014 Apply weather information when navigating inland waters as Master</w:t>
      </w:r>
      <w:r>
        <w:fldChar w:fldCharType="end"/>
      </w:r>
    </w:p>
    <w:p w:rsidR="00707783" w:rsidP="00707783">
      <w:pPr>
        <w:pStyle w:val="Version"/>
        <w:sectPr w:rsidSect="00940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0699" w:rsidP="00940699">
      <w:pPr>
        <w:pStyle w:val="SuperHeading"/>
      </w:pPr>
      <w:r w:rsidRPr="00940699">
        <w:t>MARH014 Apply weather information when navigating inland waters as Master</w:t>
      </w:r>
    </w:p>
    <w:p w:rsidR="00000000" w:rsidRPr="00940699" w:rsidP="00940699">
      <w:pPr>
        <w:pStyle w:val="Heading1"/>
      </w:pPr>
      <w:bookmarkStart w:id="1" w:name="O_1285451"/>
      <w:bookmarkEnd w:id="1"/>
      <w:r w:rsidRPr="009406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Release 2</w:t>
            </w:r>
            <w:r w:rsidRPr="00940699">
              <w:t>. This is the second release of this unit of competency in the MAR Maritime Training Package.</w:t>
            </w:r>
          </w:p>
          <w:p w:rsidR="00000000" w:rsidRPr="00940699" w:rsidP="00940699">
            <w:pPr>
              <w:pStyle w:val="ListBullet"/>
            </w:pPr>
            <w:r w:rsidRPr="00940699">
              <w:t>Minor statement changes in unit Application</w:t>
            </w:r>
          </w:p>
          <w:p w:rsidR="00000000" w:rsidRPr="00940699" w:rsidP="00940699">
            <w:pPr>
              <w:pStyle w:val="ListBullet"/>
            </w:pPr>
            <w:r w:rsidRPr="00940699">
              <w:t>Minor changes in Knowledge Evidence</w:t>
            </w:r>
          </w:p>
          <w:p w:rsidR="00000000" w:rsidP="00940699">
            <w:pPr>
              <w:pStyle w:val="ListBullet"/>
              <w:rPr>
                <w:lang w:val="en-NZ"/>
              </w:rPr>
            </w:pPr>
            <w:r w:rsidRPr="00940699">
              <w:t>Minor statement changes in Assessment Conditions.</w:t>
            </w:r>
          </w:p>
        </w:tc>
      </w:tr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Release 1</w:t>
            </w:r>
            <w:r w:rsidRPr="00940699">
              <w:t>. New unit of competency. Licensing/regulatory information has been incorporated in accordance with Regulatory requi</w:t>
            </w:r>
            <w:r w:rsidRPr="00940699">
              <w:t>rements. Assessment Requirements have been strengthened in accordance with Regulatory requirements.</w:t>
            </w:r>
          </w:p>
        </w:tc>
      </w:tr>
    </w:tbl>
    <w:p w:rsidR="00707783" w:rsidP="00940699">
      <w:pPr>
        <w:pStyle w:val="NoPaddingFontSize1"/>
      </w:pPr>
    </w:p>
    <w:p w:rsidR="00707783" w:rsidP="00940699">
      <w:pPr>
        <w:pStyle w:val="NoPaddingFontSize1"/>
      </w:pPr>
    </w:p>
    <w:p w:rsidR="00000000" w:rsidRPr="00940699" w:rsidP="00940699">
      <w:pPr>
        <w:pStyle w:val="Heading1"/>
      </w:pPr>
      <w:bookmarkStart w:id="2" w:name="O_1285450"/>
      <w:bookmarkEnd w:id="2"/>
      <w:r w:rsidRPr="009406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>This unit involves the skills and knowledge required to predict meteorological conditions and apply them to ensure the safe navigation of a vessel.</w:t>
            </w:r>
          </w:p>
          <w:p w:rsidR="00000000" w:rsidRPr="00940699" w:rsidP="00940699">
            <w:pPr>
              <w:pStyle w:val="BodyText"/>
            </w:pPr>
            <w:r w:rsidRPr="00940699">
              <w:t>It includes interpreting and applying information obtained from observations, reports and instruments and fo</w:t>
            </w:r>
            <w:r w:rsidRPr="00940699">
              <w:t>recasting weather for an intended inland waters passage using all available data.</w:t>
            </w:r>
          </w:p>
          <w:p w:rsidR="00000000" w:rsidRPr="00940699" w:rsidP="00940699">
            <w:pPr>
              <w:pStyle w:val="BodyText"/>
            </w:pPr>
            <w:r w:rsidRPr="00940699">
              <w:t>This unit applies to those working in the capacity of a Master on commercial vessels up to 24 meters in length in inland waters.</w:t>
            </w:r>
          </w:p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Licensing/Regulatory Information</w:t>
            </w:r>
          </w:p>
          <w:p w:rsidR="00000000" w:rsidRPr="00940699" w:rsidP="00940699">
            <w:pPr>
              <w:pStyle w:val="BodyText"/>
            </w:pPr>
            <w:r w:rsidRPr="00940699">
              <w:t xml:space="preserve">Legislative </w:t>
            </w:r>
            <w:r w:rsidRPr="00940699">
              <w:t>and regulatory requirements are applicable to this unit. This unit is one of the requirements to obtain Australian Maritime Safety Authority (AMSA) certification as a Master Inland Waters as specified in Marine Order 505.</w:t>
            </w:r>
          </w:p>
          <w:p w:rsidR="00000000" w:rsidRPr="00940699" w:rsidP="00940699">
            <w:pPr>
              <w:pStyle w:val="BodyText"/>
            </w:pPr>
            <w:r w:rsidRPr="00940699">
              <w:t>Seafarers seeking certification sh</w:t>
            </w:r>
            <w:r w:rsidRPr="00940699">
              <w:t>ould check with AMSA.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3" w:name="O_1285449"/>
      <w:bookmarkEnd w:id="3"/>
      <w:r w:rsidRPr="009406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>Not Applicable.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4" w:name="O_1285448"/>
      <w:bookmarkEnd w:id="4"/>
      <w:r w:rsidRPr="009406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>H – Navigation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5" w:name="O_1285447"/>
      <w:bookmarkEnd w:id="5"/>
      <w:r w:rsidRPr="009406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>Not Applicable.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6" w:name="O_1285446"/>
      <w:bookmarkEnd w:id="6"/>
      <w:r w:rsidRPr="0094069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PERFORMANCE CRITERIA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Performance criteria describe the performance needed to demonstrate achievement of the element.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Obtain weather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Relevant weather forecasts are obtained from a range of sources and correctly interpreted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Weather conditions are observed and correctly interpreted according to established nautical and meteorological practice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Basic measurements of meteorolog</w:t>
            </w:r>
            <w:r w:rsidRPr="00940699">
              <w:t>ical conditions are correctly made and recorded using established procedures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Relevant meteorological charts, publications and related documentation are obtained, used, updated, stored and maintained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Apply weather data to safe navigation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Weath</w:t>
            </w:r>
            <w:r w:rsidRPr="00940699">
              <w:t>er condition hazards relevant to a proposed voyage are identified using relevant forecasts based on interpretation of meteorological observations, reports and measurements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Voyage is modified as required to take into account weather and water condition hazards according to established navigational practice and operational instructions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Maintain records of weather and oceanographic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Meteorological measurements, observations, reports and forecasts are recorded and stored according to organisational procedures and regulatory requirements</w:t>
            </w:r>
          </w:p>
        </w:tc>
      </w:tr>
      <w:tr w:rsidTr="0094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 xml:space="preserve">Actions taken to maintain safety of navigation and to minimise risk to safety of vessel as a </w:t>
            </w:r>
            <w:r w:rsidRPr="00940699">
              <w:t>result of weather and oceanographic forecasts, are documented according to organisational procedures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7" w:name="O_1285445"/>
      <w:bookmarkEnd w:id="7"/>
      <w:r w:rsidRPr="009406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>Foundation skills essential to performance are explicit in the performance criteria of this unit of competency.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8" w:name="O_1285444"/>
      <w:bookmarkEnd w:id="8"/>
      <w:r w:rsidRPr="009406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>Range is restricted to essential operating conditions and any other variables essential to the work environment.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9" w:name="O_1285443"/>
      <w:bookmarkEnd w:id="9"/>
      <w:r w:rsidRPr="009406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>This unit replaces and is equivalent to MARH002 Apply weath</w:t>
            </w:r>
            <w:r w:rsidRPr="00940699">
              <w:t>er information when navigating inland waters as Master.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10" w:name="O_1285452"/>
      <w:bookmarkEnd w:id="10"/>
      <w:r w:rsidRPr="00940699">
        <w:t>Links</w:t>
      </w:r>
    </w:p>
    <w:p w:rsidR="00000000" w:rsidRPr="00940699" w:rsidP="00707783">
      <w:pPr>
        <w:pStyle w:val="BodyText"/>
      </w:pPr>
      <w:r w:rsidRPr="009406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03DE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40699" w:rsidP="00707783">
      <w:pPr>
        <w:pStyle w:val="BodyText"/>
        <w:sectPr w:rsidSect="009406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0699" w:rsidP="00940699">
      <w:pPr>
        <w:pStyle w:val="SuperHeading"/>
      </w:pPr>
      <w:r w:rsidRPr="00940699">
        <w:t>Assessment Requirements for MARH014 Apply weather information when navigating inland waters as Master</w:t>
      </w:r>
    </w:p>
    <w:p w:rsidR="00000000" w:rsidRPr="00940699" w:rsidP="00940699">
      <w:pPr>
        <w:pStyle w:val="Heading1"/>
      </w:pPr>
      <w:bookmarkStart w:id="11" w:name="O_1285441"/>
      <w:bookmarkEnd w:id="11"/>
      <w:r w:rsidRPr="009406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Release 2</w:t>
            </w:r>
            <w:r w:rsidRPr="00940699">
              <w:t>. This is the second release of this unit of competenc</w:t>
            </w:r>
            <w:r w:rsidRPr="00940699">
              <w:t>y in the MAR Maritime Training Package.</w:t>
            </w:r>
          </w:p>
          <w:p w:rsidR="00000000" w:rsidRPr="00940699" w:rsidP="00940699">
            <w:pPr>
              <w:pStyle w:val="ListBullet"/>
            </w:pPr>
            <w:r w:rsidRPr="00940699">
              <w:t>Minor statement changes in unit Application</w:t>
            </w:r>
          </w:p>
          <w:p w:rsidR="00000000" w:rsidRPr="00940699" w:rsidP="00940699">
            <w:pPr>
              <w:pStyle w:val="ListBullet"/>
            </w:pPr>
            <w:r w:rsidRPr="00940699">
              <w:t>Minor changes in Knowledge Evidence</w:t>
            </w:r>
          </w:p>
          <w:p w:rsidR="00000000" w:rsidP="00940699">
            <w:pPr>
              <w:pStyle w:val="ListBullet"/>
              <w:rPr>
                <w:lang w:val="en-NZ"/>
              </w:rPr>
            </w:pPr>
            <w:r w:rsidRPr="00940699">
              <w:t>Minor statement changes in Assessment Conditions.</w:t>
            </w:r>
          </w:p>
        </w:tc>
      </w:tr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rPr>
                <w:rStyle w:val="SpecialBold"/>
              </w:rPr>
              <w:t>Release 1</w:t>
            </w:r>
            <w:r w:rsidRPr="00940699">
              <w:t>. New unit of competency. Licensing/regulatory information has been incorpo</w:t>
            </w:r>
            <w:r w:rsidRPr="00940699">
              <w:t>rated in accordance with Regulatory requirements. Assessment Requirements have been strengthened in accordance with Regulatory requirements.</w:t>
            </w:r>
          </w:p>
        </w:tc>
      </w:tr>
    </w:tbl>
    <w:p w:rsidR="00707783" w:rsidP="00940699">
      <w:pPr>
        <w:pStyle w:val="NoPaddingFontSize1"/>
      </w:pPr>
    </w:p>
    <w:p w:rsidR="00707783" w:rsidP="00940699">
      <w:pPr>
        <w:pStyle w:val="NoPaddingFontSize1"/>
      </w:pPr>
    </w:p>
    <w:p w:rsidR="00000000" w:rsidRPr="00940699" w:rsidP="00940699">
      <w:pPr>
        <w:pStyle w:val="Heading1"/>
      </w:pPr>
      <w:bookmarkStart w:id="12" w:name="O_1285440"/>
      <w:bookmarkEnd w:id="12"/>
      <w:r w:rsidRPr="009406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Evidence required to demonstrate competence in this unit must be relevan</w:t>
            </w:r>
            <w:r w:rsidRPr="00940699">
              <w:t>t to and satisfy all of the requirements of the elements and performance criteria on at least one occasion and include:</w:t>
            </w:r>
          </w:p>
        </w:tc>
      </w:tr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ListBullet"/>
            </w:pPr>
            <w:r w:rsidRPr="00940699">
              <w:t>carrying out and interpreting weather observations</w:t>
            </w:r>
          </w:p>
          <w:p w:rsidR="00000000" w:rsidRPr="00940699" w:rsidP="00940699">
            <w:pPr>
              <w:pStyle w:val="ListBullet"/>
            </w:pPr>
            <w:r w:rsidRPr="00940699">
              <w:t>completing required records and documentation</w:t>
            </w:r>
          </w:p>
          <w:p w:rsidR="00000000" w:rsidRPr="00940699" w:rsidP="00940699">
            <w:pPr>
              <w:pStyle w:val="ListBullet"/>
            </w:pPr>
            <w:r w:rsidRPr="00940699">
              <w:t>reading, interpreting and applying weather information</w:t>
            </w:r>
          </w:p>
          <w:p w:rsidR="00000000" w:rsidRPr="00940699" w:rsidP="00940699">
            <w:pPr>
              <w:pStyle w:val="ListBullet"/>
            </w:pPr>
            <w:r w:rsidRPr="00940699">
              <w:t>recognising problems that may occur when interpreting and applying weather information to navigation and taking appropriate actions</w:t>
            </w:r>
          </w:p>
          <w:p w:rsidR="00000000" w:rsidRPr="00940699" w:rsidP="00940699">
            <w:pPr>
              <w:pStyle w:val="ListBullet"/>
            </w:pPr>
            <w:r w:rsidRPr="00940699">
              <w:t>selecting and using relevant instruments and equipment to measure met</w:t>
            </w:r>
            <w:r w:rsidRPr="00940699">
              <w:t>eorological conditions, including:</w:t>
            </w:r>
          </w:p>
          <w:p w:rsidR="00000000" w:rsidRPr="00940699" w:rsidP="00940699">
            <w:pPr>
              <w:pStyle w:val="ListBullet2"/>
            </w:pPr>
            <w:r w:rsidRPr="00940699">
              <w:t>anemometers</w:t>
            </w:r>
          </w:p>
          <w:p w:rsidR="00000000" w:rsidRPr="00940699" w:rsidP="00940699">
            <w:pPr>
              <w:pStyle w:val="ListBullet2"/>
            </w:pPr>
            <w:r w:rsidRPr="00940699">
              <w:t>barometers</w:t>
            </w:r>
          </w:p>
          <w:p w:rsidR="00000000" w:rsidRPr="00940699" w:rsidP="00940699">
            <w:pPr>
              <w:pStyle w:val="ListBullet2"/>
            </w:pPr>
            <w:r w:rsidRPr="00940699">
              <w:t>thermometers</w:t>
            </w:r>
          </w:p>
          <w:p w:rsidR="00000000" w:rsidRPr="00940699" w:rsidP="00940699">
            <w:pPr>
              <w:pStyle w:val="ListBullet"/>
            </w:pPr>
            <w:r w:rsidRPr="00940699">
              <w:t>using weather forecasts to ensure safe navigation.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13" w:name="O_1285439"/>
      <w:bookmarkEnd w:id="13"/>
      <w:r w:rsidRPr="009406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699">
            <w:pPr>
              <w:pStyle w:val="BodyText"/>
              <w:rPr>
                <w:lang w:val="en-NZ"/>
              </w:rPr>
            </w:pPr>
            <w:r w:rsidRPr="0094069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ListBullet"/>
            </w:pPr>
            <w:r w:rsidRPr="00940699">
              <w:t>basic principles of, and procedures for, interpreting meteorological information</w:t>
            </w:r>
          </w:p>
          <w:p w:rsidR="00000000" w:rsidRPr="00940699" w:rsidP="00940699">
            <w:pPr>
              <w:pStyle w:val="ListBullet"/>
            </w:pPr>
            <w:r w:rsidRPr="00940699">
              <w:t>effects on navigation and vessel handling of wind, currents and bottom topography</w:t>
            </w:r>
          </w:p>
          <w:p w:rsidR="00000000" w:rsidRPr="00940699" w:rsidP="00940699">
            <w:pPr>
              <w:pStyle w:val="ListBullet"/>
            </w:pPr>
            <w:r w:rsidRPr="00940699">
              <w:t>meteorological parameters:</w:t>
            </w:r>
          </w:p>
          <w:p w:rsidR="00000000" w:rsidRPr="00940699" w:rsidP="00940699">
            <w:pPr>
              <w:pStyle w:val="ListBullet2"/>
            </w:pPr>
            <w:r w:rsidRPr="00940699">
              <w:t>air temperature</w:t>
            </w:r>
          </w:p>
          <w:p w:rsidR="00000000" w:rsidRPr="00940699" w:rsidP="00940699">
            <w:pPr>
              <w:pStyle w:val="ListBullet2"/>
            </w:pPr>
            <w:r w:rsidRPr="00940699">
              <w:t>atmospheric pressure</w:t>
            </w:r>
          </w:p>
          <w:p w:rsidR="00000000" w:rsidRPr="00940699" w:rsidP="00940699">
            <w:pPr>
              <w:pStyle w:val="ListBullet2"/>
            </w:pPr>
            <w:r w:rsidRPr="00940699">
              <w:t>cloud</w:t>
            </w:r>
          </w:p>
          <w:p w:rsidR="00000000" w:rsidRPr="00940699" w:rsidP="00940699">
            <w:pPr>
              <w:pStyle w:val="ListBullet2"/>
            </w:pPr>
            <w:r w:rsidRPr="00940699">
              <w:t>pressure gradient and isobar patterns</w:t>
            </w:r>
          </w:p>
          <w:p w:rsidR="00000000" w:rsidRPr="00940699" w:rsidP="00940699">
            <w:pPr>
              <w:pStyle w:val="ListBullet2"/>
            </w:pPr>
            <w:r w:rsidRPr="00940699">
              <w:t>relative humidity</w:t>
            </w:r>
          </w:p>
          <w:p w:rsidR="00000000" w:rsidRPr="00940699" w:rsidP="00940699">
            <w:pPr>
              <w:pStyle w:val="ListBullet2"/>
            </w:pPr>
            <w:r w:rsidRPr="00940699">
              <w:t>visibility (in conditions of fog, mist, rain and snow)</w:t>
            </w:r>
          </w:p>
          <w:p w:rsidR="00000000" w:rsidRPr="00940699" w:rsidP="00940699">
            <w:pPr>
              <w:pStyle w:val="ListBullet2"/>
            </w:pPr>
            <w:r w:rsidRPr="00940699">
              <w:t>wind direction</w:t>
            </w:r>
          </w:p>
          <w:p w:rsidR="00000000" w:rsidRPr="00940699" w:rsidP="00940699">
            <w:pPr>
              <w:pStyle w:val="ListBullet2"/>
            </w:pPr>
            <w:r w:rsidRPr="00940699">
              <w:t>wind strength</w:t>
            </w:r>
          </w:p>
          <w:p w:rsidR="00000000" w:rsidRPr="00940699" w:rsidP="00940699">
            <w:pPr>
              <w:pStyle w:val="ListBullet"/>
            </w:pPr>
            <w:r w:rsidRPr="00940699">
              <w:t>principles of weather forecasting using information obtained from observations, reports and instruments including:</w:t>
            </w:r>
          </w:p>
          <w:p w:rsidR="00000000" w:rsidRPr="00940699" w:rsidP="00940699">
            <w:pPr>
              <w:pStyle w:val="ListBullet2"/>
            </w:pPr>
            <w:r w:rsidRPr="00940699">
              <w:t>air masses and cold and warm fronts</w:t>
            </w:r>
          </w:p>
          <w:p w:rsidR="00000000" w:rsidRPr="00940699" w:rsidP="00940699">
            <w:pPr>
              <w:pStyle w:val="ListBullet2"/>
            </w:pPr>
            <w:r w:rsidRPr="00940699">
              <w:t>cloud classifications</w:t>
            </w:r>
          </w:p>
          <w:p w:rsidR="00000000" w:rsidRPr="00940699" w:rsidP="00940699">
            <w:pPr>
              <w:pStyle w:val="ListBullet2"/>
            </w:pPr>
            <w:r w:rsidRPr="00940699">
              <w:t>cyclones, storms and gales</w:t>
            </w:r>
          </w:p>
          <w:p w:rsidR="00000000" w:rsidRPr="00940699" w:rsidP="00940699">
            <w:pPr>
              <w:pStyle w:val="ListBullet2"/>
            </w:pPr>
            <w:r w:rsidRPr="00940699">
              <w:t>heat exchange process</w:t>
            </w:r>
          </w:p>
          <w:p w:rsidR="00000000" w:rsidRPr="00940699" w:rsidP="00940699">
            <w:pPr>
              <w:pStyle w:val="ListBullet2"/>
            </w:pPr>
            <w:r w:rsidRPr="00940699">
              <w:t>pressure systems</w:t>
            </w:r>
          </w:p>
          <w:p w:rsidR="00000000" w:rsidRPr="00940699" w:rsidP="00940699">
            <w:pPr>
              <w:pStyle w:val="ListBullet2"/>
            </w:pPr>
            <w:r w:rsidRPr="00940699">
              <w:t xml:space="preserve">sources and interpretation of weather data </w:t>
            </w:r>
          </w:p>
          <w:p w:rsidR="00000000" w:rsidRPr="00940699" w:rsidP="00940699">
            <w:pPr>
              <w:pStyle w:val="ListBullet2"/>
            </w:pPr>
            <w:r w:rsidRPr="00940699">
              <w:t xml:space="preserve">tropical meteorology </w:t>
            </w:r>
          </w:p>
          <w:p w:rsidR="00000000" w:rsidRPr="00940699" w:rsidP="00940699">
            <w:pPr>
              <w:pStyle w:val="ListBullet2"/>
            </w:pPr>
            <w:r w:rsidRPr="00940699">
              <w:t>vertical division of the atmosphere</w:t>
            </w:r>
          </w:p>
          <w:p w:rsidR="00000000" w:rsidRPr="00940699" w:rsidP="00940699">
            <w:pPr>
              <w:pStyle w:val="ListBullet"/>
            </w:pPr>
            <w:r w:rsidRPr="00940699">
              <w:t>procedures for applying forecast of likely weather and water conditions to the planning of a typical voyage</w:t>
            </w:r>
          </w:p>
          <w:p w:rsidR="00000000" w:rsidRPr="00940699" w:rsidP="00940699">
            <w:pPr>
              <w:pStyle w:val="ListBullet"/>
            </w:pPr>
            <w:r w:rsidRPr="00940699">
              <w:t>procedures to be followed during gale conditions and cyclones, including the means of securing a vessel in a cyclone mooring.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14" w:name="O_1285438"/>
      <w:bookmarkEnd w:id="14"/>
      <w:r w:rsidRPr="0094069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699" w:rsidP="00940699">
            <w:pPr>
              <w:pStyle w:val="BodyText"/>
            </w:pPr>
            <w:r w:rsidRPr="00940699">
              <w:t>Assessors must hold credentials specified within the Standards for Registered Training Organisations current at the time of assessment.</w:t>
            </w:r>
          </w:p>
          <w:p w:rsidR="00000000" w:rsidRPr="00940699" w:rsidP="00940699">
            <w:pPr>
              <w:pStyle w:val="BodyText"/>
            </w:pPr>
            <w:r w:rsidRPr="00940699">
              <w:t>Assessment must satisfy the Principles of Assessment and Rules of Evidence and all regulatory requ</w:t>
            </w:r>
            <w:r w:rsidRPr="00940699">
              <w:t>irements included within the Standards for Registered Training Organisations current at the time of assessment.</w:t>
            </w:r>
          </w:p>
          <w:p w:rsidR="00000000" w:rsidRPr="00940699" w:rsidP="00940699">
            <w:pPr>
              <w:pStyle w:val="BodyText"/>
            </w:pPr>
            <w:r w:rsidRPr="00940699">
              <w:t xml:space="preserve">Assessment processes and techniques must be appropriate to the language, literacy and numeracy requirements of the work being performed and the </w:t>
            </w:r>
            <w:r w:rsidRPr="00940699">
              <w:t>needs of the candidate.</w:t>
            </w:r>
          </w:p>
          <w:p w:rsidR="00000000" w:rsidRPr="00940699" w:rsidP="00940699">
            <w:pPr>
              <w:pStyle w:val="BodyText"/>
            </w:pPr>
            <w:r w:rsidRPr="00940699">
              <w:t>Practical assessment must occur in a workplace, or realistic simulated workplace, under the normal range of workplace conditions.</w:t>
            </w:r>
          </w:p>
          <w:p w:rsidR="00000000" w:rsidRPr="00940699" w:rsidP="00940699">
            <w:pPr>
              <w:pStyle w:val="BodyText"/>
            </w:pPr>
            <w:r w:rsidRPr="00940699">
              <w:t>Simulations and scenarios may be used where situations cannot be provided in the workplace or may occu</w:t>
            </w:r>
            <w:r w:rsidRPr="00940699">
              <w:t>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940699" w:rsidP="00940699">
            <w:pPr>
              <w:pStyle w:val="BodyText"/>
            </w:pPr>
            <w:r w:rsidRPr="00940699">
              <w:t>Resources for assessment must include access to:</w:t>
            </w:r>
          </w:p>
          <w:p w:rsidR="00000000" w:rsidRPr="00940699" w:rsidP="00940699">
            <w:pPr>
              <w:pStyle w:val="ListBullet"/>
            </w:pPr>
            <w:r w:rsidRPr="00940699">
              <w:t>applicable docu</w:t>
            </w:r>
            <w:r w:rsidRPr="00940699">
              <w:t>mentation, such as legislation, regulations, codes of practice, safety management system (SMS), workplace procedures and operational manuals, including:</w:t>
            </w:r>
          </w:p>
          <w:p w:rsidR="00000000" w:rsidRPr="00940699" w:rsidP="00940699">
            <w:pPr>
              <w:pStyle w:val="ListBullet2"/>
            </w:pPr>
            <w:r w:rsidRPr="00940699">
              <w:t>notices and instructions of relevant maritime authorities</w:t>
            </w:r>
          </w:p>
          <w:p w:rsidR="00000000" w:rsidRPr="00940699" w:rsidP="00940699">
            <w:pPr>
              <w:pStyle w:val="ListBullet2"/>
            </w:pPr>
            <w:r w:rsidRPr="00940699">
              <w:t>vessel log</w:t>
            </w:r>
          </w:p>
          <w:p w:rsidR="00000000" w:rsidRPr="00940699" w:rsidP="00940699">
            <w:pPr>
              <w:pStyle w:val="ListBullet2"/>
            </w:pPr>
            <w:r w:rsidRPr="00940699">
              <w:t xml:space="preserve">weather reports, charts and satellite images </w:t>
            </w:r>
          </w:p>
          <w:p w:rsidR="00000000" w:rsidRPr="00940699" w:rsidP="00940699">
            <w:pPr>
              <w:pStyle w:val="ListBullet"/>
            </w:pPr>
            <w:r w:rsidRPr="00940699">
              <w:t>tools, equipment, machinery, materials and relevant personal protective equipment (PPE) currently used in industry, including instruments and equipment for measuring and observing the weather.</w:t>
            </w:r>
          </w:p>
        </w:tc>
      </w:tr>
    </w:tbl>
    <w:p w:rsidR="00000000" w:rsidRPr="00940699" w:rsidP="00940699">
      <w:pPr>
        <w:pStyle w:val="NoPaddingFontSize1"/>
      </w:pPr>
    </w:p>
    <w:p w:rsidR="00000000" w:rsidRPr="00940699" w:rsidP="00940699">
      <w:pPr>
        <w:pStyle w:val="AllowPageBreak"/>
      </w:pPr>
    </w:p>
    <w:p w:rsidR="00000000" w:rsidRPr="00940699" w:rsidP="00940699">
      <w:pPr>
        <w:pStyle w:val="Heading1"/>
      </w:pPr>
      <w:bookmarkStart w:id="15" w:name="O_1285453"/>
      <w:bookmarkEnd w:id="15"/>
      <w:r w:rsidRPr="00940699">
        <w:t>Links</w:t>
      </w:r>
    </w:p>
    <w:p w:rsidR="00000000" w:rsidRPr="00940699" w:rsidP="00707783">
      <w:pPr>
        <w:pStyle w:val="BodyText"/>
      </w:pPr>
      <w:r w:rsidRPr="009406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03DE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40699" w:rsidP="00940699"/>
    <w:sectPr w:rsidSect="009406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99" w:rsidRPr="00707783" w:rsidP="00707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83" w:rsidP="00940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783" w:rsidP="00940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7783" w:rsidP="009406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99" w:rsidP="00940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783">
      <w:t>Approved</w:t>
    </w:r>
    <w:r w:rsidR="007077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7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783">
      <w:rPr>
        <w:noProof/>
      </w:rPr>
      <w:t>4</w:t>
    </w:r>
    <w:r>
      <w:rPr>
        <w:noProof/>
      </w:rPr>
      <w:fldChar w:fldCharType="end"/>
    </w:r>
  </w:p>
  <w:p w:rsidR="00940699" w:rsidP="00940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7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783">
      <w:t>Industry Skills Australia</w:t>
    </w:r>
    <w:r w:rsidR="00707783">
      <w:fldChar w:fldCharType="end"/>
    </w:r>
  </w:p>
  <w:p w:rsidR="00940699" w:rsidP="00940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699" w:rsidRPr="00707783" w:rsidP="00707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83" w:rsidRPr="002D2AF8" w:rsidP="00940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MARH014 Apply weather information when navigating inland waters as Master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783" w:rsidP="009406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99" w:rsidRPr="002D2AF8" w:rsidP="00940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783">
      <w:t>MARH014 Apply weather information when navigating inland waters as Master</w:t>
    </w:r>
    <w:r w:rsidR="007077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783">
      <w:rPr>
        <w:noProof/>
      </w:rPr>
      <w:t>2 March 2025</w:t>
    </w:r>
    <w:r>
      <w:fldChar w:fldCharType="end"/>
    </w:r>
  </w:p>
  <w:p w:rsidR="00940699" w:rsidP="00940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909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0A6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A80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699"/>
  </w:style>
  <w:style w:type="character" w:customStyle="1" w:styleId="Heading1Char">
    <w:name w:val="Heading 1 Char"/>
    <w:basedOn w:val="DefaultParagraphFont"/>
    <w:link w:val="Heading1"/>
    <w:rsid w:val="00940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6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699"/>
    <w:rPr>
      <w:b/>
      <w:spacing w:val="0"/>
    </w:rPr>
  </w:style>
  <w:style w:type="paragraph" w:styleId="ListBullet2">
    <w:name w:val="List Bullet 2"/>
    <w:basedOn w:val="List2"/>
    <w:rsid w:val="009406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0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0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0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6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699"/>
    <w:rPr>
      <w:i/>
    </w:rPr>
  </w:style>
  <w:style w:type="paragraph" w:styleId="Caption">
    <w:name w:val="caption"/>
    <w:basedOn w:val="BodyText"/>
    <w:next w:val="Normal"/>
    <w:qFormat/>
    <w:rsid w:val="00940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699"/>
  </w:style>
  <w:style w:type="paragraph" w:styleId="TableofFigures">
    <w:name w:val="table of figures"/>
    <w:basedOn w:val="Normal"/>
    <w:next w:val="Normal"/>
    <w:semiHidden/>
    <w:rsid w:val="00940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6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0699"/>
    <w:rPr>
      <w:rFonts w:ascii="Wingdings" w:hAnsi="Wingdings"/>
    </w:rPr>
  </w:style>
  <w:style w:type="paragraph" w:customStyle="1" w:styleId="TableHeading">
    <w:name w:val="Table Heading"/>
    <w:basedOn w:val="HeadingBase"/>
    <w:rsid w:val="00940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699"/>
    <w:rPr>
      <w:color w:val="0033CC"/>
      <w:u w:val="none"/>
    </w:rPr>
  </w:style>
  <w:style w:type="paragraph" w:customStyle="1" w:styleId="BodyTextRight">
    <w:name w:val="Body Text Right"/>
    <w:basedOn w:val="BodyText"/>
    <w:rsid w:val="00940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6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699"/>
    <w:rPr>
      <w:sz w:val="32"/>
    </w:rPr>
  </w:style>
  <w:style w:type="paragraph" w:customStyle="1" w:styleId="HeadingProcedure">
    <w:name w:val="Heading Procedure"/>
    <w:basedOn w:val="HeadingBase"/>
    <w:next w:val="Normal"/>
    <w:rsid w:val="00940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699"/>
    <w:pPr>
      <w:spacing w:before="60" w:after="60"/>
    </w:pPr>
  </w:style>
  <w:style w:type="paragraph" w:styleId="ListContinue">
    <w:name w:val="List Continue"/>
    <w:basedOn w:val="List"/>
    <w:rsid w:val="00940699"/>
    <w:pPr>
      <w:ind w:firstLine="0"/>
    </w:pPr>
  </w:style>
  <w:style w:type="paragraph" w:customStyle="1" w:styleId="ListNote">
    <w:name w:val="List Note"/>
    <w:basedOn w:val="List"/>
    <w:rsid w:val="00940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699"/>
    <w:rPr>
      <w:rFonts w:ascii="Courier New" w:hAnsi="Courier New"/>
    </w:rPr>
  </w:style>
  <w:style w:type="paragraph" w:customStyle="1" w:styleId="NoteBullet">
    <w:name w:val="Note Bullet"/>
    <w:basedOn w:val="Note"/>
    <w:rsid w:val="00940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6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699"/>
    <w:rPr>
      <w:b/>
      <w:smallCaps/>
    </w:rPr>
  </w:style>
  <w:style w:type="paragraph" w:customStyle="1" w:styleId="TableListNumber">
    <w:name w:val="Table List Number"/>
    <w:basedOn w:val="ListNumber"/>
    <w:rsid w:val="00940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699"/>
    <w:pPr>
      <w:numPr>
        <w:numId w:val="9"/>
      </w:numPr>
    </w:pPr>
  </w:style>
  <w:style w:type="paragraph" w:customStyle="1" w:styleId="ListAlpha2">
    <w:name w:val="List Alpha 2"/>
    <w:basedOn w:val="List2"/>
    <w:rsid w:val="00940699"/>
    <w:pPr>
      <w:numPr>
        <w:numId w:val="8"/>
      </w:numPr>
    </w:pPr>
  </w:style>
  <w:style w:type="paragraph" w:styleId="List2">
    <w:name w:val="List 2"/>
    <w:basedOn w:val="BodyText"/>
    <w:rsid w:val="00940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6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6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0699"/>
    <w:pPr>
      <w:numPr>
        <w:numId w:val="4"/>
      </w:numPr>
    </w:pPr>
  </w:style>
  <w:style w:type="paragraph" w:styleId="ListContinue2">
    <w:name w:val="List Continue 2"/>
    <w:basedOn w:val="List2"/>
    <w:rsid w:val="00940699"/>
    <w:pPr>
      <w:ind w:firstLine="0"/>
    </w:pPr>
  </w:style>
  <w:style w:type="paragraph" w:styleId="ListContinue3">
    <w:name w:val="List Continue 3"/>
    <w:basedOn w:val="List3"/>
    <w:rsid w:val="00940699"/>
    <w:pPr>
      <w:ind w:left="1021" w:firstLine="0"/>
    </w:pPr>
  </w:style>
  <w:style w:type="paragraph" w:styleId="ListContinue4">
    <w:name w:val="List Continue 4"/>
    <w:basedOn w:val="List4"/>
    <w:rsid w:val="00940699"/>
    <w:pPr>
      <w:ind w:firstLine="0"/>
    </w:pPr>
  </w:style>
  <w:style w:type="paragraph" w:styleId="ListContinue5">
    <w:name w:val="List Continue 5"/>
    <w:basedOn w:val="List5"/>
    <w:rsid w:val="00940699"/>
    <w:pPr>
      <w:ind w:firstLine="0"/>
    </w:pPr>
  </w:style>
  <w:style w:type="paragraph" w:styleId="ListNumber3">
    <w:name w:val="List Number 3"/>
    <w:basedOn w:val="List3"/>
    <w:rsid w:val="00940699"/>
    <w:pPr>
      <w:numPr>
        <w:numId w:val="5"/>
      </w:numPr>
    </w:pPr>
  </w:style>
  <w:style w:type="paragraph" w:styleId="ListNumber4">
    <w:name w:val="List Number 4"/>
    <w:basedOn w:val="List4"/>
    <w:rsid w:val="00940699"/>
    <w:pPr>
      <w:numPr>
        <w:numId w:val="6"/>
      </w:numPr>
    </w:pPr>
  </w:style>
  <w:style w:type="paragraph" w:styleId="ListNumber5">
    <w:name w:val="List Number 5"/>
    <w:basedOn w:val="List5"/>
    <w:rsid w:val="00940699"/>
    <w:pPr>
      <w:numPr>
        <w:numId w:val="7"/>
      </w:numPr>
    </w:pPr>
  </w:style>
  <w:style w:type="paragraph" w:styleId="BlockText">
    <w:name w:val="Block Text"/>
    <w:basedOn w:val="Normal"/>
    <w:rsid w:val="00940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699"/>
    <w:rPr>
      <w:sz w:val="16"/>
      <w:vertAlign w:val="superscript"/>
    </w:rPr>
  </w:style>
  <w:style w:type="character" w:customStyle="1" w:styleId="Symbols">
    <w:name w:val="Symbols"/>
    <w:basedOn w:val="DefaultParagraphFont"/>
    <w:rsid w:val="00940699"/>
    <w:rPr>
      <w:rFonts w:ascii="Symbol" w:hAnsi="Symbol"/>
    </w:rPr>
  </w:style>
  <w:style w:type="character" w:customStyle="1" w:styleId="MenuOptions">
    <w:name w:val="Menu Options"/>
    <w:basedOn w:val="DefaultParagraphFont"/>
    <w:rsid w:val="00940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699"/>
    <w:rPr>
      <w:b/>
    </w:rPr>
  </w:style>
  <w:style w:type="character" w:customStyle="1" w:styleId="Underlined">
    <w:name w:val="Underlined"/>
    <w:basedOn w:val="DefaultParagraphFont"/>
    <w:rsid w:val="00940699"/>
    <w:rPr>
      <w:u w:val="single"/>
    </w:rPr>
  </w:style>
  <w:style w:type="paragraph" w:customStyle="1" w:styleId="TableBodyTextRight">
    <w:name w:val="Table Body Text Right"/>
    <w:basedOn w:val="TableBodyText"/>
    <w:rsid w:val="00940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699"/>
    <w:rPr>
      <w:sz w:val="18"/>
    </w:rPr>
  </w:style>
  <w:style w:type="paragraph" w:customStyle="1" w:styleId="BodySmallRight">
    <w:name w:val="Body Small Right"/>
    <w:basedOn w:val="BodyTextRight"/>
    <w:rsid w:val="00940699"/>
    <w:rPr>
      <w:sz w:val="18"/>
      <w:szCs w:val="18"/>
    </w:rPr>
  </w:style>
  <w:style w:type="paragraph" w:customStyle="1" w:styleId="MarginEdition">
    <w:name w:val="Margin Edition"/>
    <w:basedOn w:val="MarginNote"/>
    <w:rsid w:val="00940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699"/>
    <w:rPr>
      <w:sz w:val="2"/>
      <w:szCs w:val="2"/>
    </w:rPr>
  </w:style>
  <w:style w:type="character" w:customStyle="1" w:styleId="Small">
    <w:name w:val="Small"/>
    <w:basedOn w:val="DefaultParagraphFont"/>
    <w:rsid w:val="00940699"/>
    <w:rPr>
      <w:sz w:val="16"/>
    </w:rPr>
  </w:style>
  <w:style w:type="paragraph" w:customStyle="1" w:styleId="WideTable">
    <w:name w:val="Wide Table"/>
    <w:basedOn w:val="Normal"/>
    <w:rsid w:val="00940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699"/>
  </w:style>
  <w:style w:type="paragraph" w:styleId="Quote">
    <w:name w:val="Quote"/>
    <w:basedOn w:val="Heading1"/>
    <w:link w:val="QuoteChar"/>
    <w:qFormat/>
    <w:rsid w:val="00940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699"/>
    <w:pPr>
      <w:pageBreakBefore/>
    </w:pPr>
  </w:style>
  <w:style w:type="paragraph" w:customStyle="1" w:styleId="Border">
    <w:name w:val="Border"/>
    <w:basedOn w:val="Normal"/>
    <w:qFormat/>
    <w:rsid w:val="00940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699"/>
    <w:rPr>
      <w:u w:val="single"/>
    </w:rPr>
  </w:style>
  <w:style w:type="character" w:customStyle="1" w:styleId="BoldandItalics">
    <w:name w:val="Bold and Italics"/>
    <w:qFormat/>
    <w:rsid w:val="00940699"/>
    <w:rPr>
      <w:b/>
      <w:i/>
      <w:u w:val="none"/>
    </w:rPr>
  </w:style>
  <w:style w:type="paragraph" w:styleId="BalloonText">
    <w:name w:val="Balloon Text"/>
    <w:basedOn w:val="Normal"/>
    <w:link w:val="BalloonTextChar"/>
    <w:rsid w:val="00940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699"/>
    <w:pPr>
      <w:spacing w:before="0" w:after="0"/>
    </w:pPr>
  </w:style>
  <w:style w:type="paragraph" w:customStyle="1" w:styleId="BodyTextBold">
    <w:name w:val="Body Text Bold"/>
    <w:basedOn w:val="BodyText"/>
    <w:qFormat/>
    <w:rsid w:val="00940699"/>
    <w:rPr>
      <w:b/>
    </w:rPr>
  </w:style>
  <w:style w:type="character" w:styleId="Hyperlink">
    <w:name w:val="Hyperlink"/>
    <w:basedOn w:val="DefaultParagraphFont"/>
    <w:uiPriority w:val="99"/>
    <w:unhideWhenUsed/>
    <w:rsid w:val="00707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6921</Characters>
  <Application>Microsoft Office Word</Application>
  <DocSecurity>0</DocSecurity>
  <Lines>230</Lines>
  <Paragraphs>135</Paragraphs>
  <ScaleCrop>false</ScaleCrop>
  <Company>Author-it Software Corporation Ltd.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MARH014 Apply weather information when navigating inland waters as Master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