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75B" w:rsidP="002E475B">
      <w:pPr>
        <w:pStyle w:val="Title"/>
      </w:pPr>
      <w:r>
        <w:fldChar w:fldCharType="begin"/>
      </w:r>
      <w:r>
        <w:instrText xml:space="preserve"> TITLE   \* MERGEFORMAT </w:instrText>
      </w:r>
      <w:r>
        <w:fldChar w:fldCharType="separate"/>
      </w:r>
      <w:r>
        <w:t>MARH011 Forecast weather and oceanographic conditions to plan a safe passage</w:t>
      </w:r>
      <w:r>
        <w:fldChar w:fldCharType="end"/>
      </w:r>
    </w:p>
    <w:p w:rsidR="002E475B" w:rsidP="002E475B">
      <w:pPr>
        <w:pStyle w:val="Version"/>
        <w:sectPr w:rsidSect="00FD2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CB5" w:rsidP="00FD2CB5">
      <w:pPr>
        <w:pStyle w:val="SuperHeading"/>
      </w:pPr>
      <w:r w:rsidRPr="00FD2CB5">
        <w:t>MARH011 Forec</w:t>
      </w:r>
      <w:r w:rsidRPr="00FD2CB5">
        <w:t>ast weather and oceanographic conditions to plan a safe passage</w:t>
      </w:r>
    </w:p>
    <w:p w:rsidR="00000000" w:rsidRPr="00FD2CB5" w:rsidP="00FD2CB5">
      <w:pPr>
        <w:pStyle w:val="Heading1"/>
      </w:pPr>
      <w:bookmarkStart w:id="1" w:name="O_747960"/>
      <w:bookmarkEnd w:id="1"/>
      <w:r w:rsidRPr="00FD2CB5">
        <w:t>Modification History</w:t>
      </w:r>
    </w:p>
    <w:p w:rsidR="002E475B" w:rsidP="002E475B">
      <w:pPr>
        <w:pStyle w:val="BodyText"/>
      </w:pPr>
      <w:r w:rsidRPr="00FD2CB5">
        <w:t>Release 1. This is the first release of this unit of competency in the MAR Maritime Training Package Release 3.0.</w:t>
      </w:r>
    </w:p>
    <w:p w:rsidR="00000000" w:rsidRPr="00FD2CB5" w:rsidP="00FD2CB5">
      <w:pPr>
        <w:pStyle w:val="Heading1"/>
      </w:pPr>
      <w:bookmarkStart w:id="2" w:name="O_747961"/>
      <w:bookmarkEnd w:id="2"/>
      <w:r w:rsidRPr="00FD2CB5">
        <w:t>Application</w:t>
      </w:r>
    </w:p>
    <w:p w:rsidR="00000000" w:rsidRPr="00FD2CB5" w:rsidP="002E475B">
      <w:pPr>
        <w:pStyle w:val="BodyText"/>
      </w:pPr>
      <w:r w:rsidRPr="00FD2CB5">
        <w:t>This unit involves the skills and knowledge required to forecast weather and oceanographic conditions to plan a safe passage.</w:t>
      </w:r>
    </w:p>
    <w:p w:rsidR="00000000" w:rsidRPr="00FD2CB5" w:rsidP="002E475B">
      <w:pPr>
        <w:pStyle w:val="BodyText"/>
      </w:pPr>
      <w:r w:rsidRPr="00FD2CB5">
        <w:t>This unit applies to maritime workers working in the maritime industry as a Master Unlimited.</w:t>
      </w:r>
    </w:p>
    <w:p w:rsidR="002E475B" w:rsidP="002E475B">
      <w:pPr>
        <w:pStyle w:val="BodyText"/>
      </w:pPr>
      <w:r w:rsidRPr="00FD2CB5">
        <w:t>No licensing, legislative or certifi</w:t>
      </w:r>
      <w:r w:rsidRPr="00FD2CB5">
        <w:t>cation requirements apply to this unit at the time of publication.</w:t>
      </w:r>
    </w:p>
    <w:p w:rsidR="00000000" w:rsidRPr="00FD2CB5" w:rsidP="00FD2CB5">
      <w:pPr>
        <w:pStyle w:val="Heading1"/>
      </w:pPr>
      <w:bookmarkStart w:id="3" w:name="O_747962"/>
      <w:bookmarkEnd w:id="3"/>
      <w:r w:rsidRPr="00FD2CB5">
        <w:t>Pre-requisite Unit</w:t>
      </w:r>
    </w:p>
    <w:p w:rsidR="00000000" w:rsidRPr="00FD2CB5" w:rsidP="002E475B">
      <w:pPr>
        <w:pStyle w:val="BodyText"/>
      </w:pPr>
      <w:r w:rsidRPr="00FD2CB5">
        <w:t>Not applicable.</w:t>
      </w:r>
    </w:p>
    <w:p w:rsidR="00000000" w:rsidRPr="00FD2CB5" w:rsidP="00FD2CB5">
      <w:pPr>
        <w:pStyle w:val="Heading1"/>
      </w:pPr>
      <w:bookmarkStart w:id="4" w:name="O_747963"/>
      <w:bookmarkEnd w:id="4"/>
      <w:r w:rsidRPr="00FD2CB5">
        <w:t>Competency Field</w:t>
      </w:r>
    </w:p>
    <w:p w:rsidR="002E475B" w:rsidP="002E475B">
      <w:pPr>
        <w:pStyle w:val="BodyText"/>
      </w:pPr>
      <w:r w:rsidRPr="00FD2CB5">
        <w:t>H – Navigation</w:t>
      </w:r>
    </w:p>
    <w:p w:rsidR="00000000" w:rsidRPr="00FD2CB5" w:rsidP="00FD2CB5">
      <w:pPr>
        <w:pStyle w:val="Heading1"/>
      </w:pPr>
      <w:bookmarkStart w:id="5" w:name="O_747964"/>
      <w:bookmarkEnd w:id="5"/>
      <w:r w:rsidRPr="00FD2CB5">
        <w:t>Unit Sector</w:t>
      </w:r>
    </w:p>
    <w:p w:rsidR="00000000" w:rsidRPr="00FD2CB5" w:rsidP="002E475B">
      <w:pPr>
        <w:pStyle w:val="BodyText"/>
      </w:pPr>
      <w:r w:rsidRPr="00FD2CB5">
        <w:t>Not applicable.</w:t>
      </w:r>
    </w:p>
    <w:p w:rsidR="00000000" w:rsidRPr="00FD2CB5" w:rsidP="00FD2CB5">
      <w:pPr>
        <w:pStyle w:val="Heading1"/>
      </w:pPr>
      <w:bookmarkStart w:id="6" w:name="O_747965"/>
      <w:bookmarkEnd w:id="6"/>
      <w:r w:rsidRPr="00FD2CB5">
        <w:t>Elements and Performance</w:t>
      </w:r>
      <w:r w:rsidRPr="00FD2CB5">
        <w:t xml:space="preserve"> Criteria</w:t>
      </w:r>
    </w:p>
    <w:tbl>
      <w:tblPr>
        <w:tblW w:w="0" w:type="auto"/>
        <w:tblCellMar>
          <w:left w:w="62" w:type="dxa"/>
          <w:right w:w="62" w:type="dxa"/>
        </w:tblCellMar>
        <w:tblLook w:val="0000"/>
      </w:tblPr>
      <w:tblGrid>
        <w:gridCol w:w="316"/>
        <w:gridCol w:w="1680"/>
        <w:gridCol w:w="1"/>
        <w:gridCol w:w="525"/>
        <w:gridCol w:w="6674"/>
      </w:tblGrid>
      <w:tr w:rsidTr="002E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D2CB5" w:rsidP="00FD2CB5">
            <w:pPr>
              <w:pStyle w:val="BodyText"/>
            </w:pPr>
            <w:r w:rsidRPr="00FD2CB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rPr>
                <w:rStyle w:val="SpecialBold"/>
              </w:rPr>
              <w:t>PERFORMANCE CRITERIA</w:t>
            </w:r>
          </w:p>
        </w:tc>
      </w:tr>
      <w:tr w:rsidTr="002E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Performance criteria describe the performance needed to demonstrate achievement of the element.</w:t>
            </w:r>
          </w:p>
        </w:tc>
      </w:tr>
      <w:tr w:rsidTr="002E47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2CB5" w:rsidP="00FD2CB5">
            <w:pPr>
              <w:pStyle w:val="BodyText"/>
            </w:pPr>
            <w:r w:rsidRPr="00FD2CB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rPr>
                <w:rStyle w:val="SpecialBold"/>
              </w:rPr>
              <w:t>Forecast area weather</w:t>
            </w: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1.1</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Synoptic chart is interpreted and recorded </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1.2</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Information received by weather fax is interpreted and recorded </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1.3</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Weather reports are obtained, interpreted and recorded </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1.4</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Observations of weather and cloud formations are made, interpreted and recorded </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1.5</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St</w:t>
            </w:r>
            <w:r w:rsidRPr="00FD2CB5">
              <w:t>atistical data and observations are used to predict likely weather conditions for a determined period</w:t>
            </w:r>
          </w:p>
        </w:tc>
      </w:tr>
      <w:tr w:rsidTr="002E47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2CB5" w:rsidP="00FD2CB5">
            <w:pPr>
              <w:pStyle w:val="BodyText"/>
            </w:pPr>
            <w:r w:rsidRPr="00FD2CB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rPr>
                <w:rStyle w:val="SpecialBold"/>
              </w:rPr>
              <w:t>Use information to predict oceanographic conditions</w:t>
            </w: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2.1</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Information on ocean current systems is interpreted and recorded </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2.2</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Nautical publications on tides and currents are used to calculate tidal conditions</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2.3</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Wave height and swell forecast is made using available information</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2.4</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Potentially dangerous oceanographic conditions are identified and appropriate action is taken to maintain safety of navigation and to minimise risk to safety of vessel</w:t>
            </w:r>
          </w:p>
        </w:tc>
      </w:tr>
      <w:tr w:rsidTr="002E475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2CB5" w:rsidP="00FD2CB5">
            <w:pPr>
              <w:pStyle w:val="BodyText"/>
            </w:pPr>
            <w:r w:rsidRPr="00FD2CB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rPr>
                <w:rStyle w:val="SpecialBold"/>
              </w:rPr>
              <w:t>Maintain records of weather and oceanographic information and forecasts</w:t>
            </w: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3.1</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Statistic</w:t>
            </w:r>
            <w:r w:rsidRPr="00FD2CB5">
              <w:t>al data and observations are recorded and filed according to organisational procedures</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3.2</w:t>
            </w:r>
          </w:p>
        </w:tc>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Actions taken to maintain safety of navigation and to minimise risk to safety of vessel as a result of weather and oceanographic forecasts, are documented accordi</w:t>
            </w:r>
            <w:r w:rsidRPr="00FD2CB5">
              <w:t>ng to organisational procedures</w:t>
            </w:r>
          </w:p>
        </w:tc>
      </w:tr>
      <w:tr w:rsidTr="002E475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3.3</w:t>
            </w:r>
          </w:p>
        </w:tc>
        <w:tc>
          <w:tcPr>
            <w:tcW w:w="0" w:type="auto"/>
            <w:tcBorders>
              <w:top w:val="nil"/>
              <w:left w:val="nil"/>
              <w:bottom w:val="nil"/>
              <w:right w:val="nil"/>
            </w:tcBorders>
            <w:tcMar>
              <w:top w:w="0" w:type="dxa"/>
              <w:left w:w="62" w:type="dxa"/>
              <w:bottom w:w="0" w:type="dxa"/>
              <w:right w:w="62" w:type="dxa"/>
            </w:tcMar>
          </w:tcPr>
          <w:p w:rsidR="00000000" w:rsidRPr="00FD2CB5" w:rsidP="00FD2CB5">
            <w:pPr>
              <w:pStyle w:val="BodyText"/>
            </w:pPr>
            <w:r w:rsidRPr="00FD2CB5">
              <w:t>Meteorological and nautical publications are updated and stored according to organisational procedures</w:t>
            </w:r>
          </w:p>
        </w:tc>
      </w:tr>
    </w:tbl>
    <w:p w:rsidR="002E475B" w:rsidP="00FD2CB5">
      <w:pPr>
        <w:pStyle w:val="BodyText"/>
      </w:pPr>
    </w:p>
    <w:p w:rsidR="002E475B" w:rsidP="00FD2CB5">
      <w:pPr>
        <w:pStyle w:val="BodyText"/>
      </w:pPr>
    </w:p>
    <w:p w:rsidR="00000000" w:rsidRPr="00FD2CB5" w:rsidP="00FD2CB5">
      <w:pPr>
        <w:pStyle w:val="Heading1"/>
      </w:pPr>
      <w:bookmarkStart w:id="7" w:name="O_747966"/>
      <w:bookmarkEnd w:id="7"/>
      <w:r w:rsidRPr="00FD2CB5">
        <w:t>Foundation Skills</w:t>
      </w:r>
    </w:p>
    <w:p w:rsidR="00000000" w:rsidRPr="00FD2CB5" w:rsidP="002E475B">
      <w:pPr>
        <w:pStyle w:val="BodyText"/>
      </w:pPr>
      <w:r w:rsidRPr="00FD2CB5">
        <w:t>Foundation skills essential to performance are explicit in the performance criteria of this unit of competency.</w:t>
      </w:r>
    </w:p>
    <w:p w:rsidR="00000000" w:rsidRPr="00FD2CB5" w:rsidP="00FD2CB5">
      <w:pPr>
        <w:pStyle w:val="Heading1"/>
      </w:pPr>
      <w:bookmarkStart w:id="8" w:name="O_747967"/>
      <w:bookmarkEnd w:id="8"/>
      <w:r w:rsidRPr="00FD2CB5">
        <w:t>Range of Conditions</w:t>
      </w:r>
    </w:p>
    <w:tbl>
      <w:tblPr>
        <w:tblW w:w="0" w:type="auto"/>
        <w:tblCellMar>
          <w:left w:w="62" w:type="dxa"/>
          <w:right w:w="62" w:type="dxa"/>
        </w:tblCellMar>
        <w:tblLook w:val="0000"/>
      </w:tblPr>
      <w:tblGrid>
        <w:gridCol w:w="1997"/>
        <w:gridCol w:w="7199"/>
      </w:tblGrid>
      <w:tr w:rsidTr="002E475B">
        <w:tblPrEx>
          <w:tblW w:w="0" w:type="auto"/>
          <w:tblCellMar>
            <w:left w:w="62" w:type="dxa"/>
            <w:right w:w="62" w:type="dxa"/>
          </w:tblCellMar>
          <w:tblLook w:val="0000"/>
        </w:tblPrEx>
        <w:trPr>
          <w:trHeight w:val="676"/>
        </w:trPr>
        <w:tc>
          <w:tcPr>
            <w:tcW w:w="0" w:type="auto"/>
            <w:gridSpan w:val="2"/>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Range is restricted to essential operating conditions and any other variables essential to the work environ</w:t>
            </w:r>
            <w:r w:rsidRPr="00FD2CB5">
              <w:t>ment.</w:t>
            </w:r>
          </w:p>
        </w:tc>
      </w:tr>
      <w:tr w:rsidTr="002E475B">
        <w:tblPrEx>
          <w:tblW w:w="0" w:type="auto"/>
          <w:tblCellMar>
            <w:left w:w="62" w:type="dxa"/>
            <w:right w:w="62" w:type="dxa"/>
          </w:tblCellMar>
          <w:tblLook w:val="0000"/>
        </w:tblPrEx>
        <w:trPr>
          <w:trHeight w:val="4458"/>
        </w:trPr>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Weather conditions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2CB5" w:rsidP="00FD2CB5">
            <w:pPr>
              <w:pStyle w:val="ListBullet"/>
            </w:pPr>
            <w:r w:rsidRPr="00FD2CB5">
              <w:t>air masses and fronts</w:t>
            </w:r>
          </w:p>
          <w:p w:rsidR="00000000" w:rsidRPr="00FD2CB5" w:rsidP="00FD2CB5">
            <w:pPr>
              <w:pStyle w:val="ListBullet"/>
            </w:pPr>
            <w:r w:rsidRPr="00FD2CB5">
              <w:t>cloud classifications</w:t>
            </w:r>
          </w:p>
          <w:p w:rsidR="00000000" w:rsidRPr="00FD2CB5" w:rsidP="00FD2CB5">
            <w:pPr>
              <w:pStyle w:val="ListBullet"/>
            </w:pPr>
            <w:r w:rsidRPr="00FD2CB5">
              <w:t>cyclones, storms and gales</w:t>
            </w:r>
          </w:p>
          <w:p w:rsidR="00000000" w:rsidRPr="00FD2CB5" w:rsidP="00FD2CB5">
            <w:pPr>
              <w:pStyle w:val="ListBullet"/>
            </w:pPr>
            <w:r w:rsidRPr="00FD2CB5">
              <w:t>heat exchange process</w:t>
            </w:r>
          </w:p>
          <w:p w:rsidR="00000000" w:rsidRPr="00FD2CB5" w:rsidP="00FD2CB5">
            <w:pPr>
              <w:pStyle w:val="ListBullet"/>
            </w:pPr>
            <w:r w:rsidRPr="00FD2CB5">
              <w:t>ocean currents</w:t>
            </w:r>
          </w:p>
          <w:p w:rsidR="00000000" w:rsidRPr="00FD2CB5" w:rsidP="00FD2CB5">
            <w:pPr>
              <w:pStyle w:val="ListBullet"/>
            </w:pPr>
            <w:r w:rsidRPr="00FD2CB5">
              <w:t>pressure systems and cold fronts</w:t>
            </w:r>
          </w:p>
          <w:p w:rsidR="00000000" w:rsidRPr="00FD2CB5" w:rsidP="00FD2CB5">
            <w:pPr>
              <w:pStyle w:val="ListBullet"/>
            </w:pPr>
            <w:r w:rsidRPr="00FD2CB5">
              <w:t>sea state</w:t>
            </w:r>
          </w:p>
          <w:p w:rsidR="00000000" w:rsidRPr="00FD2CB5" w:rsidP="00FD2CB5">
            <w:pPr>
              <w:pStyle w:val="ListBullet"/>
            </w:pPr>
            <w:r w:rsidRPr="00FD2CB5">
              <w:t>synoptic chart analysis</w:t>
            </w:r>
          </w:p>
          <w:p w:rsidR="00000000" w:rsidRPr="00FD2CB5" w:rsidP="00FD2CB5">
            <w:pPr>
              <w:pStyle w:val="ListBullet"/>
            </w:pPr>
            <w:r w:rsidRPr="00FD2CB5">
              <w:t>tide prediction</w:t>
            </w:r>
          </w:p>
          <w:p w:rsidR="00000000" w:rsidRPr="00FD2CB5" w:rsidP="00FD2CB5">
            <w:pPr>
              <w:pStyle w:val="ListBullet"/>
            </w:pPr>
            <w:r w:rsidRPr="00FD2CB5">
              <w:t>tropical revolving storms</w:t>
            </w:r>
          </w:p>
          <w:p w:rsidR="00000000" w:rsidRPr="00FD2CB5" w:rsidP="00FD2CB5">
            <w:pPr>
              <w:pStyle w:val="ListBullet"/>
            </w:pPr>
            <w:r w:rsidRPr="00FD2CB5">
              <w:t>use of tide tables</w:t>
            </w:r>
          </w:p>
          <w:p w:rsidR="00000000" w:rsidRPr="00FD2CB5" w:rsidP="00FD2CB5">
            <w:pPr>
              <w:pStyle w:val="ListBullet"/>
            </w:pPr>
            <w:r w:rsidRPr="00FD2CB5">
              <w:t>vertical division of the atmosphere</w:t>
            </w:r>
          </w:p>
          <w:p w:rsidR="00000000" w:rsidP="00FD2CB5">
            <w:pPr>
              <w:pStyle w:val="ListBullet"/>
              <w:rPr>
                <w:lang w:val="en-NZ"/>
              </w:rPr>
            </w:pPr>
            <w:r w:rsidRPr="00FD2CB5">
              <w:t>weather data provided by shipboard instruments</w:t>
            </w:r>
          </w:p>
        </w:tc>
      </w:tr>
      <w:tr w:rsidTr="002E475B">
        <w:tblPrEx>
          <w:tblW w:w="0" w:type="auto"/>
          <w:tblCellMar>
            <w:left w:w="62" w:type="dxa"/>
            <w:right w:w="62" w:type="dxa"/>
          </w:tblCellMar>
          <w:tblLook w:val="0000"/>
        </w:tblPrEx>
        <w:trPr>
          <w:trHeight w:val="1263"/>
        </w:trPr>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Dangerous oceanographic conditions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2CB5" w:rsidP="00FD2CB5">
            <w:pPr>
              <w:pStyle w:val="ListBullet"/>
            </w:pPr>
            <w:r w:rsidRPr="00FD2CB5">
              <w:t>excessively high sea state and swells</w:t>
            </w:r>
          </w:p>
          <w:p w:rsidR="00000000" w:rsidRPr="00FD2CB5" w:rsidP="00FD2CB5">
            <w:pPr>
              <w:pStyle w:val="ListBullet"/>
            </w:pPr>
            <w:r w:rsidRPr="00FD2CB5">
              <w:t>ice formations</w:t>
            </w:r>
          </w:p>
          <w:p w:rsidR="00000000" w:rsidP="00FD2CB5">
            <w:pPr>
              <w:pStyle w:val="ListBullet"/>
              <w:rPr>
                <w:lang w:val="en-NZ"/>
              </w:rPr>
            </w:pPr>
            <w:r w:rsidRPr="00FD2CB5">
              <w:t>tornados, tropical revolving storms, hurricanes and gales</w:t>
            </w:r>
          </w:p>
        </w:tc>
      </w:tr>
      <w:tr w:rsidTr="002E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Appropriate action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2CB5" w:rsidP="00FD2CB5">
            <w:pPr>
              <w:pStyle w:val="ListBullet"/>
            </w:pPr>
            <w:r w:rsidRPr="00FD2CB5">
              <w:t>avoiding storm centres and dangerous quadrants by adjusting course and speed</w:t>
            </w:r>
          </w:p>
          <w:p w:rsidR="00000000" w:rsidRPr="00FD2CB5" w:rsidP="00FD2CB5">
            <w:pPr>
              <w:pStyle w:val="ListBullet"/>
            </w:pPr>
            <w:r w:rsidRPr="00FD2CB5">
              <w:t xml:space="preserve">ensuring all crew and passengers are informed </w:t>
            </w:r>
          </w:p>
          <w:p w:rsidR="00000000" w:rsidRPr="00FD2CB5" w:rsidP="00FD2CB5">
            <w:pPr>
              <w:pStyle w:val="ListBullet"/>
            </w:pPr>
            <w:r w:rsidRPr="00FD2CB5">
              <w:t>ensuring all vessel equipment is properly secured</w:t>
            </w:r>
          </w:p>
          <w:p w:rsidR="00000000" w:rsidRPr="00FD2CB5" w:rsidP="00FD2CB5">
            <w:pPr>
              <w:pStyle w:val="ListBullet"/>
            </w:pPr>
            <w:r w:rsidRPr="00FD2CB5">
              <w:t>securing cargo and stores</w:t>
            </w:r>
          </w:p>
          <w:p w:rsidR="00000000" w:rsidRPr="00FD2CB5" w:rsidP="00FD2CB5">
            <w:pPr>
              <w:pStyle w:val="ListBullet"/>
            </w:pPr>
            <w:r w:rsidRPr="00FD2CB5">
              <w:t>taking action to avoid extreme adverse weather conditions</w:t>
            </w:r>
          </w:p>
        </w:tc>
      </w:tr>
    </w:tbl>
    <w:p w:rsidR="00000000" w:rsidRPr="00FD2CB5" w:rsidP="00FD2CB5">
      <w:pPr>
        <w:pStyle w:val="BodyText"/>
      </w:pPr>
    </w:p>
    <w:p w:rsidR="00000000" w:rsidRPr="00FD2CB5" w:rsidP="00FD2CB5">
      <w:pPr>
        <w:pStyle w:val="AllowPageBreak"/>
      </w:pPr>
    </w:p>
    <w:p w:rsidR="00000000" w:rsidRPr="00FD2CB5" w:rsidP="00FD2CB5">
      <w:pPr>
        <w:pStyle w:val="Heading1"/>
      </w:pPr>
      <w:bookmarkStart w:id="9" w:name="O_747968"/>
      <w:bookmarkEnd w:id="9"/>
      <w:r w:rsidRPr="00FD2CB5">
        <w:t>Unit Mapping Information</w:t>
      </w:r>
    </w:p>
    <w:p w:rsidR="00000000" w:rsidRPr="00FD2CB5" w:rsidP="002E475B">
      <w:pPr>
        <w:pStyle w:val="BodyText"/>
      </w:pPr>
      <w:r w:rsidRPr="00FD2CB5">
        <w:t>This unit replaces and is equivalent to MARH6001A Forecast weather and oceanog</w:t>
      </w:r>
      <w:r w:rsidRPr="00FD2CB5">
        <w:t>raphic conditions to plan a safe passage.</w:t>
      </w:r>
    </w:p>
    <w:p w:rsidR="002E475B" w:rsidP="002E475B">
      <w:pPr>
        <w:pStyle w:val="BodyText"/>
      </w:pPr>
      <w:r w:rsidRPr="00FD2CB5">
        <w:t>MARH6001A replaces and is equivalent to TDMMH907B Forecast weather and oceanographic conditions.</w:t>
      </w:r>
    </w:p>
    <w:p w:rsidR="00000000" w:rsidRPr="00FD2CB5" w:rsidP="00FD2CB5">
      <w:pPr>
        <w:pStyle w:val="Heading1"/>
      </w:pPr>
      <w:bookmarkStart w:id="10" w:name="O_747975"/>
      <w:bookmarkEnd w:id="10"/>
      <w:r w:rsidRPr="00FD2CB5">
        <w:t>Links</w:t>
      </w:r>
    </w:p>
    <w:p w:rsidR="00000000" w:rsidRPr="00FD2CB5" w:rsidP="002E475B">
      <w:pPr>
        <w:pStyle w:val="BodyText"/>
      </w:pPr>
      <w:r w:rsidRPr="00FD2CB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568C">
        <w:rPr>
          <w:rStyle w:val="Hyperlink"/>
        </w:rPr>
        <w:t>https://vetnet.gov.au/Pages/TrainingDocs.aspx?q=772efb7b-4cce-47fe-9bbd-ee3b1d1eb4c2</w:t>
      </w:r>
      <w:r>
        <w:fldChar w:fldCharType="end"/>
      </w:r>
    </w:p>
    <w:p w:rsidR="00000000" w:rsidRPr="00FD2CB5" w:rsidP="002E475B">
      <w:pPr>
        <w:pStyle w:val="BodyText"/>
        <w:sectPr w:rsidSect="00FD2CB5">
          <w:headerReference w:type="default" r:id="rId10"/>
          <w:footerReference w:type="default" r:id="rId11"/>
          <w:pgSz w:w="11908" w:h="16833"/>
          <w:pgMar w:top="1702" w:right="1418" w:bottom="1702" w:left="1418" w:header="992" w:footer="992" w:gutter="0"/>
          <w:cols w:space="720"/>
          <w:noEndnote/>
          <w:docGrid w:linePitch="299"/>
        </w:sectPr>
      </w:pPr>
    </w:p>
    <w:p w:rsidR="00000000" w:rsidRPr="00FD2CB5" w:rsidP="00FD2CB5">
      <w:pPr>
        <w:pStyle w:val="SuperHeading"/>
      </w:pPr>
      <w:r w:rsidRPr="00FD2CB5">
        <w:t>Assessment Requirements for MARH011 Forecast weather and oceano</w:t>
      </w:r>
      <w:r w:rsidRPr="00FD2CB5">
        <w:t>graphic conditions to plan a safe passage</w:t>
      </w:r>
    </w:p>
    <w:p w:rsidR="00000000" w:rsidRPr="00FD2CB5" w:rsidP="00FD2CB5">
      <w:pPr>
        <w:pStyle w:val="Heading1"/>
      </w:pPr>
      <w:bookmarkStart w:id="11" w:name="O_747970"/>
      <w:bookmarkEnd w:id="11"/>
      <w:r w:rsidRPr="00FD2CB5">
        <w:t>Modification History</w:t>
      </w:r>
    </w:p>
    <w:p w:rsidR="002E475B" w:rsidP="002E475B">
      <w:pPr>
        <w:pStyle w:val="BodyText"/>
      </w:pPr>
      <w:r w:rsidRPr="00FD2CB5">
        <w:t>Release 1. This is the first release of this unit of competency in the MAR Maritime Training Package Release 3.0.</w:t>
      </w:r>
    </w:p>
    <w:p w:rsidR="00000000" w:rsidRPr="00FD2CB5" w:rsidP="00FD2CB5">
      <w:pPr>
        <w:pStyle w:val="Heading1"/>
      </w:pPr>
      <w:bookmarkStart w:id="12" w:name="O_747971"/>
      <w:bookmarkEnd w:id="12"/>
      <w:r w:rsidRPr="00FD2CB5">
        <w:t>Performance Evidence</w:t>
      </w:r>
    </w:p>
    <w:tbl>
      <w:tblPr>
        <w:tblW w:w="0" w:type="auto"/>
        <w:tblCellMar>
          <w:left w:w="62" w:type="dxa"/>
          <w:right w:w="62" w:type="dxa"/>
        </w:tblCellMar>
        <w:tblLook w:val="0000"/>
      </w:tblPr>
      <w:tblGrid>
        <w:gridCol w:w="9196"/>
      </w:tblGrid>
      <w:tr w:rsidTr="002E475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Evidence required to demonstrate competence in this unit must be relevant to and satisfy all of the requirements of the elements, performance criteria and range of conditions on at least one occasion and include:</w:t>
            </w:r>
          </w:p>
        </w:tc>
      </w:tr>
      <w:tr w:rsidTr="002E475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D2CB5" w:rsidP="00FD2CB5">
            <w:pPr>
              <w:pStyle w:val="ListBullet"/>
            </w:pPr>
            <w:r w:rsidRPr="00FD2CB5">
              <w:t xml:space="preserve">applying relevant work health and safety </w:t>
            </w:r>
            <w:r w:rsidRPr="00FD2CB5">
              <w:t>(WHS)/occupational health and safety (OHS) requirements and work practices</w:t>
            </w:r>
          </w:p>
          <w:p w:rsidR="00000000" w:rsidRPr="00FD2CB5" w:rsidP="00FD2CB5">
            <w:pPr>
              <w:pStyle w:val="ListBullet"/>
            </w:pPr>
            <w:r w:rsidRPr="00FD2CB5">
              <w:t>calculating tidal conditions</w:t>
            </w:r>
          </w:p>
          <w:p w:rsidR="00000000" w:rsidRPr="00FD2CB5" w:rsidP="00FD2CB5">
            <w:pPr>
              <w:pStyle w:val="ListBullet"/>
            </w:pPr>
            <w:r w:rsidRPr="00FD2CB5">
              <w:t>ensuring currency of relevant reference material</w:t>
            </w:r>
          </w:p>
          <w:p w:rsidR="00000000" w:rsidRPr="00FD2CB5" w:rsidP="00FD2CB5">
            <w:pPr>
              <w:pStyle w:val="ListBullet"/>
            </w:pPr>
            <w:r w:rsidRPr="00FD2CB5">
              <w:t>observing, interpreting and forecasting weather and oceanographic conditions</w:t>
            </w:r>
          </w:p>
          <w:p w:rsidR="00000000" w:rsidRPr="00FD2CB5" w:rsidP="00FD2CB5">
            <w:pPr>
              <w:pStyle w:val="ListBullet"/>
            </w:pPr>
            <w:r w:rsidRPr="00FD2CB5">
              <w:t>reading, interpreting and applying weather and oceanographic information</w:t>
            </w:r>
          </w:p>
          <w:p w:rsidR="00000000" w:rsidRPr="00FD2CB5" w:rsidP="00FD2CB5">
            <w:pPr>
              <w:pStyle w:val="ListBullet"/>
            </w:pPr>
            <w:r w:rsidRPr="00FD2CB5">
              <w:t>selecting and using shipboard instruments to assist in forecasting weather and oceanographic conditions</w:t>
            </w:r>
          </w:p>
          <w:p w:rsidR="00000000" w:rsidRPr="00FD2CB5" w:rsidP="00FD2CB5">
            <w:pPr>
              <w:pStyle w:val="ListBullet"/>
            </w:pPr>
            <w:r w:rsidRPr="00FD2CB5">
              <w:t>supporting reasons for intended action with statistical data and observations o</w:t>
            </w:r>
            <w:r w:rsidRPr="00FD2CB5">
              <w:t>f actual conditions</w:t>
            </w:r>
          </w:p>
          <w:p w:rsidR="00000000" w:rsidRPr="00FD2CB5" w:rsidP="00FD2CB5">
            <w:pPr>
              <w:pStyle w:val="ListBullet"/>
            </w:pPr>
            <w:r w:rsidRPr="00FD2CB5">
              <w:t>using appropriate nautical publications on tides and currents</w:t>
            </w:r>
          </w:p>
          <w:p w:rsidR="00000000" w:rsidRPr="00FD2CB5" w:rsidP="00FD2CB5">
            <w:pPr>
              <w:pStyle w:val="ListBullet"/>
            </w:pPr>
            <w:r w:rsidRPr="00FD2CB5">
              <w:t>using tide tables to calculate height of tide.</w:t>
            </w:r>
          </w:p>
        </w:tc>
      </w:tr>
    </w:tbl>
    <w:p w:rsidR="00000000" w:rsidRPr="00FD2CB5" w:rsidP="00FD2CB5">
      <w:pPr>
        <w:pStyle w:val="BodyText"/>
      </w:pPr>
    </w:p>
    <w:p w:rsidR="00000000" w:rsidRPr="00FD2CB5" w:rsidP="00FD2CB5">
      <w:pPr>
        <w:pStyle w:val="AllowPageBreak"/>
      </w:pPr>
    </w:p>
    <w:p w:rsidR="00000000" w:rsidRPr="00FD2CB5" w:rsidP="00FD2CB5">
      <w:pPr>
        <w:pStyle w:val="Heading1"/>
      </w:pPr>
      <w:bookmarkStart w:id="13" w:name="O_747972"/>
      <w:bookmarkEnd w:id="13"/>
      <w:r w:rsidRPr="00FD2CB5">
        <w:t>Knowledge Evidence</w:t>
      </w:r>
    </w:p>
    <w:tbl>
      <w:tblPr>
        <w:tblW w:w="0" w:type="auto"/>
        <w:tblCellMar>
          <w:left w:w="62" w:type="dxa"/>
          <w:right w:w="62" w:type="dxa"/>
        </w:tblCellMar>
        <w:tblLook w:val="0000"/>
      </w:tblPr>
      <w:tblGrid>
        <w:gridCol w:w="9196"/>
      </w:tblGrid>
      <w:tr w:rsidTr="002E475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D2CB5">
            <w:pPr>
              <w:pStyle w:val="BodyText"/>
              <w:rPr>
                <w:lang w:val="en-NZ"/>
              </w:rPr>
            </w:pPr>
            <w:r w:rsidRPr="00FD2CB5">
              <w:t xml:space="preserve">Evidence required to demonstrate competence in this unit must be relevant to and satisfy </w:t>
            </w:r>
            <w:r w:rsidRPr="00FD2CB5">
              <w:t>all of the requirements of the elements, performance criteria and range of conditions and include knowledge of:</w:t>
            </w:r>
          </w:p>
        </w:tc>
      </w:tr>
      <w:tr w:rsidTr="002E475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D2CB5" w:rsidP="00FD2CB5">
            <w:pPr>
              <w:pStyle w:val="ListBullet"/>
            </w:pPr>
            <w:r w:rsidRPr="00FD2CB5">
              <w:t>air masses and fronts</w:t>
            </w:r>
          </w:p>
          <w:p w:rsidR="00000000" w:rsidRPr="00FD2CB5" w:rsidP="00FD2CB5">
            <w:pPr>
              <w:pStyle w:val="ListBullet"/>
            </w:pPr>
            <w:r w:rsidRPr="00FD2CB5">
              <w:t>basic principles for making meteorological and oceanographic measurements</w:t>
            </w:r>
          </w:p>
          <w:p w:rsidR="00000000" w:rsidRPr="00FD2CB5" w:rsidP="00FD2CB5">
            <w:pPr>
              <w:pStyle w:val="ListBullet"/>
            </w:pPr>
            <w:r w:rsidRPr="00FD2CB5">
              <w:t>characteristics of various weather systems including tropical revolving storms, and avoidance of storm centres and dangerous quadrants</w:t>
            </w:r>
          </w:p>
          <w:p w:rsidR="00000000" w:rsidRPr="00FD2CB5" w:rsidP="00FD2CB5">
            <w:pPr>
              <w:pStyle w:val="ListBullet"/>
            </w:pPr>
            <w:r w:rsidRPr="00FD2CB5">
              <w:t>cloud classifications</w:t>
            </w:r>
          </w:p>
          <w:p w:rsidR="00000000" w:rsidRPr="00FD2CB5" w:rsidP="00FD2CB5">
            <w:pPr>
              <w:pStyle w:val="ListBullet"/>
            </w:pPr>
            <w:r w:rsidRPr="00FD2CB5">
              <w:t>cyclones, storms and gales</w:t>
            </w:r>
          </w:p>
          <w:p w:rsidR="00000000" w:rsidRPr="00FD2CB5" w:rsidP="00FD2CB5">
            <w:pPr>
              <w:pStyle w:val="ListBullet"/>
            </w:pPr>
            <w:r w:rsidRPr="00FD2CB5">
              <w:t>effects on navigation and vessel handling of wind, currents and bottom t</w:t>
            </w:r>
            <w:r w:rsidRPr="00FD2CB5">
              <w:t>opography</w:t>
            </w:r>
          </w:p>
          <w:p w:rsidR="00000000" w:rsidRPr="00FD2CB5" w:rsidP="00FD2CB5">
            <w:pPr>
              <w:pStyle w:val="ListBullet"/>
            </w:pPr>
            <w:r w:rsidRPr="00FD2CB5">
              <w:t>heat exchange process</w:t>
            </w:r>
          </w:p>
          <w:p w:rsidR="00000000" w:rsidRPr="00FD2CB5" w:rsidP="00FD2CB5">
            <w:pPr>
              <w:pStyle w:val="ListBullet"/>
            </w:pPr>
            <w:r w:rsidRPr="00FD2CB5">
              <w:t>ocean currents</w:t>
            </w:r>
          </w:p>
          <w:p w:rsidR="00000000" w:rsidRPr="00FD2CB5" w:rsidP="00FD2CB5">
            <w:pPr>
              <w:pStyle w:val="ListBullet"/>
            </w:pPr>
            <w:r w:rsidRPr="00FD2CB5">
              <w:t>pressure systems and cold fronts</w:t>
            </w:r>
          </w:p>
          <w:p w:rsidR="00000000" w:rsidRPr="00FD2CB5" w:rsidP="00FD2CB5">
            <w:pPr>
              <w:pStyle w:val="ListBullet"/>
            </w:pPr>
            <w:r w:rsidRPr="00FD2CB5">
              <w:t>principles and procedures of weather forecasting using information obtained from observations, charts, satellite images, reports and instruments</w:t>
            </w:r>
          </w:p>
          <w:p w:rsidR="00000000" w:rsidRPr="00FD2CB5" w:rsidP="00FD2CB5">
            <w:pPr>
              <w:pStyle w:val="ListBullet"/>
            </w:pPr>
            <w:r w:rsidRPr="00FD2CB5">
              <w:t>procedures for filing and maint</w:t>
            </w:r>
            <w:r w:rsidRPr="00FD2CB5">
              <w:t>aining weather and oceanographic information</w:t>
            </w:r>
          </w:p>
          <w:p w:rsidR="00000000" w:rsidRPr="00FD2CB5" w:rsidP="00FD2CB5">
            <w:pPr>
              <w:pStyle w:val="ListBullet"/>
            </w:pPr>
            <w:r w:rsidRPr="00FD2CB5">
              <w:t>procedures to be followed during gale conditions and tropical revolving storms</w:t>
            </w:r>
          </w:p>
          <w:p w:rsidR="00000000" w:rsidRPr="00FD2CB5" w:rsidP="00FD2CB5">
            <w:pPr>
              <w:pStyle w:val="ListBullet"/>
            </w:pPr>
            <w:r w:rsidRPr="00FD2CB5">
              <w:t>sea state</w:t>
            </w:r>
          </w:p>
          <w:p w:rsidR="00000000" w:rsidRPr="00FD2CB5" w:rsidP="00FD2CB5">
            <w:pPr>
              <w:pStyle w:val="ListBullet"/>
            </w:pPr>
            <w:r w:rsidRPr="00FD2CB5">
              <w:t>sources of weather and oceanographic information, and methods for their interpretation</w:t>
            </w:r>
          </w:p>
          <w:p w:rsidR="00000000" w:rsidRPr="00FD2CB5" w:rsidP="00FD2CB5">
            <w:pPr>
              <w:pStyle w:val="ListBullet"/>
            </w:pPr>
            <w:r w:rsidRPr="00FD2CB5">
              <w:t>synoptic chart analysis</w:t>
            </w:r>
          </w:p>
          <w:p w:rsidR="00000000" w:rsidRPr="00FD2CB5" w:rsidP="00FD2CB5">
            <w:pPr>
              <w:pStyle w:val="ListBullet"/>
            </w:pPr>
            <w:r w:rsidRPr="00FD2CB5">
              <w:t>tide prediction</w:t>
            </w:r>
          </w:p>
          <w:p w:rsidR="00000000" w:rsidRPr="00FD2CB5" w:rsidP="00FD2CB5">
            <w:pPr>
              <w:pStyle w:val="ListBullet"/>
            </w:pPr>
            <w:r w:rsidRPr="00FD2CB5">
              <w:t>tropical revolving storms</w:t>
            </w:r>
          </w:p>
          <w:p w:rsidR="00000000" w:rsidRPr="00FD2CB5" w:rsidP="00FD2CB5">
            <w:pPr>
              <w:pStyle w:val="ListBullet"/>
            </w:pPr>
            <w:r w:rsidRPr="00FD2CB5">
              <w:t>typical problems in forecasting weather and oceanographic conditions</w:t>
            </w:r>
          </w:p>
          <w:p w:rsidR="00000000" w:rsidRPr="00FD2CB5" w:rsidP="00FD2CB5">
            <w:pPr>
              <w:pStyle w:val="ListBullet"/>
            </w:pPr>
            <w:r w:rsidRPr="00FD2CB5">
              <w:t>use of tide tables</w:t>
            </w:r>
          </w:p>
          <w:p w:rsidR="00000000" w:rsidRPr="00FD2CB5" w:rsidP="00FD2CB5">
            <w:pPr>
              <w:pStyle w:val="ListBullet"/>
            </w:pPr>
            <w:r w:rsidRPr="00FD2CB5">
              <w:t>vertical division of the atmosphere</w:t>
            </w:r>
          </w:p>
          <w:p w:rsidR="00000000" w:rsidRPr="00FD2CB5" w:rsidP="00FD2CB5">
            <w:pPr>
              <w:pStyle w:val="ListBullet"/>
            </w:pPr>
            <w:r w:rsidRPr="00FD2CB5">
              <w:t>weather data provided by shipboard instruments</w:t>
            </w:r>
          </w:p>
          <w:p w:rsidR="00000000" w:rsidRPr="00FD2CB5" w:rsidP="00FD2CB5">
            <w:pPr>
              <w:pStyle w:val="ListBullet"/>
            </w:pPr>
            <w:r w:rsidRPr="00FD2CB5">
              <w:t>WHS/OHS requirements and work practices.</w:t>
            </w:r>
          </w:p>
        </w:tc>
      </w:tr>
    </w:tbl>
    <w:p w:rsidR="00000000" w:rsidRPr="00FD2CB5" w:rsidP="00FD2CB5">
      <w:pPr>
        <w:pStyle w:val="BodyText"/>
      </w:pPr>
    </w:p>
    <w:p w:rsidR="00000000" w:rsidRPr="00FD2CB5" w:rsidP="00FD2CB5">
      <w:pPr>
        <w:pStyle w:val="AllowPageBreak"/>
      </w:pPr>
    </w:p>
    <w:p w:rsidR="00000000" w:rsidRPr="00FD2CB5" w:rsidP="00FD2CB5">
      <w:pPr>
        <w:pStyle w:val="Heading1"/>
      </w:pPr>
      <w:bookmarkStart w:id="14" w:name="O_747973"/>
      <w:bookmarkEnd w:id="14"/>
      <w:r w:rsidRPr="00FD2CB5">
        <w:t>Assessment Conditions</w:t>
      </w:r>
    </w:p>
    <w:p w:rsidR="00000000" w:rsidRPr="00FD2CB5" w:rsidP="002E475B">
      <w:pPr>
        <w:pStyle w:val="BodyText"/>
      </w:pPr>
      <w:r w:rsidRPr="00FD2CB5">
        <w:t xml:space="preserve">As a minimum, assessors must satisfy applicable regulatory requirements, which include requirements in the Standards for Registered Training Organisations, current at the time of assessment. </w:t>
      </w:r>
    </w:p>
    <w:p w:rsidR="00000000" w:rsidRPr="00FD2CB5" w:rsidP="002E475B">
      <w:pPr>
        <w:pStyle w:val="BodyText"/>
      </w:pPr>
      <w:r w:rsidRPr="00FD2CB5">
        <w:t>As a minimum, assessment must satisfy applicable regulatory requirements, which include requirements in the Standards for Registered Training Organisations, current at the time of assessment.</w:t>
      </w:r>
    </w:p>
    <w:p w:rsidR="00000000" w:rsidRPr="00FD2CB5" w:rsidP="002E475B">
      <w:pPr>
        <w:pStyle w:val="BodyText"/>
      </w:pPr>
      <w:r w:rsidRPr="00FD2CB5">
        <w:t>Assessment processes and techniques must be appropriate to the l</w:t>
      </w:r>
      <w:r w:rsidRPr="00FD2CB5">
        <w:t>anguage, literacy and numeracy requirements of the work being performed and the needs of the candidate.</w:t>
      </w:r>
    </w:p>
    <w:p w:rsidR="00000000" w:rsidRPr="00FD2CB5" w:rsidP="002E475B">
      <w:pPr>
        <w:pStyle w:val="BodyText"/>
      </w:pPr>
      <w:r w:rsidRPr="00FD2CB5">
        <w:t>Assessment must occur in workplace operational situations or where this is not available, in simulated workplace operational situations or an industry-a</w:t>
      </w:r>
      <w:r w:rsidRPr="00FD2CB5">
        <w:t>pproved marine operations site that replicate workplace conditions.</w:t>
      </w:r>
    </w:p>
    <w:p w:rsidR="00000000" w:rsidRPr="00FD2CB5" w:rsidP="002E475B">
      <w:pPr>
        <w:pStyle w:val="BodyText"/>
      </w:pPr>
      <w:r w:rsidRPr="00FD2CB5">
        <w:t>Resources for assessment include access to:</w:t>
      </w:r>
    </w:p>
    <w:p w:rsidR="00000000" w:rsidRPr="00FD2CB5" w:rsidP="00FD2CB5">
      <w:pPr>
        <w:pStyle w:val="ListBullet"/>
      </w:pPr>
      <w:r w:rsidRPr="00FD2CB5">
        <w:t>relevant documentation including synoptic chart, weather reports, workplace procedures, regulations, codes of practice, operation manuals, mete</w:t>
      </w:r>
      <w:r w:rsidRPr="00FD2CB5">
        <w:t>orological and nautical publications</w:t>
      </w:r>
    </w:p>
    <w:p w:rsidR="00000000" w:rsidRPr="00FD2CB5" w:rsidP="00FD2CB5">
      <w:pPr>
        <w:pStyle w:val="ListBullet"/>
      </w:pPr>
      <w:r w:rsidRPr="00FD2CB5">
        <w:t>shipboard instruments, equipment, materials and personal protective equipment currently used in industry.</w:t>
      </w:r>
    </w:p>
    <w:p w:rsidR="002E475B" w:rsidP="002E475B">
      <w:pPr>
        <w:pStyle w:val="BodyText"/>
      </w:pPr>
      <w:r w:rsidRPr="00FD2CB5">
        <w:t>Performance should be demonstrated consistently over time and in a suitable range of contexts.</w:t>
      </w:r>
    </w:p>
    <w:p w:rsidR="00000000" w:rsidRPr="00FD2CB5" w:rsidP="00FD2CB5">
      <w:pPr>
        <w:pStyle w:val="Heading1"/>
      </w:pPr>
      <w:bookmarkStart w:id="15" w:name="O_747976"/>
      <w:bookmarkEnd w:id="15"/>
      <w:r w:rsidRPr="00FD2CB5">
        <w:t>Links</w:t>
      </w:r>
    </w:p>
    <w:p w:rsidR="00000000" w:rsidRPr="00FD2CB5" w:rsidP="002E475B">
      <w:pPr>
        <w:pStyle w:val="BodyText"/>
      </w:pPr>
      <w:r w:rsidRPr="00FD2CB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568C">
        <w:rPr>
          <w:rStyle w:val="Hyperlink"/>
        </w:rPr>
        <w:t>https://vetnet.gov.au/Pages/TrainingDocs.aspx?q=772efb7b-4cce-47fe-9bbd-ee3b1d1eb4c2</w:t>
      </w:r>
      <w:r>
        <w:fldChar w:fldCharType="end"/>
      </w:r>
    </w:p>
    <w:p w:rsidR="00000000" w:rsidRPr="00FD2CB5" w:rsidP="00FD2CB5"/>
    <w:sectPr w:rsidSect="00FD2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rsidRPr="002E475B" w:rsidP="002E4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5B" w:rsidP="00FD2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75B" w:rsidP="00FD2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E475B" w:rsidP="00FD2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rsidP="00FD2CB5">
    <w:pPr>
      <w:pStyle w:val="Footer"/>
      <w:framePr w:wrap="around"/>
    </w:pPr>
    <w:r>
      <w:fldChar w:fldCharType="begin"/>
    </w:r>
    <w:r>
      <w:instrText xml:space="preserve"> DOCPROPERTY  Subject  \* MERGEFORMAT </w:instrText>
    </w:r>
    <w:r>
      <w:fldChar w:fldCharType="separate"/>
    </w:r>
    <w:r w:rsidR="002E475B">
      <w:t>Approved</w:t>
    </w:r>
    <w:r w:rsidR="002E475B">
      <w:fldChar w:fldCharType="end"/>
    </w:r>
    <w:r>
      <w:tab/>
      <w:t xml:space="preserve">Page </w:t>
    </w:r>
    <w:r>
      <w:fldChar w:fldCharType="begin"/>
    </w:r>
    <w:r>
      <w:instrText xml:space="preserve"> PAGE  \* Arabic  \* MERGEFORMAT </w:instrText>
    </w:r>
    <w:r>
      <w:fldChar w:fldCharType="separate"/>
    </w:r>
    <w:r w:rsidR="002E47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75B">
      <w:rPr>
        <w:noProof/>
      </w:rPr>
      <w:t>4</w:t>
    </w:r>
    <w:r>
      <w:rPr>
        <w:noProof/>
      </w:rPr>
      <w:fldChar w:fldCharType="end"/>
    </w:r>
  </w:p>
  <w:p w:rsidR="00FD2CB5" w:rsidP="00FD2CB5">
    <w:pPr>
      <w:pStyle w:val="Footer"/>
      <w:framePr w:wrap="around"/>
    </w:pPr>
    <w:r>
      <w:t xml:space="preserve">© Commonwealth of Australia, </w:t>
    </w:r>
    <w:r>
      <w:fldChar w:fldCharType="begin"/>
    </w:r>
    <w:r>
      <w:instrText xml:space="preserve"> DATE  \@ "yyyy"  \* MERGEFORMAT </w:instrText>
    </w:r>
    <w:r>
      <w:fldChar w:fldCharType="separate"/>
    </w:r>
    <w:r w:rsidR="002E475B">
      <w:rPr>
        <w:noProof/>
      </w:rPr>
      <w:t>2025</w:t>
    </w:r>
    <w:r>
      <w:fldChar w:fldCharType="end"/>
    </w:r>
    <w:r>
      <w:tab/>
    </w:r>
    <w:r>
      <w:fldChar w:fldCharType="begin"/>
    </w:r>
    <w:r>
      <w:instrText xml:space="preserve"> DOCPROPERTY  Author  \* MERGEFORMAT </w:instrText>
    </w:r>
    <w:r>
      <w:fldChar w:fldCharType="separate"/>
    </w:r>
    <w:r w:rsidR="002E475B">
      <w:t>Industry Skills Australia</w:t>
    </w:r>
    <w:r w:rsidR="002E475B">
      <w:fldChar w:fldCharType="end"/>
    </w:r>
  </w:p>
  <w:p w:rsidR="00FD2CB5" w:rsidP="00FD2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CB5" w:rsidRPr="002E475B" w:rsidP="002E4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75B" w:rsidRPr="002D2AF8" w:rsidP="00FD2CB5">
    <w:pPr>
      <w:pStyle w:val="Header"/>
      <w:framePr w:wrap="around"/>
    </w:pPr>
    <w:r>
      <w:fldChar w:fldCharType="begin"/>
    </w:r>
    <w:r>
      <w:instrText xml:space="preserve"> TITLE   \* MERGEFORMAT </w:instrText>
    </w:r>
    <w:r>
      <w:fldChar w:fldCharType="separate"/>
    </w:r>
    <w:r>
      <w:t>MARH011 Forecast weather and oceanographic conditions to plan a safe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475B" w:rsidP="00FD2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B5" w:rsidRPr="002D2AF8" w:rsidP="00FD2CB5">
    <w:pPr>
      <w:pStyle w:val="Header"/>
      <w:framePr w:wrap="around"/>
    </w:pPr>
    <w:r>
      <w:fldChar w:fldCharType="begin"/>
    </w:r>
    <w:r>
      <w:instrText xml:space="preserve"> TITLE   \* MERGEFORMAT </w:instrText>
    </w:r>
    <w:r>
      <w:fldChar w:fldCharType="separate"/>
    </w:r>
    <w:r w:rsidR="002E475B">
      <w:t>MARH011 Forecast weather and oceanographic conditions to plan a safe passage</w:t>
    </w:r>
    <w:r w:rsidR="002E475B">
      <w:fldChar w:fldCharType="end"/>
    </w:r>
    <w:r>
      <w:tab/>
      <w:t xml:space="preserve">Date this document was generated: </w:t>
    </w:r>
    <w:r>
      <w:fldChar w:fldCharType="begin"/>
    </w:r>
    <w:r>
      <w:instrText xml:space="preserve"> CREATEDATE  \@ "d MMMM yyyy"  \* MERGEFORMAT </w:instrText>
    </w:r>
    <w:r>
      <w:fldChar w:fldCharType="separate"/>
    </w:r>
    <w:r w:rsidR="002E475B">
      <w:rPr>
        <w:noProof/>
      </w:rPr>
      <w:t>2 March 2025</w:t>
    </w:r>
    <w:r>
      <w:fldChar w:fldCharType="end"/>
    </w:r>
  </w:p>
  <w:p w:rsidR="00FD2CB5" w:rsidP="00FD2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20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941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CB5"/>
    <w:pPr>
      <w:spacing w:before="360" w:after="60"/>
      <w:outlineLvl w:val="0"/>
    </w:pPr>
    <w:rPr>
      <w:sz w:val="32"/>
    </w:rPr>
  </w:style>
  <w:style w:type="paragraph" w:styleId="Heading2">
    <w:name w:val="heading 2"/>
    <w:basedOn w:val="HeadingBase"/>
    <w:next w:val="BodyText"/>
    <w:link w:val="Heading2Char"/>
    <w:qFormat/>
    <w:rsid w:val="00FD2CB5"/>
    <w:pPr>
      <w:keepLines/>
      <w:spacing w:before="240" w:after="120"/>
      <w:outlineLvl w:val="1"/>
    </w:pPr>
    <w:rPr>
      <w:sz w:val="28"/>
      <w:szCs w:val="40"/>
    </w:rPr>
  </w:style>
  <w:style w:type="paragraph" w:styleId="Heading3">
    <w:name w:val="heading 3"/>
    <w:basedOn w:val="HeadingBase"/>
    <w:next w:val="BodyText"/>
    <w:link w:val="Heading3Char"/>
    <w:qFormat/>
    <w:rsid w:val="00FD2CB5"/>
    <w:pPr>
      <w:spacing w:before="180" w:after="120"/>
      <w:outlineLvl w:val="2"/>
    </w:pPr>
    <w:rPr>
      <w:spacing w:val="-10"/>
      <w:kern w:val="32"/>
    </w:rPr>
  </w:style>
  <w:style w:type="paragraph" w:styleId="Heading4">
    <w:name w:val="heading 4"/>
    <w:basedOn w:val="HeadingBase"/>
    <w:next w:val="BodyText"/>
    <w:link w:val="Heading4Char"/>
    <w:qFormat/>
    <w:rsid w:val="00FD2CB5"/>
    <w:pPr>
      <w:spacing w:before="160" w:after="120"/>
      <w:outlineLvl w:val="3"/>
    </w:pPr>
    <w:rPr>
      <w:sz w:val="22"/>
    </w:rPr>
  </w:style>
  <w:style w:type="paragraph" w:styleId="Heading5">
    <w:name w:val="heading 5"/>
    <w:basedOn w:val="HeadingBase"/>
    <w:next w:val="Normal"/>
    <w:link w:val="Heading5Char"/>
    <w:qFormat/>
    <w:rsid w:val="00FD2CB5"/>
    <w:pPr>
      <w:spacing w:before="80"/>
      <w:outlineLvl w:val="4"/>
    </w:pPr>
    <w:rPr>
      <w:color w:val="918585"/>
      <w:sz w:val="20"/>
    </w:rPr>
  </w:style>
  <w:style w:type="paragraph" w:styleId="Heading6">
    <w:name w:val="heading 6"/>
    <w:basedOn w:val="HeadingBase"/>
    <w:next w:val="Normal"/>
    <w:link w:val="Heading6Char"/>
    <w:qFormat/>
    <w:rsid w:val="00FD2CB5"/>
    <w:pPr>
      <w:spacing w:before="60"/>
      <w:outlineLvl w:val="5"/>
    </w:pPr>
    <w:rPr>
      <w:color w:val="918585"/>
      <w:sz w:val="20"/>
    </w:rPr>
  </w:style>
  <w:style w:type="paragraph" w:styleId="Heading7">
    <w:name w:val="heading 7"/>
    <w:basedOn w:val="Normal"/>
    <w:next w:val="Normal"/>
    <w:link w:val="Heading7Char"/>
    <w:qFormat/>
    <w:rsid w:val="00FD2CB5"/>
    <w:pPr>
      <w:ind w:left="720"/>
      <w:outlineLvl w:val="6"/>
    </w:pPr>
    <w:rPr>
      <w:i/>
    </w:rPr>
  </w:style>
  <w:style w:type="paragraph" w:styleId="Heading8">
    <w:name w:val="heading 8"/>
    <w:basedOn w:val="Normal"/>
    <w:next w:val="Normal"/>
    <w:link w:val="Heading8Char"/>
    <w:qFormat/>
    <w:rsid w:val="00FD2CB5"/>
    <w:pPr>
      <w:ind w:left="720"/>
      <w:outlineLvl w:val="7"/>
    </w:pPr>
    <w:rPr>
      <w:i/>
    </w:rPr>
  </w:style>
  <w:style w:type="paragraph" w:styleId="Heading9">
    <w:name w:val="heading 9"/>
    <w:basedOn w:val="Normal"/>
    <w:next w:val="Normal"/>
    <w:link w:val="Heading9Char"/>
    <w:qFormat/>
    <w:rsid w:val="00FD2CB5"/>
    <w:pPr>
      <w:ind w:left="720"/>
      <w:outlineLvl w:val="8"/>
    </w:pPr>
    <w:rPr>
      <w:i/>
    </w:rPr>
  </w:style>
  <w:style w:type="character" w:default="1" w:styleId="DefaultParagraphFont">
    <w:name w:val="Default Paragraph Font"/>
    <w:uiPriority w:val="1"/>
    <w:unhideWhenUsed/>
    <w:rsid w:val="00FD2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CB5"/>
  </w:style>
  <w:style w:type="character" w:customStyle="1" w:styleId="Heading1Char">
    <w:name w:val="Heading 1 Char"/>
    <w:basedOn w:val="DefaultParagraphFont"/>
    <w:link w:val="Heading1"/>
    <w:rsid w:val="00FD2CB5"/>
    <w:rPr>
      <w:rFonts w:ascii="Times New Roman" w:eastAsia="Times New Roman" w:hAnsi="Times New Roman" w:cs="Times New Roman"/>
      <w:b/>
      <w:sz w:val="32"/>
      <w:szCs w:val="20"/>
      <w:lang w:eastAsia="en-US"/>
    </w:rPr>
  </w:style>
  <w:style w:type="paragraph" w:styleId="BodyText">
    <w:name w:val="Body Text"/>
    <w:basedOn w:val="Normal"/>
    <w:link w:val="BodyTextChar"/>
    <w:rsid w:val="00FD2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CB5"/>
    <w:rPr>
      <w:rFonts w:ascii="Times New Roman" w:eastAsia="Times New Roman" w:hAnsi="Times New Roman" w:cs="Times New Roman"/>
      <w:sz w:val="24"/>
      <w:lang w:eastAsia="en-US"/>
    </w:rPr>
  </w:style>
  <w:style w:type="paragraph" w:styleId="ListBullet">
    <w:name w:val="List Bullet"/>
    <w:basedOn w:val="List"/>
    <w:rsid w:val="00FD2CB5"/>
    <w:pPr>
      <w:numPr>
        <w:numId w:val="11"/>
      </w:numPr>
      <w:tabs>
        <w:tab w:val="clear" w:pos="340"/>
      </w:tabs>
      <w:spacing w:before="40" w:after="40"/>
    </w:pPr>
  </w:style>
  <w:style w:type="character" w:customStyle="1" w:styleId="SpecialBold">
    <w:name w:val="Special Bold"/>
    <w:basedOn w:val="DefaultParagraphFont"/>
    <w:rsid w:val="00FD2CB5"/>
    <w:rPr>
      <w:b/>
      <w:spacing w:val="0"/>
    </w:rPr>
  </w:style>
  <w:style w:type="paragraph" w:customStyle="1" w:styleId="SuperHeading">
    <w:name w:val="SuperHeading"/>
    <w:basedOn w:val="Normal"/>
    <w:rsid w:val="00FD2CB5"/>
    <w:pPr>
      <w:spacing w:before="240" w:after="120"/>
      <w:outlineLvl w:val="0"/>
    </w:pPr>
    <w:rPr>
      <w:rFonts w:ascii="Times New Roman" w:hAnsi="Times New Roman"/>
      <w:b/>
      <w:sz w:val="32"/>
    </w:rPr>
  </w:style>
  <w:style w:type="paragraph" w:customStyle="1" w:styleId="AllowPageBreak">
    <w:name w:val="AllowPageBreak"/>
    <w:rsid w:val="00FD2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CB5"/>
    <w:rPr>
      <w:rFonts w:ascii="Courier New" w:eastAsia="Times New Roman" w:hAnsi="Courier New" w:cs="Times New Roman"/>
      <w:i/>
      <w:szCs w:val="20"/>
      <w:lang w:eastAsia="en-US"/>
    </w:rPr>
  </w:style>
  <w:style w:type="paragraph" w:customStyle="1" w:styleId="HeadingBase">
    <w:name w:val="Heading Base"/>
    <w:rsid w:val="00FD2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CB5"/>
    <w:pPr>
      <w:tabs>
        <w:tab w:val="right" w:leader="dot" w:pos="9072"/>
      </w:tabs>
      <w:ind w:left="567"/>
    </w:pPr>
    <w:rPr>
      <w:szCs w:val="22"/>
    </w:rPr>
  </w:style>
  <w:style w:type="paragraph" w:customStyle="1" w:styleId="TOCBase">
    <w:name w:val="TOC Base"/>
    <w:rsid w:val="00FD2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CB5"/>
    <w:pPr>
      <w:tabs>
        <w:tab w:val="right" w:leader="dot" w:pos="9072"/>
      </w:tabs>
      <w:spacing w:before="40" w:after="40"/>
      <w:ind w:left="284"/>
    </w:pPr>
    <w:rPr>
      <w:rFonts w:ascii="Times New Roman" w:hAnsi="Times New Roman"/>
    </w:rPr>
  </w:style>
  <w:style w:type="paragraph" w:styleId="TOC1">
    <w:name w:val="toc 1"/>
    <w:basedOn w:val="TOCBase"/>
    <w:next w:val="Normal"/>
    <w:rsid w:val="00FD2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CB5"/>
    <w:rPr>
      <w:rFonts w:ascii="Times New Roman" w:eastAsia="Times New Roman" w:hAnsi="Times New Roman" w:cs="Times New Roman"/>
      <w:sz w:val="16"/>
      <w:lang w:eastAsia="en-US"/>
    </w:rPr>
  </w:style>
  <w:style w:type="paragraph" w:styleId="Title">
    <w:name w:val="Title"/>
    <w:basedOn w:val="HeadingBase"/>
    <w:link w:val="TitleChar"/>
    <w:qFormat/>
    <w:rsid w:val="00FD2CB5"/>
    <w:pPr>
      <w:spacing w:before="5040"/>
      <w:jc w:val="center"/>
    </w:pPr>
    <w:rPr>
      <w:sz w:val="48"/>
      <w:szCs w:val="72"/>
      <w:lang w:val="en-US"/>
    </w:rPr>
  </w:style>
  <w:style w:type="character" w:customStyle="1" w:styleId="TitleChar">
    <w:name w:val="Title Char"/>
    <w:basedOn w:val="DefaultParagraphFont"/>
    <w:link w:val="Title"/>
    <w:rsid w:val="00FD2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CB5"/>
    <w:pPr>
      <w:tabs>
        <w:tab w:val="left" w:pos="3600"/>
        <w:tab w:val="left" w:pos="3958"/>
      </w:tabs>
    </w:pPr>
  </w:style>
  <w:style w:type="paragraph" w:styleId="List">
    <w:name w:val="List"/>
    <w:basedOn w:val="BodyText"/>
    <w:next w:val="BodyText"/>
    <w:rsid w:val="00FD2CB5"/>
    <w:pPr>
      <w:tabs>
        <w:tab w:val="left" w:pos="340"/>
      </w:tabs>
      <w:spacing w:before="60" w:after="60"/>
      <w:ind w:left="340" w:hanging="340"/>
    </w:pPr>
  </w:style>
  <w:style w:type="paragraph" w:customStyle="1" w:styleId="Note">
    <w:name w:val="Note"/>
    <w:basedOn w:val="BodyText"/>
    <w:rsid w:val="00FD2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CB5"/>
    <w:pPr>
      <w:framePr w:wrap="auto" w:hAnchor="text" w:y="6049"/>
    </w:pPr>
    <w:rPr>
      <w:color w:val="000000"/>
      <w:sz w:val="40"/>
    </w:rPr>
  </w:style>
  <w:style w:type="paragraph" w:customStyle="1" w:styleId="TOCTitle">
    <w:name w:val="TOCTitle"/>
    <w:basedOn w:val="Heading1"/>
    <w:rsid w:val="00FD2CB5"/>
    <w:pPr>
      <w:spacing w:after="240"/>
      <w:jc w:val="center"/>
      <w:outlineLvl w:val="9"/>
    </w:pPr>
    <w:rPr>
      <w:caps/>
    </w:rPr>
  </w:style>
  <w:style w:type="paragraph" w:customStyle="1" w:styleId="Version">
    <w:name w:val="Version"/>
    <w:rsid w:val="00FD2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CB5"/>
    <w:pPr>
      <w:numPr>
        <w:numId w:val="12"/>
      </w:numPr>
      <w:tabs>
        <w:tab w:val="clear" w:pos="680"/>
      </w:tabs>
    </w:pPr>
  </w:style>
  <w:style w:type="paragraph" w:styleId="Index1">
    <w:name w:val="index 1"/>
    <w:basedOn w:val="Normal"/>
    <w:next w:val="Normal"/>
    <w:semiHidden/>
    <w:rsid w:val="00FD2CB5"/>
    <w:pPr>
      <w:keepNext w:val="0"/>
      <w:tabs>
        <w:tab w:val="right" w:pos="4176"/>
      </w:tabs>
      <w:ind w:left="198" w:hanging="198"/>
    </w:pPr>
    <w:rPr>
      <w:rFonts w:ascii="Garamond" w:hAnsi="Garamond"/>
    </w:rPr>
  </w:style>
  <w:style w:type="paragraph" w:styleId="IndexHeading">
    <w:name w:val="index heading"/>
    <w:basedOn w:val="Normal"/>
    <w:next w:val="Index1"/>
    <w:semiHidden/>
    <w:rsid w:val="00FD2CB5"/>
    <w:pPr>
      <w:spacing w:before="120" w:after="120"/>
    </w:pPr>
    <w:rPr>
      <w:rFonts w:ascii="Arial" w:hAnsi="Arial"/>
      <w:b/>
      <w:color w:val="918585"/>
      <w:sz w:val="24"/>
    </w:rPr>
  </w:style>
  <w:style w:type="paragraph" w:styleId="Header">
    <w:name w:val="header"/>
    <w:basedOn w:val="Normal"/>
    <w:link w:val="HeaderChar"/>
    <w:rsid w:val="00FD2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CB5"/>
    <w:rPr>
      <w:rFonts w:ascii="Times New Roman" w:eastAsia="Times New Roman" w:hAnsi="Times New Roman" w:cs="Times New Roman"/>
      <w:sz w:val="16"/>
      <w:szCs w:val="20"/>
      <w:lang w:val="en-GB" w:eastAsia="en-US"/>
    </w:rPr>
  </w:style>
  <w:style w:type="paragraph" w:customStyle="1" w:styleId="Chapter">
    <w:name w:val="Chapter"/>
    <w:basedOn w:val="Normal"/>
    <w:rsid w:val="00FD2CB5"/>
    <w:pPr>
      <w:spacing w:before="240"/>
    </w:pPr>
    <w:rPr>
      <w:rFonts w:ascii="Times New Roman" w:hAnsi="Times New Roman"/>
      <w:smallCaps/>
      <w:spacing w:val="80"/>
      <w:sz w:val="28"/>
    </w:rPr>
  </w:style>
  <w:style w:type="paragraph" w:customStyle="1" w:styleId="InChapter">
    <w:name w:val="InChapter"/>
    <w:basedOn w:val="Heading3"/>
    <w:rsid w:val="00FD2CB5"/>
    <w:pPr>
      <w:spacing w:after="240"/>
      <w:outlineLvl w:val="9"/>
    </w:pPr>
    <w:rPr>
      <w:noProof/>
    </w:rPr>
  </w:style>
  <w:style w:type="paragraph" w:styleId="Index2">
    <w:name w:val="index 2"/>
    <w:basedOn w:val="Normal"/>
    <w:next w:val="Normal"/>
    <w:semiHidden/>
    <w:rsid w:val="00FD2CB5"/>
    <w:pPr>
      <w:tabs>
        <w:tab w:val="right" w:pos="4176"/>
      </w:tabs>
      <w:ind w:left="568" w:hanging="284"/>
    </w:pPr>
    <w:rPr>
      <w:rFonts w:ascii="Garamond" w:hAnsi="Garamond"/>
    </w:rPr>
  </w:style>
  <w:style w:type="paragraph" w:customStyle="1" w:styleId="Byline">
    <w:name w:val="Byline"/>
    <w:rsid w:val="00FD2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CB5"/>
    <w:pPr>
      <w:tabs>
        <w:tab w:val="clear" w:pos="3600"/>
        <w:tab w:val="clear" w:pos="3958"/>
      </w:tabs>
      <w:jc w:val="right"/>
    </w:pPr>
  </w:style>
  <w:style w:type="character" w:styleId="Emphasis">
    <w:name w:val="Emphasis"/>
    <w:basedOn w:val="DefaultParagraphFont"/>
    <w:qFormat/>
    <w:rsid w:val="00FD2CB5"/>
    <w:rPr>
      <w:i/>
    </w:rPr>
  </w:style>
  <w:style w:type="paragraph" w:styleId="Caption">
    <w:name w:val="caption"/>
    <w:basedOn w:val="BodyText"/>
    <w:next w:val="Normal"/>
    <w:qFormat/>
    <w:rsid w:val="00FD2CB5"/>
    <w:pPr>
      <w:framePr w:w="2268" w:hSpace="181" w:vSpace="181" w:wrap="around" w:vAnchor="text" w:hAnchor="page" w:x="1135" w:y="285" w:anchorLock="1"/>
    </w:pPr>
    <w:rPr>
      <w:i/>
    </w:rPr>
  </w:style>
  <w:style w:type="paragraph" w:customStyle="1" w:styleId="MiniTOCTitle">
    <w:name w:val="MiniTOCTitle"/>
    <w:basedOn w:val="Heading4"/>
    <w:rsid w:val="00FD2CB5"/>
    <w:pPr>
      <w:spacing w:before="240"/>
      <w:outlineLvl w:val="9"/>
    </w:pPr>
    <w:rPr>
      <w:noProof/>
      <w:sz w:val="24"/>
    </w:rPr>
  </w:style>
  <w:style w:type="paragraph" w:customStyle="1" w:styleId="MiniTOCItem">
    <w:name w:val="MiniTOCItem"/>
    <w:basedOn w:val="ListBullet"/>
    <w:rsid w:val="00FD2CB5"/>
    <w:pPr>
      <w:numPr>
        <w:numId w:val="0"/>
      </w:numPr>
      <w:tabs>
        <w:tab w:val="right" w:leader="dot" w:pos="6521"/>
      </w:tabs>
      <w:spacing w:before="0" w:after="0"/>
    </w:pPr>
  </w:style>
  <w:style w:type="paragraph" w:customStyle="1" w:styleId="TOFTitle">
    <w:name w:val="TOFTitle"/>
    <w:basedOn w:val="TOCTitle"/>
    <w:rsid w:val="00FD2CB5"/>
  </w:style>
  <w:style w:type="paragraph" w:styleId="TableofFigures">
    <w:name w:val="table of figures"/>
    <w:basedOn w:val="Normal"/>
    <w:next w:val="Normal"/>
    <w:semiHidden/>
    <w:rsid w:val="00FD2CB5"/>
    <w:pPr>
      <w:tabs>
        <w:tab w:val="right" w:leader="dot" w:pos="9072"/>
      </w:tabs>
      <w:ind w:left="970" w:hanging="403"/>
    </w:pPr>
    <w:rPr>
      <w:rFonts w:ascii="Times New Roman" w:hAnsi="Times New Roman"/>
      <w:b/>
    </w:rPr>
  </w:style>
  <w:style w:type="paragraph" w:styleId="ListNumber">
    <w:name w:val="List Number"/>
    <w:basedOn w:val="List"/>
    <w:rsid w:val="00FD2CB5"/>
    <w:pPr>
      <w:numPr>
        <w:numId w:val="14"/>
      </w:numPr>
      <w:tabs>
        <w:tab w:val="clear" w:pos="340"/>
      </w:tabs>
    </w:pPr>
  </w:style>
  <w:style w:type="character" w:customStyle="1" w:styleId="WingdingSymbols">
    <w:name w:val="Wingding Symbols"/>
    <w:rsid w:val="00FD2CB5"/>
    <w:rPr>
      <w:rFonts w:ascii="Wingdings" w:hAnsi="Wingdings"/>
    </w:rPr>
  </w:style>
  <w:style w:type="paragraph" w:customStyle="1" w:styleId="TableHeading">
    <w:name w:val="Table Heading"/>
    <w:basedOn w:val="HeadingBase"/>
    <w:rsid w:val="00FD2CB5"/>
    <w:pPr>
      <w:keepLines/>
      <w:pBdr>
        <w:bottom w:val="single" w:sz="6" w:space="1" w:color="918585"/>
      </w:pBdr>
      <w:spacing w:before="240"/>
    </w:pPr>
  </w:style>
  <w:style w:type="character" w:customStyle="1" w:styleId="HotSpot">
    <w:name w:val="HotSpot"/>
    <w:rsid w:val="00FD2CB5"/>
    <w:rPr>
      <w:color w:val="0033CC"/>
      <w:u w:val="none"/>
    </w:rPr>
  </w:style>
  <w:style w:type="paragraph" w:customStyle="1" w:styleId="BodyTextRight">
    <w:name w:val="Body Text Right"/>
    <w:basedOn w:val="BodyText"/>
    <w:rsid w:val="00FD2CB5"/>
    <w:pPr>
      <w:spacing w:before="0" w:after="0"/>
      <w:jc w:val="right"/>
    </w:pPr>
  </w:style>
  <w:style w:type="paragraph" w:styleId="Index3">
    <w:name w:val="index 3"/>
    <w:basedOn w:val="ListNumber2"/>
    <w:next w:val="Normal"/>
    <w:semiHidden/>
    <w:rsid w:val="00FD2CB5"/>
    <w:pPr>
      <w:numPr>
        <w:numId w:val="0"/>
      </w:numPr>
      <w:tabs>
        <w:tab w:val="right" w:leader="dot" w:pos="4176"/>
      </w:tabs>
    </w:pPr>
  </w:style>
  <w:style w:type="paragraph" w:styleId="ListNumber2">
    <w:name w:val="List Number 2"/>
    <w:basedOn w:val="List2"/>
    <w:rsid w:val="00FD2CB5"/>
    <w:pPr>
      <w:numPr>
        <w:numId w:val="9"/>
      </w:numPr>
      <w:tabs>
        <w:tab w:val="clear" w:pos="1060"/>
      </w:tabs>
    </w:pPr>
  </w:style>
  <w:style w:type="paragraph" w:customStyle="1" w:styleId="MarginNote">
    <w:name w:val="Margin Note"/>
    <w:basedOn w:val="BodyText"/>
    <w:rsid w:val="00FD2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CB5"/>
    <w:rPr>
      <w:sz w:val="32"/>
    </w:rPr>
  </w:style>
  <w:style w:type="paragraph" w:customStyle="1" w:styleId="HeadingProcedure">
    <w:name w:val="Heading Procedure"/>
    <w:basedOn w:val="HeadingBase"/>
    <w:next w:val="Normal"/>
    <w:rsid w:val="00FD2CB5"/>
    <w:pPr>
      <w:tabs>
        <w:tab w:val="left" w:pos="0"/>
      </w:tabs>
      <w:spacing w:before="120" w:after="60"/>
    </w:pPr>
    <w:rPr>
      <w:i/>
      <w:color w:val="918585"/>
      <w:sz w:val="22"/>
    </w:rPr>
  </w:style>
  <w:style w:type="paragraph" w:customStyle="1" w:styleId="TableBodyText">
    <w:name w:val="Table Body Text"/>
    <w:basedOn w:val="BodyText"/>
    <w:rsid w:val="00FD2CB5"/>
    <w:pPr>
      <w:spacing w:before="60" w:after="60"/>
    </w:pPr>
  </w:style>
  <w:style w:type="paragraph" w:styleId="ListContinue">
    <w:name w:val="List Continue"/>
    <w:basedOn w:val="List"/>
    <w:rsid w:val="00FD2CB5"/>
    <w:pPr>
      <w:ind w:firstLine="0"/>
    </w:pPr>
  </w:style>
  <w:style w:type="paragraph" w:customStyle="1" w:styleId="ListNote">
    <w:name w:val="List Note"/>
    <w:basedOn w:val="List"/>
    <w:rsid w:val="00FD2CB5"/>
    <w:pPr>
      <w:pBdr>
        <w:top w:val="single" w:sz="6" w:space="2" w:color="918585"/>
        <w:bottom w:val="single" w:sz="6" w:space="2" w:color="918585"/>
      </w:pBdr>
      <w:tabs>
        <w:tab w:val="left" w:pos="1021"/>
      </w:tabs>
      <w:ind w:firstLine="0"/>
    </w:pPr>
  </w:style>
  <w:style w:type="paragraph" w:customStyle="1" w:styleId="Warning">
    <w:name w:val="Warning"/>
    <w:basedOn w:val="BodyText"/>
    <w:rsid w:val="00FD2CB5"/>
    <w:pPr>
      <w:shd w:val="clear" w:color="auto" w:fill="D9D9D9"/>
      <w:tabs>
        <w:tab w:val="left" w:pos="992"/>
      </w:tabs>
      <w:ind w:left="119" w:right="119"/>
    </w:pPr>
    <w:rPr>
      <w:sz w:val="20"/>
    </w:rPr>
  </w:style>
  <w:style w:type="paragraph" w:customStyle="1" w:styleId="MarginIcons">
    <w:name w:val="Margin Icons"/>
    <w:basedOn w:val="BodyText"/>
    <w:rsid w:val="00FD2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CB5"/>
    <w:rPr>
      <w:rFonts w:ascii="Courier New" w:hAnsi="Courier New"/>
    </w:rPr>
  </w:style>
  <w:style w:type="paragraph" w:customStyle="1" w:styleId="NoteBullet">
    <w:name w:val="Note Bullet"/>
    <w:basedOn w:val="Note"/>
    <w:rsid w:val="00FD2CB5"/>
    <w:pPr>
      <w:tabs>
        <w:tab w:val="clear" w:pos="680"/>
      </w:tabs>
      <w:spacing w:before="60" w:after="60"/>
    </w:pPr>
  </w:style>
  <w:style w:type="paragraph" w:customStyle="1" w:styleId="SubHeading2">
    <w:name w:val="SubHeading2"/>
    <w:basedOn w:val="HeadingBase"/>
    <w:rsid w:val="00FD2CB5"/>
    <w:pPr>
      <w:spacing w:before="240" w:after="60"/>
    </w:pPr>
    <w:rPr>
      <w:sz w:val="20"/>
    </w:rPr>
  </w:style>
  <w:style w:type="paragraph" w:customStyle="1" w:styleId="SubHeading1">
    <w:name w:val="SubHeading1"/>
    <w:basedOn w:val="HeadingBase"/>
    <w:rsid w:val="00FD2CB5"/>
    <w:pPr>
      <w:spacing w:before="240" w:after="60"/>
    </w:pPr>
    <w:rPr>
      <w:color w:val="918585"/>
      <w:sz w:val="22"/>
    </w:rPr>
  </w:style>
  <w:style w:type="paragraph" w:customStyle="1" w:styleId="SideHeading">
    <w:name w:val="Side Heading"/>
    <w:basedOn w:val="HeadingBase"/>
    <w:rsid w:val="00FD2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CB5"/>
    <w:pPr>
      <w:numPr>
        <w:numId w:val="10"/>
      </w:numPr>
    </w:pPr>
  </w:style>
  <w:style w:type="paragraph" w:styleId="PlainText">
    <w:name w:val="Plain Text"/>
    <w:basedOn w:val="Normal"/>
    <w:link w:val="PlainTextChar"/>
    <w:rsid w:val="00FD2CB5"/>
    <w:rPr>
      <w:sz w:val="20"/>
    </w:rPr>
  </w:style>
  <w:style w:type="character" w:customStyle="1" w:styleId="PlainTextChar">
    <w:name w:val="Plain Text Char"/>
    <w:basedOn w:val="DefaultParagraphFont"/>
    <w:link w:val="PlainText"/>
    <w:rsid w:val="00FD2CB5"/>
    <w:rPr>
      <w:rFonts w:ascii="Courier New" w:eastAsia="Times New Roman" w:hAnsi="Courier New" w:cs="Times New Roman"/>
      <w:sz w:val="20"/>
      <w:szCs w:val="20"/>
      <w:lang w:eastAsia="en-US"/>
    </w:rPr>
  </w:style>
  <w:style w:type="character" w:customStyle="1" w:styleId="MenuOption">
    <w:name w:val="Menu Option"/>
    <w:basedOn w:val="DefaultParagraphFont"/>
    <w:rsid w:val="00FD2CB5"/>
    <w:rPr>
      <w:b/>
      <w:smallCaps/>
    </w:rPr>
  </w:style>
  <w:style w:type="paragraph" w:customStyle="1" w:styleId="TableListNumber">
    <w:name w:val="Table List Number"/>
    <w:basedOn w:val="ListNumber"/>
    <w:rsid w:val="00FD2CB5"/>
    <w:pPr>
      <w:numPr>
        <w:numId w:val="0"/>
      </w:numPr>
    </w:pPr>
  </w:style>
  <w:style w:type="paragraph" w:styleId="TOC4">
    <w:name w:val="toc 4"/>
    <w:basedOn w:val="TOCBase"/>
    <w:next w:val="Normal"/>
    <w:semiHidden/>
    <w:rsid w:val="00FD2CB5"/>
    <w:pPr>
      <w:tabs>
        <w:tab w:val="right" w:leader="dot" w:pos="9071"/>
      </w:tabs>
      <w:ind w:left="1701"/>
    </w:pPr>
  </w:style>
  <w:style w:type="paragraph" w:customStyle="1" w:styleId="ListAlpha">
    <w:name w:val="List Alpha"/>
    <w:basedOn w:val="List"/>
    <w:rsid w:val="00FD2CB5"/>
    <w:pPr>
      <w:numPr>
        <w:numId w:val="8"/>
      </w:numPr>
    </w:pPr>
  </w:style>
  <w:style w:type="paragraph" w:customStyle="1" w:styleId="ListAlpha2">
    <w:name w:val="List Alpha 2"/>
    <w:basedOn w:val="List2"/>
    <w:rsid w:val="00FD2CB5"/>
    <w:pPr>
      <w:numPr>
        <w:numId w:val="7"/>
      </w:numPr>
    </w:pPr>
  </w:style>
  <w:style w:type="paragraph" w:styleId="List2">
    <w:name w:val="List 2"/>
    <w:basedOn w:val="BodyText"/>
    <w:rsid w:val="00FD2CB5"/>
    <w:pPr>
      <w:tabs>
        <w:tab w:val="left" w:pos="680"/>
      </w:tabs>
      <w:spacing w:before="60" w:after="60"/>
      <w:ind w:left="680" w:hanging="340"/>
    </w:pPr>
  </w:style>
  <w:style w:type="paragraph" w:styleId="List3">
    <w:name w:val="List 3"/>
    <w:basedOn w:val="BodyText"/>
    <w:rsid w:val="00FD2CB5"/>
    <w:pPr>
      <w:tabs>
        <w:tab w:val="left" w:pos="1021"/>
      </w:tabs>
      <w:spacing w:before="60" w:after="60"/>
      <w:ind w:left="1020" w:hanging="340"/>
    </w:pPr>
  </w:style>
  <w:style w:type="paragraph" w:styleId="List4">
    <w:name w:val="List 4"/>
    <w:basedOn w:val="BodyText"/>
    <w:rsid w:val="00FD2CB5"/>
    <w:pPr>
      <w:tabs>
        <w:tab w:val="left" w:pos="1361"/>
      </w:tabs>
      <w:spacing w:before="60" w:after="60"/>
      <w:ind w:left="1361" w:hanging="340"/>
    </w:pPr>
  </w:style>
  <w:style w:type="paragraph" w:styleId="List5">
    <w:name w:val="List 5"/>
    <w:basedOn w:val="BodyText"/>
    <w:rsid w:val="00FD2CB5"/>
    <w:pPr>
      <w:tabs>
        <w:tab w:val="left" w:pos="1701"/>
      </w:tabs>
      <w:spacing w:before="60" w:after="60"/>
      <w:ind w:left="1701" w:hanging="340"/>
    </w:pPr>
  </w:style>
  <w:style w:type="paragraph" w:styleId="ListBullet3">
    <w:name w:val="List Bullet 3"/>
    <w:basedOn w:val="List3"/>
    <w:rsid w:val="00FD2CB5"/>
    <w:pPr>
      <w:numPr>
        <w:numId w:val="13"/>
      </w:numPr>
      <w:tabs>
        <w:tab w:val="clear" w:pos="1021"/>
      </w:tabs>
      <w:ind w:left="1037" w:hanging="357"/>
    </w:pPr>
  </w:style>
  <w:style w:type="paragraph" w:styleId="ListBullet4">
    <w:name w:val="List Bullet 4"/>
    <w:basedOn w:val="List4"/>
    <w:rsid w:val="00FD2CB5"/>
    <w:pPr>
      <w:numPr>
        <w:numId w:val="2"/>
      </w:numPr>
      <w:tabs>
        <w:tab w:val="clear" w:pos="1361"/>
      </w:tabs>
    </w:pPr>
  </w:style>
  <w:style w:type="paragraph" w:styleId="ListBullet5">
    <w:name w:val="List Bullet 5"/>
    <w:basedOn w:val="List5"/>
    <w:rsid w:val="00FD2CB5"/>
    <w:pPr>
      <w:numPr>
        <w:numId w:val="3"/>
      </w:numPr>
    </w:pPr>
  </w:style>
  <w:style w:type="paragraph" w:styleId="ListContinue2">
    <w:name w:val="List Continue 2"/>
    <w:basedOn w:val="List2"/>
    <w:rsid w:val="00FD2CB5"/>
    <w:pPr>
      <w:ind w:firstLine="0"/>
    </w:pPr>
  </w:style>
  <w:style w:type="paragraph" w:styleId="ListContinue3">
    <w:name w:val="List Continue 3"/>
    <w:basedOn w:val="List3"/>
    <w:rsid w:val="00FD2CB5"/>
    <w:pPr>
      <w:ind w:left="1021" w:firstLine="0"/>
    </w:pPr>
  </w:style>
  <w:style w:type="paragraph" w:styleId="ListContinue4">
    <w:name w:val="List Continue 4"/>
    <w:basedOn w:val="List4"/>
    <w:rsid w:val="00FD2CB5"/>
    <w:pPr>
      <w:ind w:firstLine="0"/>
    </w:pPr>
  </w:style>
  <w:style w:type="paragraph" w:styleId="ListContinue5">
    <w:name w:val="List Continue 5"/>
    <w:basedOn w:val="List5"/>
    <w:rsid w:val="00FD2CB5"/>
    <w:pPr>
      <w:ind w:firstLine="0"/>
    </w:pPr>
  </w:style>
  <w:style w:type="paragraph" w:styleId="ListNumber3">
    <w:name w:val="List Number 3"/>
    <w:basedOn w:val="List3"/>
    <w:rsid w:val="00FD2CB5"/>
    <w:pPr>
      <w:numPr>
        <w:numId w:val="4"/>
      </w:numPr>
    </w:pPr>
  </w:style>
  <w:style w:type="paragraph" w:styleId="ListNumber4">
    <w:name w:val="List Number 4"/>
    <w:basedOn w:val="List4"/>
    <w:rsid w:val="00FD2CB5"/>
    <w:pPr>
      <w:numPr>
        <w:numId w:val="5"/>
      </w:numPr>
    </w:pPr>
  </w:style>
  <w:style w:type="paragraph" w:styleId="ListNumber5">
    <w:name w:val="List Number 5"/>
    <w:basedOn w:val="List5"/>
    <w:rsid w:val="00FD2CB5"/>
    <w:pPr>
      <w:numPr>
        <w:numId w:val="6"/>
      </w:numPr>
    </w:pPr>
  </w:style>
  <w:style w:type="paragraph" w:styleId="BlockText">
    <w:name w:val="Block Text"/>
    <w:basedOn w:val="Normal"/>
    <w:rsid w:val="00FD2CB5"/>
    <w:pPr>
      <w:spacing w:after="120"/>
      <w:ind w:left="1440" w:right="1440"/>
    </w:pPr>
  </w:style>
  <w:style w:type="character" w:customStyle="1" w:styleId="Subscript">
    <w:name w:val="Subscript"/>
    <w:basedOn w:val="DefaultParagraphFont"/>
    <w:rsid w:val="00FD2CB5"/>
    <w:rPr>
      <w:sz w:val="16"/>
      <w:vertAlign w:val="subscript"/>
    </w:rPr>
  </w:style>
  <w:style w:type="character" w:customStyle="1" w:styleId="Superscript">
    <w:name w:val="Superscript"/>
    <w:basedOn w:val="DefaultParagraphFont"/>
    <w:rsid w:val="00FD2CB5"/>
    <w:rPr>
      <w:sz w:val="16"/>
      <w:vertAlign w:val="superscript"/>
    </w:rPr>
  </w:style>
  <w:style w:type="character" w:customStyle="1" w:styleId="Symbols">
    <w:name w:val="Symbols"/>
    <w:basedOn w:val="DefaultParagraphFont"/>
    <w:rsid w:val="00FD2CB5"/>
    <w:rPr>
      <w:rFonts w:ascii="Symbol" w:hAnsi="Symbol"/>
    </w:rPr>
  </w:style>
  <w:style w:type="character" w:customStyle="1" w:styleId="MenuOptions">
    <w:name w:val="Menu Options"/>
    <w:basedOn w:val="DefaultParagraphFont"/>
    <w:rsid w:val="00FD2CB5"/>
    <w:rPr>
      <w:rFonts w:ascii="Arial Narrow" w:hAnsi="Arial Narrow"/>
      <w:smallCaps/>
    </w:rPr>
  </w:style>
  <w:style w:type="character" w:customStyle="1" w:styleId="Buttons">
    <w:name w:val="Buttons"/>
    <w:basedOn w:val="DefaultParagraphFont"/>
    <w:rsid w:val="00FD2CB5"/>
    <w:rPr>
      <w:b/>
    </w:rPr>
  </w:style>
  <w:style w:type="character" w:customStyle="1" w:styleId="Underlined">
    <w:name w:val="Underlined"/>
    <w:basedOn w:val="DefaultParagraphFont"/>
    <w:rsid w:val="00FD2CB5"/>
    <w:rPr>
      <w:u w:val="single"/>
    </w:rPr>
  </w:style>
  <w:style w:type="paragraph" w:customStyle="1" w:styleId="TableBodyTextRight">
    <w:name w:val="Table Body Text Right"/>
    <w:basedOn w:val="TableBodyText"/>
    <w:rsid w:val="00FD2CB5"/>
    <w:pPr>
      <w:widowControl w:val="0"/>
      <w:autoSpaceDE w:val="0"/>
      <w:autoSpaceDN w:val="0"/>
      <w:adjustRightInd w:val="0"/>
      <w:jc w:val="right"/>
    </w:pPr>
    <w:rPr>
      <w:rFonts w:cs="Arial"/>
      <w:szCs w:val="18"/>
    </w:rPr>
  </w:style>
  <w:style w:type="paragraph" w:customStyle="1" w:styleId="CopyrightText">
    <w:name w:val="Copyright Text"/>
    <w:basedOn w:val="BodyText"/>
    <w:rsid w:val="00FD2CB5"/>
    <w:rPr>
      <w:sz w:val="18"/>
    </w:rPr>
  </w:style>
  <w:style w:type="paragraph" w:customStyle="1" w:styleId="BodySmallRight">
    <w:name w:val="Body Small Right"/>
    <w:basedOn w:val="BodyTextRight"/>
    <w:rsid w:val="00FD2CB5"/>
    <w:rPr>
      <w:sz w:val="18"/>
      <w:szCs w:val="18"/>
    </w:rPr>
  </w:style>
  <w:style w:type="paragraph" w:customStyle="1" w:styleId="MarginEdition">
    <w:name w:val="Margin Edition"/>
    <w:basedOn w:val="MarginNote"/>
    <w:rsid w:val="00FD2CB5"/>
    <w:pPr>
      <w:spacing w:before="0" w:after="0"/>
    </w:pPr>
    <w:rPr>
      <w:rFonts w:ascii="Times New Roman" w:hAnsi="Times New Roman"/>
      <w:color w:val="999999"/>
    </w:rPr>
  </w:style>
  <w:style w:type="paragraph" w:customStyle="1" w:styleId="Spacer">
    <w:name w:val="Spacer"/>
    <w:basedOn w:val="Normal"/>
    <w:rsid w:val="00FD2CB5"/>
    <w:rPr>
      <w:sz w:val="2"/>
      <w:szCs w:val="2"/>
    </w:rPr>
  </w:style>
  <w:style w:type="character" w:customStyle="1" w:styleId="Small">
    <w:name w:val="Small"/>
    <w:basedOn w:val="DefaultParagraphFont"/>
    <w:rsid w:val="00FD2CB5"/>
    <w:rPr>
      <w:sz w:val="16"/>
    </w:rPr>
  </w:style>
  <w:style w:type="paragraph" w:customStyle="1" w:styleId="WideTable">
    <w:name w:val="Wide Table"/>
    <w:basedOn w:val="Normal"/>
    <w:rsid w:val="00FD2CB5"/>
    <w:pPr>
      <w:ind w:left="-1418"/>
    </w:pPr>
    <w:rPr>
      <w:sz w:val="2"/>
      <w:szCs w:val="2"/>
    </w:rPr>
  </w:style>
  <w:style w:type="character" w:styleId="PageNumber">
    <w:name w:val="page number"/>
    <w:basedOn w:val="DefaultParagraphFont"/>
    <w:rsid w:val="00FD2CB5"/>
  </w:style>
  <w:style w:type="paragraph" w:styleId="Quote">
    <w:name w:val="Quote"/>
    <w:basedOn w:val="Heading1"/>
    <w:link w:val="QuoteChar"/>
    <w:qFormat/>
    <w:rsid w:val="00FD2CB5"/>
    <w:rPr>
      <w:b w:val="0"/>
      <w:sz w:val="72"/>
      <w:szCs w:val="72"/>
      <w:lang w:val="en-NZ"/>
    </w:rPr>
  </w:style>
  <w:style w:type="character" w:customStyle="1" w:styleId="QuoteChar">
    <w:name w:val="Quote Char"/>
    <w:basedOn w:val="DefaultParagraphFont"/>
    <w:link w:val="Quote"/>
    <w:rsid w:val="00FD2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CB5"/>
    <w:pPr>
      <w:pageBreakBefore/>
    </w:pPr>
  </w:style>
  <w:style w:type="paragraph" w:customStyle="1" w:styleId="Border">
    <w:name w:val="Border"/>
    <w:basedOn w:val="Normal"/>
    <w:qFormat/>
    <w:rsid w:val="00FD2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CB5"/>
    <w:rPr>
      <w:b/>
      <w:bCs/>
      <w:i/>
      <w:iCs/>
      <w:color w:val="auto"/>
    </w:rPr>
  </w:style>
  <w:style w:type="paragraph" w:styleId="IntenseQuote">
    <w:name w:val="Intense Quote"/>
    <w:basedOn w:val="Normal"/>
    <w:next w:val="Normal"/>
    <w:link w:val="IntenseQuoteChar"/>
    <w:uiPriority w:val="30"/>
    <w:qFormat/>
    <w:rsid w:val="00FD2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CB5"/>
    <w:rPr>
      <w:smallCaps/>
      <w:color w:val="auto"/>
      <w:u w:val="single"/>
    </w:rPr>
  </w:style>
  <w:style w:type="character" w:styleId="IntenseReference">
    <w:name w:val="Intense Reference"/>
    <w:basedOn w:val="DefaultParagraphFont"/>
    <w:uiPriority w:val="32"/>
    <w:qFormat/>
    <w:rsid w:val="00FD2CB5"/>
    <w:rPr>
      <w:b/>
      <w:bCs/>
      <w:smallCaps/>
      <w:color w:val="auto"/>
      <w:spacing w:val="5"/>
      <w:u w:val="single"/>
    </w:rPr>
  </w:style>
  <w:style w:type="paragraph" w:customStyle="1" w:styleId="2ColumnHeading">
    <w:name w:val="2Column Heading"/>
    <w:basedOn w:val="BodyText"/>
    <w:qFormat/>
    <w:rsid w:val="00FD2CB5"/>
    <w:pPr>
      <w:spacing w:after="60"/>
      <w:ind w:left="-2268"/>
    </w:pPr>
    <w:rPr>
      <w:b/>
    </w:rPr>
  </w:style>
  <w:style w:type="paragraph" w:customStyle="1" w:styleId="Heading1TOC">
    <w:name w:val="Heading1 TOC"/>
    <w:basedOn w:val="Normal"/>
    <w:qFormat/>
    <w:rsid w:val="00FD2CB5"/>
    <w:pPr>
      <w:spacing w:before="240" w:after="120"/>
    </w:pPr>
    <w:rPr>
      <w:rFonts w:ascii="Times New Roman" w:hAnsi="Times New Roman"/>
      <w:b/>
      <w:sz w:val="32"/>
    </w:rPr>
  </w:style>
  <w:style w:type="paragraph" w:customStyle="1" w:styleId="Heading2TOC">
    <w:name w:val="Heading2 TOC"/>
    <w:basedOn w:val="Normal"/>
    <w:qFormat/>
    <w:rsid w:val="00FD2CB5"/>
    <w:pPr>
      <w:spacing w:before="240" w:after="60"/>
    </w:pPr>
    <w:rPr>
      <w:rFonts w:ascii="Times New Roman" w:hAnsi="Times New Roman"/>
      <w:b/>
      <w:sz w:val="28"/>
    </w:rPr>
  </w:style>
  <w:style w:type="character" w:customStyle="1" w:styleId="Underline">
    <w:name w:val="Underline"/>
    <w:basedOn w:val="DefaultParagraphFont"/>
    <w:qFormat/>
    <w:rsid w:val="00FD2CB5"/>
    <w:rPr>
      <w:u w:val="single"/>
    </w:rPr>
  </w:style>
  <w:style w:type="character" w:customStyle="1" w:styleId="BoldandItalics">
    <w:name w:val="Bold and Italics"/>
    <w:qFormat/>
    <w:rsid w:val="00FD2CB5"/>
    <w:rPr>
      <w:b/>
      <w:i/>
      <w:u w:val="none"/>
    </w:rPr>
  </w:style>
  <w:style w:type="paragraph" w:styleId="BalloonText">
    <w:name w:val="Balloon Text"/>
    <w:basedOn w:val="Normal"/>
    <w:link w:val="BalloonTextChar"/>
    <w:rsid w:val="00FD2CB5"/>
    <w:rPr>
      <w:rFonts w:ascii="Tahoma" w:hAnsi="Tahoma" w:cs="Tahoma"/>
      <w:sz w:val="16"/>
      <w:szCs w:val="16"/>
    </w:rPr>
  </w:style>
  <w:style w:type="character" w:customStyle="1" w:styleId="BalloonTextChar">
    <w:name w:val="Balloon Text Char"/>
    <w:basedOn w:val="DefaultParagraphFont"/>
    <w:link w:val="BalloonText"/>
    <w:rsid w:val="00FD2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CB5"/>
    <w:rPr>
      <w:b/>
      <w:color w:val="660033"/>
      <w:spacing w:val="0"/>
    </w:rPr>
  </w:style>
  <w:style w:type="paragraph" w:customStyle="1" w:styleId="Nameditemlist">
    <w:name w:val="Named item list"/>
    <w:basedOn w:val="BodyText"/>
    <w:qFormat/>
    <w:rsid w:val="00FD2CB5"/>
    <w:pPr>
      <w:tabs>
        <w:tab w:val="left" w:pos="2835"/>
      </w:tabs>
      <w:ind w:left="2835" w:hanging="2835"/>
    </w:pPr>
  </w:style>
  <w:style w:type="paragraph" w:customStyle="1" w:styleId="BodyTextnopadding">
    <w:name w:val="Body Text no padding"/>
    <w:basedOn w:val="BodyText"/>
    <w:qFormat/>
    <w:rsid w:val="00FD2CB5"/>
    <w:pPr>
      <w:spacing w:before="0" w:after="0"/>
    </w:pPr>
  </w:style>
  <w:style w:type="paragraph" w:customStyle="1" w:styleId="BodyTextBold">
    <w:name w:val="Body Text Bold"/>
    <w:basedOn w:val="BodyText"/>
    <w:qFormat/>
    <w:rsid w:val="00FD2CB5"/>
    <w:rPr>
      <w:b/>
    </w:rPr>
  </w:style>
  <w:style w:type="character" w:styleId="Hyperlink">
    <w:name w:val="Hyperlink"/>
    <w:basedOn w:val="DefaultParagraphFont"/>
    <w:uiPriority w:val="99"/>
    <w:unhideWhenUsed/>
    <w:rsid w:val="002E4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6880</Characters>
  <Application>Microsoft Office Word</Application>
  <DocSecurity>0</DocSecurity>
  <Lines>229</Lines>
  <Paragraphs>155</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MARH011 Forecast weather and oceanographic conditions to plan a safe passage</dc:title>
  <dc:subject>Approved</dc:subject>
  <dc:creator>Industry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