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0493" w:rsidP="00EA04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MARH009 Use an electronic chart display and information system to navigate safely</w:t>
      </w:r>
      <w:r>
        <w:fldChar w:fldCharType="end"/>
      </w:r>
    </w:p>
    <w:p w:rsidR="00EA0493" w:rsidP="00EA0493">
      <w:pPr>
        <w:pStyle w:val="Version"/>
        <w:sectPr w:rsidSect="006B4F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4FE3" w:rsidP="006B4FE3">
      <w:pPr>
        <w:pStyle w:val="SuperHeading"/>
      </w:pPr>
      <w:r w:rsidRPr="006B4FE3">
        <w:t>MARH009 Use a</w:t>
      </w:r>
      <w:r w:rsidRPr="006B4FE3">
        <w:t>n electronic chart display and information system to navigate safely</w:t>
      </w:r>
    </w:p>
    <w:p w:rsidR="00000000" w:rsidRPr="006B4FE3" w:rsidP="006B4FE3">
      <w:pPr>
        <w:pStyle w:val="Heading1"/>
      </w:pPr>
      <w:bookmarkStart w:id="1" w:name="O_598250"/>
      <w:bookmarkEnd w:id="1"/>
      <w:r w:rsidRPr="006B4FE3">
        <w:t>Modification History</w:t>
      </w:r>
    </w:p>
    <w:p w:rsidR="00000000" w:rsidRPr="006B4FE3" w:rsidP="00EA0493">
      <w:pPr>
        <w:pStyle w:val="BodyText"/>
      </w:pPr>
      <w:r w:rsidRPr="006B4FE3">
        <w:t>Not applicable.</w:t>
      </w:r>
    </w:p>
    <w:p w:rsidR="00000000" w:rsidRPr="006B4FE3" w:rsidP="006B4FE3">
      <w:pPr>
        <w:pStyle w:val="Heading1"/>
      </w:pPr>
      <w:bookmarkStart w:id="2" w:name="O_598251"/>
      <w:bookmarkEnd w:id="2"/>
      <w:r w:rsidRPr="006B4FE3">
        <w:t>Application</w:t>
      </w:r>
    </w:p>
    <w:p w:rsidR="00000000" w:rsidRPr="006B4FE3" w:rsidP="00EA0493">
      <w:pPr>
        <w:pStyle w:val="BodyText"/>
      </w:pPr>
      <w:r w:rsidRPr="006B4FE3">
        <w:t>This unit involves the skills and knowledge required to maintain safe navigation of a commercial vessel greater than 500 gross tonnage (GT) using an electronic chart display and information system (ECDIS).</w:t>
      </w:r>
    </w:p>
    <w:p w:rsidR="00000000" w:rsidRPr="006B4FE3" w:rsidP="00EA0493">
      <w:pPr>
        <w:pStyle w:val="BodyText"/>
      </w:pPr>
      <w:r w:rsidRPr="006B4FE3">
        <w:t>This unit applies to a Watchkeeper Deck, a Master</w:t>
      </w:r>
      <w:r w:rsidRPr="006B4FE3">
        <w:t xml:space="preserve"> up to 500 GT, a Master up to 80 metres Near Coastal or a Master Unlimited.</w:t>
      </w:r>
    </w:p>
    <w:p w:rsidR="00000000" w:rsidRPr="006B4FE3" w:rsidP="00EA0493">
      <w:pPr>
        <w:pStyle w:val="BodyText"/>
      </w:pPr>
      <w:r w:rsidRPr="006B4FE3">
        <w:t>This unit has links to legislative and certification requirements.</w:t>
      </w:r>
    </w:p>
    <w:p w:rsidR="00000000" w:rsidRPr="006B4FE3" w:rsidP="006B4FE3">
      <w:pPr>
        <w:pStyle w:val="Heading1"/>
      </w:pPr>
      <w:bookmarkStart w:id="3" w:name="O_598252"/>
      <w:bookmarkEnd w:id="3"/>
      <w:r w:rsidRPr="006B4FE3">
        <w:t>Pre-requisite Unit</w:t>
      </w:r>
    </w:p>
    <w:p w:rsidR="00000000" w:rsidRPr="006B4FE3" w:rsidP="00EA0493">
      <w:pPr>
        <w:pStyle w:val="BodyText"/>
      </w:pPr>
      <w:r w:rsidRPr="006B4FE3">
        <w:t>Not applicable.</w:t>
      </w:r>
    </w:p>
    <w:p w:rsidR="00000000" w:rsidRPr="006B4FE3" w:rsidP="006B4FE3">
      <w:pPr>
        <w:pStyle w:val="Heading1"/>
      </w:pPr>
      <w:bookmarkStart w:id="4" w:name="O_598253"/>
      <w:bookmarkEnd w:id="4"/>
      <w:r w:rsidRPr="006B4FE3">
        <w:t>Competency Field</w:t>
      </w:r>
    </w:p>
    <w:p w:rsidR="00000000" w:rsidRPr="006B4FE3" w:rsidP="00EA0493">
      <w:pPr>
        <w:pStyle w:val="BodyText"/>
      </w:pPr>
      <w:r w:rsidRPr="006B4FE3">
        <w:t>H – Navigation</w:t>
      </w:r>
    </w:p>
    <w:p w:rsidR="00000000" w:rsidRPr="006B4FE3" w:rsidP="006B4FE3">
      <w:pPr>
        <w:pStyle w:val="Heading1"/>
      </w:pPr>
      <w:bookmarkStart w:id="5" w:name="O_598254"/>
      <w:bookmarkEnd w:id="5"/>
      <w:r w:rsidRPr="006B4FE3">
        <w:t>Unit Sector</w:t>
      </w:r>
    </w:p>
    <w:p w:rsidR="00000000" w:rsidRPr="006B4FE3" w:rsidP="00EA0493">
      <w:pPr>
        <w:pStyle w:val="BodyText"/>
      </w:pPr>
      <w:r w:rsidRPr="006B4FE3">
        <w:t>Not applicable.</w:t>
      </w:r>
    </w:p>
    <w:p w:rsidR="00000000" w:rsidRPr="006B4FE3" w:rsidP="006B4FE3">
      <w:pPr>
        <w:pStyle w:val="Heading1"/>
      </w:pPr>
      <w:bookmarkStart w:id="6" w:name="O_598255"/>
      <w:bookmarkEnd w:id="6"/>
      <w:r w:rsidRPr="006B4FE3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EA049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FE3">
            <w:pPr>
              <w:pStyle w:val="BodyText"/>
              <w:rPr>
                <w:lang w:val="en-NZ"/>
              </w:rPr>
            </w:pPr>
            <w:r w:rsidRPr="006B4FE3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FE3">
            <w:pPr>
              <w:pStyle w:val="BodyText"/>
              <w:rPr>
                <w:lang w:val="en-NZ"/>
              </w:rPr>
            </w:pPr>
            <w:r w:rsidRPr="006B4FE3">
              <w:t>Performance criteria describe the performance needed to demonstrate achievement of the element.</w:t>
            </w:r>
          </w:p>
        </w:tc>
      </w:tr>
      <w:tr w:rsidTr="00EA049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FE3" w:rsidP="006B4FE3">
            <w:pPr>
              <w:pStyle w:val="BodyText"/>
            </w:pPr>
            <w:r w:rsidRPr="006B4FE3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FE3">
            <w:pPr>
              <w:pStyle w:val="BodyText"/>
              <w:rPr>
                <w:lang w:val="en-NZ"/>
              </w:rPr>
            </w:pPr>
            <w:r w:rsidRPr="006B4FE3">
              <w:rPr>
                <w:rStyle w:val="SpecialBold"/>
              </w:rPr>
              <w:t>Set up an ECDIS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FE3">
            <w:pPr>
              <w:pStyle w:val="BodyText"/>
              <w:rPr>
                <w:lang w:val="en-NZ"/>
              </w:rPr>
            </w:pPr>
            <w:r w:rsidRPr="006B4FE3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FE3">
            <w:pPr>
              <w:pStyle w:val="BodyText"/>
              <w:rPr>
                <w:lang w:val="en-NZ"/>
              </w:rPr>
            </w:pPr>
            <w:r w:rsidRPr="006B4FE3">
              <w:t>ECDIS is initialised and programmed with own vessel data</w:t>
            </w:r>
          </w:p>
        </w:tc>
      </w:tr>
      <w:tr w:rsidTr="00EA049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FE3">
            <w:pPr>
              <w:pStyle w:val="BodyText"/>
              <w:rPr>
                <w:lang w:val="en-NZ"/>
              </w:rPr>
            </w:pPr>
            <w:r w:rsidRPr="006B4FE3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FE3">
            <w:pPr>
              <w:pStyle w:val="BodyText"/>
              <w:rPr>
                <w:lang w:val="en-NZ"/>
              </w:rPr>
            </w:pPr>
            <w:r w:rsidRPr="006B4FE3">
              <w:t xml:space="preserve">Operational performance and accuracy of ECDIS is confirmed </w:t>
            </w:r>
          </w:p>
        </w:tc>
      </w:tr>
      <w:tr w:rsidTr="00EA049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FE3">
            <w:pPr>
              <w:pStyle w:val="BodyText"/>
              <w:rPr>
                <w:lang w:val="en-NZ"/>
              </w:rPr>
            </w:pPr>
            <w:r w:rsidRPr="006B4FE3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FE3">
            <w:pPr>
              <w:pStyle w:val="BodyText"/>
              <w:rPr>
                <w:lang w:val="en-NZ"/>
              </w:rPr>
            </w:pPr>
            <w:r w:rsidRPr="006B4FE3">
              <w:t>Settings and values are adjusted to suit conditions for passage planning and navigation</w:t>
            </w:r>
          </w:p>
        </w:tc>
      </w:tr>
      <w:tr w:rsidTr="00EA049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FE3">
            <w:pPr>
              <w:pStyle w:val="BodyText"/>
              <w:rPr>
                <w:lang w:val="en-NZ"/>
              </w:rPr>
            </w:pPr>
            <w:r w:rsidRPr="006B4FE3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FE3">
            <w:pPr>
              <w:pStyle w:val="BodyText"/>
              <w:rPr>
                <w:lang w:val="en-NZ"/>
              </w:rPr>
            </w:pPr>
            <w:r w:rsidRPr="006B4FE3">
              <w:t>Means of providing additional information is correctly interfaced with ECDIS</w:t>
            </w:r>
          </w:p>
        </w:tc>
      </w:tr>
      <w:tr w:rsidTr="00EA049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FE3" w:rsidP="006B4FE3">
            <w:pPr>
              <w:pStyle w:val="BodyText"/>
            </w:pPr>
            <w:r w:rsidRPr="006B4FE3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FE3">
            <w:pPr>
              <w:pStyle w:val="BodyText"/>
              <w:rPr>
                <w:lang w:val="en-NZ"/>
              </w:rPr>
            </w:pPr>
            <w:r w:rsidRPr="006B4FE3">
              <w:rPr>
                <w:rStyle w:val="SpecialBold"/>
              </w:rPr>
              <w:t>Use an ECDIS for passage planning and navigation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FE3">
            <w:pPr>
              <w:pStyle w:val="BodyText"/>
              <w:rPr>
                <w:lang w:val="en-NZ"/>
              </w:rPr>
            </w:pPr>
            <w:r w:rsidRPr="006B4FE3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FE3">
            <w:pPr>
              <w:pStyle w:val="BodyText"/>
              <w:rPr>
                <w:lang w:val="en-NZ"/>
              </w:rPr>
            </w:pPr>
            <w:r w:rsidRPr="006B4FE3">
              <w:t>ECDIS is used to assist in passage planning and the conduct of navigation</w:t>
            </w:r>
          </w:p>
        </w:tc>
      </w:tr>
      <w:tr w:rsidTr="00EA049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FE3">
            <w:pPr>
              <w:pStyle w:val="BodyText"/>
              <w:rPr>
                <w:lang w:val="en-NZ"/>
              </w:rPr>
            </w:pPr>
            <w:r w:rsidRPr="006B4FE3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FE3">
            <w:pPr>
              <w:pStyle w:val="BodyText"/>
              <w:rPr>
                <w:lang w:val="en-NZ"/>
              </w:rPr>
            </w:pPr>
            <w:r w:rsidRPr="006B4FE3">
              <w:t>Information on ECDIS is monitored to ensure safe navigation</w:t>
            </w:r>
          </w:p>
        </w:tc>
      </w:tr>
      <w:tr w:rsidTr="00EA049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FE3">
            <w:pPr>
              <w:pStyle w:val="BodyText"/>
              <w:rPr>
                <w:lang w:val="en-NZ"/>
              </w:rPr>
            </w:pPr>
            <w:r w:rsidRPr="006B4FE3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FE3">
            <w:pPr>
              <w:pStyle w:val="BodyText"/>
              <w:rPr>
                <w:lang w:val="en-NZ"/>
              </w:rPr>
            </w:pPr>
            <w:r w:rsidRPr="006B4FE3">
              <w:t>Information obtained from ECDIS is interpreted and analysed taking into account limitations of equipment, all connected sensors and prevailing circumstances and conditions</w:t>
            </w:r>
          </w:p>
        </w:tc>
      </w:tr>
      <w:tr w:rsidTr="00EA049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FE3">
            <w:pPr>
              <w:pStyle w:val="BodyText"/>
              <w:rPr>
                <w:lang w:val="en-NZ"/>
              </w:rPr>
            </w:pPr>
            <w:r w:rsidRPr="006B4FE3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FE3">
            <w:pPr>
              <w:pStyle w:val="BodyText"/>
              <w:rPr>
                <w:lang w:val="en-NZ"/>
              </w:rPr>
            </w:pPr>
            <w:r w:rsidRPr="006B4FE3">
              <w:t>Position o</w:t>
            </w:r>
            <w:r w:rsidRPr="006B4FE3">
              <w:t>f vessel is confirmed by alternative means</w:t>
            </w:r>
          </w:p>
        </w:tc>
      </w:tr>
      <w:tr w:rsidTr="00EA049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FE3">
            <w:pPr>
              <w:pStyle w:val="BodyText"/>
              <w:rPr>
                <w:lang w:val="en-NZ"/>
              </w:rPr>
            </w:pPr>
            <w:r w:rsidRPr="006B4FE3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FE3">
            <w:pPr>
              <w:pStyle w:val="BodyText"/>
              <w:rPr>
                <w:lang w:val="en-NZ"/>
              </w:rPr>
            </w:pPr>
            <w:r w:rsidRPr="006B4FE3">
              <w:t>Safety of navigation is maintained through adjustments made to vessel course and speed</w:t>
            </w:r>
          </w:p>
        </w:tc>
      </w:tr>
      <w:tr w:rsidTr="00EA049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FE3">
            <w:pPr>
              <w:pStyle w:val="BodyText"/>
              <w:rPr>
                <w:lang w:val="en-NZ"/>
              </w:rPr>
            </w:pPr>
            <w:r w:rsidRPr="006B4FE3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FE3">
            <w:pPr>
              <w:pStyle w:val="BodyText"/>
              <w:rPr>
                <w:lang w:val="en-NZ"/>
              </w:rPr>
            </w:pPr>
            <w:r w:rsidRPr="006B4FE3">
              <w:t>System and position alarms are responded to, to maintain safety of navigation</w:t>
            </w:r>
          </w:p>
        </w:tc>
      </w:tr>
      <w:tr w:rsidTr="00EA049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FE3">
            <w:pPr>
              <w:pStyle w:val="BodyText"/>
              <w:rPr>
                <w:lang w:val="en-NZ"/>
              </w:rPr>
            </w:pPr>
            <w:r w:rsidRPr="006B4FE3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FE3">
            <w:pPr>
              <w:pStyle w:val="BodyText"/>
              <w:rPr>
                <w:lang w:val="en-NZ"/>
              </w:rPr>
            </w:pPr>
            <w:r w:rsidRPr="006B4FE3">
              <w:t>Situational awareness is maintained while using ECDIS</w:t>
            </w:r>
          </w:p>
        </w:tc>
      </w:tr>
      <w:tr w:rsidTr="00EA049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FE3" w:rsidP="006B4FE3">
            <w:pPr>
              <w:pStyle w:val="BodyText"/>
            </w:pPr>
            <w:r w:rsidRPr="006B4FE3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FE3">
            <w:pPr>
              <w:pStyle w:val="BodyText"/>
              <w:rPr>
                <w:lang w:val="en-NZ"/>
              </w:rPr>
            </w:pPr>
            <w:r w:rsidRPr="006B4FE3">
              <w:rPr>
                <w:rStyle w:val="SpecialBold"/>
              </w:rPr>
              <w:t>Maintain data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FE3">
            <w:pPr>
              <w:pStyle w:val="BodyText"/>
              <w:rPr>
                <w:lang w:val="en-NZ"/>
              </w:rPr>
            </w:pPr>
            <w:r w:rsidRPr="006B4FE3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FE3">
            <w:pPr>
              <w:pStyle w:val="BodyText"/>
              <w:rPr>
                <w:lang w:val="en-NZ"/>
              </w:rPr>
            </w:pPr>
            <w:r w:rsidRPr="006B4FE3">
              <w:t xml:space="preserve">Data produced by ECDIS that should be retained to conform with organisational procedures and regulatory requirements is identified </w:t>
            </w:r>
          </w:p>
        </w:tc>
      </w:tr>
      <w:tr w:rsidTr="00EA049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FE3">
            <w:pPr>
              <w:pStyle w:val="BodyText"/>
              <w:rPr>
                <w:lang w:val="en-NZ"/>
              </w:rPr>
            </w:pPr>
            <w:r w:rsidRPr="006B4FE3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FE3">
            <w:pPr>
              <w:pStyle w:val="BodyText"/>
              <w:rPr>
                <w:lang w:val="en-NZ"/>
              </w:rPr>
            </w:pPr>
            <w:r w:rsidRPr="006B4FE3">
              <w:t>Data is stored electronically or in hard copy as required by organisational procedures and regulatory requirements</w:t>
            </w:r>
          </w:p>
        </w:tc>
      </w:tr>
      <w:tr w:rsidTr="00EA049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FE3">
            <w:pPr>
              <w:pStyle w:val="BodyText"/>
              <w:rPr>
                <w:lang w:val="en-NZ"/>
              </w:rPr>
            </w:pPr>
            <w:r w:rsidRPr="006B4FE3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FE3" w:rsidP="006B4FE3">
            <w:pPr>
              <w:pStyle w:val="BodyText"/>
            </w:pPr>
            <w:r w:rsidRPr="006B4FE3">
              <w:t>Security and access requirements for data are adhered to in accordance with organisational procedures</w:t>
            </w:r>
          </w:p>
        </w:tc>
      </w:tr>
    </w:tbl>
    <w:p w:rsidR="00000000" w:rsidRPr="006B4FE3" w:rsidP="006B4FE3">
      <w:pPr>
        <w:pStyle w:val="BodyText"/>
      </w:pPr>
    </w:p>
    <w:p w:rsidR="00000000" w:rsidRPr="006B4FE3" w:rsidP="006B4FE3">
      <w:pPr>
        <w:pStyle w:val="AllowPageBreak"/>
      </w:pPr>
    </w:p>
    <w:p w:rsidR="00000000" w:rsidRPr="006B4FE3" w:rsidP="006B4FE3">
      <w:pPr>
        <w:pStyle w:val="Heading1"/>
      </w:pPr>
      <w:bookmarkStart w:id="7" w:name="O_598256"/>
      <w:bookmarkEnd w:id="7"/>
      <w:r w:rsidRPr="006B4FE3">
        <w:t>Foundation Sk</w:t>
      </w:r>
      <w:r w:rsidRPr="006B4FE3">
        <w:t>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6B4F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FE3">
            <w:pPr>
              <w:pStyle w:val="BodyText"/>
              <w:rPr>
                <w:lang w:val="en-NZ"/>
              </w:rPr>
            </w:pPr>
            <w:r w:rsidRPr="006B4FE3">
              <w:t>This section describes those language, literacy, numeracy and employment skills that are essential to performance.</w:t>
            </w:r>
          </w:p>
        </w:tc>
      </w:tr>
      <w:tr w:rsidTr="006B4F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FE3" w:rsidP="006B4FE3">
            <w:pPr>
              <w:pStyle w:val="BodyText"/>
            </w:pPr>
            <w:r w:rsidRPr="006B4FE3">
              <w:t>Foundation skills essential to performance are explicit in the performance criteria of this unit of competency.</w:t>
            </w:r>
          </w:p>
        </w:tc>
      </w:tr>
    </w:tbl>
    <w:p w:rsidR="00000000" w:rsidRPr="006B4FE3" w:rsidP="006B4FE3">
      <w:pPr>
        <w:pStyle w:val="BodyText"/>
      </w:pPr>
    </w:p>
    <w:p w:rsidR="00000000" w:rsidRPr="006B4FE3" w:rsidP="006B4FE3">
      <w:pPr>
        <w:pStyle w:val="AllowPageBreak"/>
      </w:pPr>
    </w:p>
    <w:p w:rsidR="00000000" w:rsidRPr="006B4FE3" w:rsidP="006B4FE3">
      <w:pPr>
        <w:pStyle w:val="Heading1"/>
      </w:pPr>
      <w:bookmarkStart w:id="8" w:name="O_598257"/>
      <w:bookmarkEnd w:id="8"/>
      <w:r w:rsidRPr="006B4FE3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EA04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FE3" w:rsidP="006B4FE3">
            <w:pPr>
              <w:pStyle w:val="BodyText"/>
            </w:pPr>
            <w:r w:rsidRPr="006B4FE3">
              <w:t xml:space="preserve">Specifies different work environments and conditions that may affect performance. Essential </w:t>
            </w:r>
            <w:r w:rsidRPr="006B4FE3">
              <w:t>operating conditions that may be present (depending on the work situation, needs of the candidate, accessibility of the item, and local industry</w:t>
            </w:r>
            <w:r w:rsidRPr="006B4FE3">
              <w:t xml:space="preserve"> and regional contexts) are included.</w:t>
            </w:r>
          </w:p>
          <w:p w:rsidR="00000000" w:rsidRPr="006B4FE3" w:rsidP="006B4FE3">
            <w:pPr>
              <w:pStyle w:val="BodyText"/>
            </w:pPr>
          </w:p>
          <w:p w:rsidR="00000000" w:rsidP="006B4FE3">
            <w:pPr>
              <w:pStyle w:val="BodyText"/>
              <w:rPr>
                <w:lang w:val="en-NZ"/>
              </w:rPr>
            </w:pPr>
            <w:r w:rsidRPr="006B4FE3">
              <w:t>Range is restricted to essential operating conditions and any other variables essential to the work environment.</w:t>
            </w:r>
          </w:p>
        </w:tc>
      </w:tr>
      <w:tr w:rsidTr="00EA04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FE3">
            <w:pPr>
              <w:pStyle w:val="BodyText"/>
              <w:rPr>
                <w:lang w:val="en-NZ"/>
              </w:rPr>
            </w:pPr>
            <w:r w:rsidRPr="006B4FE3">
              <w:t>ECDIS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FE3" w:rsidP="006B4FE3">
            <w:pPr>
              <w:pStyle w:val="ListBullet"/>
            </w:pPr>
            <w:r w:rsidRPr="006B4FE3">
              <w:t>adequate and up-to-date back-up paper charts</w:t>
            </w:r>
          </w:p>
          <w:p w:rsidR="00000000" w:rsidRPr="006B4FE3" w:rsidP="006B4FE3">
            <w:pPr>
              <w:pStyle w:val="ListBullet"/>
            </w:pPr>
            <w:r w:rsidRPr="006B4FE3">
              <w:t>adequate and up-to-date electronic charts</w:t>
            </w:r>
          </w:p>
          <w:p w:rsidR="00000000" w:rsidRPr="006B4FE3" w:rsidP="006B4FE3">
            <w:pPr>
              <w:pStyle w:val="ListBullet"/>
            </w:pPr>
            <w:r w:rsidRPr="006B4FE3">
              <w:t>back-up systems</w:t>
            </w:r>
          </w:p>
          <w:p w:rsidR="00000000" w:rsidRPr="006B4FE3" w:rsidP="006B4FE3">
            <w:pPr>
              <w:pStyle w:val="ListBullet"/>
            </w:pPr>
            <w:r w:rsidRPr="006B4FE3">
              <w:t>electronic position fixing system</w:t>
            </w:r>
          </w:p>
          <w:p w:rsidR="00000000" w:rsidRPr="006B4FE3" w:rsidP="006B4FE3">
            <w:pPr>
              <w:pStyle w:val="ListBullet"/>
            </w:pPr>
            <w:r w:rsidRPr="006B4FE3">
              <w:t>gyro and log</w:t>
            </w:r>
          </w:p>
          <w:p w:rsidR="00000000" w:rsidRPr="006B4FE3" w:rsidP="006B4FE3">
            <w:pPr>
              <w:pStyle w:val="ListBullet"/>
            </w:pPr>
            <w:r w:rsidRPr="006B4FE3">
              <w:t>raster charts</w:t>
            </w:r>
          </w:p>
          <w:p w:rsidR="00000000" w:rsidRPr="006B4FE3" w:rsidP="006B4FE3">
            <w:pPr>
              <w:pStyle w:val="ListBullet"/>
            </w:pPr>
            <w:r w:rsidRPr="006B4FE3">
              <w:t xml:space="preserve">uninterruptable power supply </w:t>
            </w:r>
          </w:p>
          <w:p w:rsidR="00000000" w:rsidP="006B4FE3">
            <w:pPr>
              <w:pStyle w:val="ListBullet"/>
              <w:rPr>
                <w:lang w:val="en-NZ"/>
              </w:rPr>
            </w:pPr>
            <w:r w:rsidRPr="006B4FE3">
              <w:t>vector electronic chart systems</w:t>
            </w:r>
          </w:p>
        </w:tc>
      </w:tr>
      <w:tr w:rsidTr="00EA04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FE3">
            <w:pPr>
              <w:pStyle w:val="BodyText"/>
              <w:rPr>
                <w:lang w:val="en-NZ"/>
              </w:rPr>
            </w:pPr>
          </w:p>
        </w:tc>
      </w:tr>
      <w:tr w:rsidTr="00EA04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FE3">
            <w:pPr>
              <w:pStyle w:val="BodyText"/>
              <w:rPr>
                <w:lang w:val="en-NZ"/>
              </w:rPr>
            </w:pPr>
            <w:r w:rsidRPr="006B4FE3">
              <w:t>Settings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FE3" w:rsidP="006B4FE3">
            <w:pPr>
              <w:pStyle w:val="ListBullet"/>
            </w:pPr>
            <w:r w:rsidRPr="006B4FE3">
              <w:t>alarm parameters for an</w:t>
            </w:r>
            <w:r w:rsidRPr="006B4FE3">
              <w:t>ti-grounding</w:t>
            </w:r>
          </w:p>
          <w:p w:rsidR="00000000" w:rsidRPr="006B4FE3" w:rsidP="006B4FE3">
            <w:pPr>
              <w:pStyle w:val="ListBullet"/>
            </w:pPr>
            <w:r w:rsidRPr="006B4FE3">
              <w:t xml:space="preserve">back-up arrangements </w:t>
            </w:r>
          </w:p>
          <w:p w:rsidR="00000000" w:rsidRPr="006B4FE3" w:rsidP="006B4FE3">
            <w:pPr>
              <w:pStyle w:val="ListBullet"/>
            </w:pPr>
            <w:r w:rsidRPr="006B4FE3">
              <w:t>chart update status</w:t>
            </w:r>
          </w:p>
          <w:p w:rsidR="00000000" w:rsidRPr="006B4FE3" w:rsidP="006B4FE3">
            <w:pPr>
              <w:pStyle w:val="ListBullet"/>
            </w:pPr>
            <w:r w:rsidRPr="006B4FE3">
              <w:t>completeness of chart data</w:t>
            </w:r>
          </w:p>
          <w:p w:rsidR="00000000" w:rsidP="006B4FE3">
            <w:pPr>
              <w:pStyle w:val="ListBullet"/>
              <w:rPr>
                <w:lang w:val="en-NZ"/>
              </w:rPr>
            </w:pPr>
            <w:r w:rsidRPr="006B4FE3">
              <w:t>proximity to contacts and special areas</w:t>
            </w:r>
          </w:p>
        </w:tc>
      </w:tr>
      <w:tr w:rsidTr="00EA04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FE3">
            <w:pPr>
              <w:pStyle w:val="BodyText"/>
              <w:rPr>
                <w:lang w:val="en-NZ"/>
              </w:rPr>
            </w:pPr>
          </w:p>
        </w:tc>
      </w:tr>
      <w:tr w:rsidTr="00EA04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FE3">
            <w:pPr>
              <w:pStyle w:val="BodyText"/>
              <w:rPr>
                <w:lang w:val="en-NZ"/>
              </w:rPr>
            </w:pPr>
            <w:r w:rsidRPr="006B4FE3">
              <w:t>Additional information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FE3" w:rsidP="006B4FE3">
            <w:pPr>
              <w:pStyle w:val="ListBullet"/>
            </w:pPr>
            <w:r w:rsidRPr="006B4FE3">
              <w:t>automatic identification system (AIS) input</w:t>
            </w:r>
          </w:p>
          <w:p w:rsidR="00000000" w:rsidP="006B4FE3">
            <w:pPr>
              <w:pStyle w:val="ListBullet"/>
              <w:rPr>
                <w:lang w:val="en-NZ"/>
              </w:rPr>
            </w:pPr>
            <w:r w:rsidRPr="006B4FE3">
              <w:t>radar/automatic radar plotting aid (ARPA) input</w:t>
            </w:r>
          </w:p>
        </w:tc>
      </w:tr>
      <w:tr w:rsidTr="00EA04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FE3">
            <w:pPr>
              <w:pStyle w:val="BodyText"/>
              <w:rPr>
                <w:lang w:val="en-NZ"/>
              </w:rPr>
            </w:pPr>
          </w:p>
        </w:tc>
      </w:tr>
      <w:tr w:rsidTr="00EA04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FE3">
            <w:pPr>
              <w:pStyle w:val="BodyText"/>
              <w:rPr>
                <w:lang w:val="en-NZ"/>
              </w:rPr>
            </w:pPr>
            <w:r w:rsidRPr="006B4FE3">
              <w:t>Information includes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FE3" w:rsidP="006B4FE3">
            <w:pPr>
              <w:pStyle w:val="ListBullet"/>
            </w:pPr>
            <w:r w:rsidRPr="006B4FE3">
              <w:t>chart data displayed</w:t>
            </w:r>
          </w:p>
          <w:p w:rsidR="00000000" w:rsidRPr="006B4FE3" w:rsidP="006B4FE3">
            <w:pPr>
              <w:pStyle w:val="ListBullet"/>
            </w:pPr>
            <w:r w:rsidRPr="006B4FE3">
              <w:t>contacts</w:t>
            </w:r>
          </w:p>
          <w:p w:rsidR="00000000" w:rsidRPr="006B4FE3" w:rsidP="006B4FE3">
            <w:pPr>
              <w:pStyle w:val="ListBullet"/>
            </w:pPr>
            <w:r w:rsidRPr="006B4FE3">
              <w:t>mode and orientation</w:t>
            </w:r>
          </w:p>
          <w:p w:rsidR="00000000" w:rsidRPr="006B4FE3" w:rsidP="006B4FE3">
            <w:pPr>
              <w:pStyle w:val="ListBullet"/>
            </w:pPr>
            <w:r w:rsidRPr="006B4FE3">
              <w:t>own position</w:t>
            </w:r>
          </w:p>
          <w:p w:rsidR="00000000" w:rsidRPr="006B4FE3" w:rsidP="006B4FE3">
            <w:pPr>
              <w:pStyle w:val="ListBullet"/>
            </w:pPr>
            <w:r w:rsidRPr="006B4FE3">
              <w:t xml:space="preserve">radar overlay functions </w:t>
            </w:r>
          </w:p>
          <w:p w:rsidR="00000000" w:rsidRPr="006B4FE3" w:rsidP="006B4FE3">
            <w:pPr>
              <w:pStyle w:val="ListBullet"/>
            </w:pPr>
            <w:r w:rsidRPr="006B4FE3">
              <w:t>radar tracking</w:t>
            </w:r>
          </w:p>
          <w:p w:rsidR="00000000" w:rsidRPr="006B4FE3" w:rsidP="006B4FE3">
            <w:pPr>
              <w:pStyle w:val="ListBullet"/>
            </w:pPr>
            <w:r w:rsidRPr="006B4FE3">
              <w:t>route monitoring</w:t>
            </w:r>
          </w:p>
          <w:p w:rsidR="00000000" w:rsidRPr="006B4FE3" w:rsidP="006B4FE3">
            <w:pPr>
              <w:pStyle w:val="ListBullet"/>
            </w:pPr>
            <w:r w:rsidRPr="006B4FE3">
              <w:t>sea area display</w:t>
            </w:r>
          </w:p>
          <w:p w:rsidR="00000000" w:rsidP="006B4FE3">
            <w:pPr>
              <w:pStyle w:val="ListBullet"/>
              <w:rPr>
                <w:lang w:val="en-NZ"/>
              </w:rPr>
            </w:pPr>
            <w:r w:rsidRPr="006B4FE3">
              <w:t>user-created information layers</w:t>
            </w:r>
          </w:p>
        </w:tc>
      </w:tr>
      <w:tr w:rsidTr="00EA04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FE3">
            <w:pPr>
              <w:pStyle w:val="BodyText"/>
              <w:rPr>
                <w:lang w:val="en-NZ"/>
              </w:rPr>
            </w:pPr>
          </w:p>
        </w:tc>
      </w:tr>
      <w:tr w:rsidTr="00EA04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FE3">
            <w:pPr>
              <w:pStyle w:val="BodyText"/>
              <w:rPr>
                <w:lang w:val="en-NZ"/>
              </w:rPr>
            </w:pPr>
            <w:r w:rsidRPr="006B4FE3">
              <w:t>System and position alarms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FE3" w:rsidP="006B4FE3">
            <w:pPr>
              <w:pStyle w:val="ListBullet"/>
            </w:pPr>
            <w:r w:rsidRPr="006B4FE3">
              <w:t xml:space="preserve">approach to waypoint, critical point , navigation danger and other ships </w:t>
            </w:r>
          </w:p>
          <w:p w:rsidR="00000000" w:rsidRPr="006B4FE3" w:rsidP="006B4FE3">
            <w:pPr>
              <w:pStyle w:val="ListBullet"/>
            </w:pPr>
            <w:r w:rsidRPr="006B4FE3">
              <w:t>chart alarms</w:t>
            </w:r>
          </w:p>
          <w:p w:rsidR="00000000" w:rsidRPr="006B4FE3" w:rsidP="006B4FE3">
            <w:pPr>
              <w:pStyle w:val="ListBullet"/>
            </w:pPr>
            <w:r w:rsidRPr="006B4FE3">
              <w:t>depth and contour alarms</w:t>
            </w:r>
          </w:p>
          <w:p w:rsidR="00000000" w:rsidRPr="006B4FE3" w:rsidP="006B4FE3">
            <w:pPr>
              <w:pStyle w:val="ListBullet"/>
            </w:pPr>
            <w:r w:rsidRPr="006B4FE3">
              <w:t>mode losses</w:t>
            </w:r>
          </w:p>
          <w:p w:rsidR="00000000" w:rsidP="006B4FE3">
            <w:pPr>
              <w:pStyle w:val="ListBullet"/>
              <w:rPr>
                <w:lang w:val="en-NZ"/>
              </w:rPr>
            </w:pPr>
            <w:r w:rsidRPr="006B4FE3">
              <w:t>primary failure</w:t>
            </w:r>
          </w:p>
        </w:tc>
      </w:tr>
      <w:tr w:rsidTr="00EA04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FE3">
            <w:pPr>
              <w:pStyle w:val="BodyText"/>
              <w:rPr>
                <w:lang w:val="en-NZ"/>
              </w:rPr>
            </w:pPr>
          </w:p>
        </w:tc>
      </w:tr>
      <w:tr w:rsidTr="00EA04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FE3">
            <w:pPr>
              <w:pStyle w:val="BodyText"/>
              <w:rPr>
                <w:lang w:val="en-NZ"/>
              </w:rPr>
            </w:pPr>
            <w:r w:rsidRPr="006B4FE3">
              <w:t>Situational awareness includes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FE3" w:rsidP="006B4FE3">
            <w:pPr>
              <w:pStyle w:val="ListBullet"/>
            </w:pPr>
            <w:r w:rsidRPr="006B4FE3">
              <w:t>chart data and scale selection</w:t>
            </w:r>
          </w:p>
          <w:p w:rsidR="00000000" w:rsidRPr="006B4FE3" w:rsidP="006B4FE3">
            <w:pPr>
              <w:pStyle w:val="ListBullet"/>
            </w:pPr>
            <w:r w:rsidRPr="006B4FE3">
              <w:t>contact detection and management</w:t>
            </w:r>
          </w:p>
          <w:p w:rsidR="00000000" w:rsidRPr="006B4FE3" w:rsidP="006B4FE3">
            <w:pPr>
              <w:pStyle w:val="ListBullet"/>
            </w:pPr>
            <w:r w:rsidRPr="006B4FE3">
              <w:t xml:space="preserve">integrity of sensors </w:t>
            </w:r>
          </w:p>
          <w:p w:rsidR="00000000" w:rsidRPr="006B4FE3" w:rsidP="006B4FE3">
            <w:pPr>
              <w:pStyle w:val="ListBullet"/>
            </w:pPr>
            <w:r w:rsidRPr="006B4FE3">
              <w:t>safe water and proximity of hazards</w:t>
            </w:r>
          </w:p>
          <w:p w:rsidR="00000000" w:rsidRPr="006B4FE3" w:rsidP="006B4FE3">
            <w:pPr>
              <w:pStyle w:val="ListBullet"/>
            </w:pPr>
            <w:r w:rsidRPr="006B4FE3">
              <w:t>set and drift</w:t>
            </w:r>
          </w:p>
          <w:p w:rsidR="00000000" w:rsidP="006B4FE3">
            <w:pPr>
              <w:pStyle w:val="ListBullet"/>
              <w:rPr>
                <w:lang w:val="en-NZ"/>
              </w:rPr>
            </w:pPr>
            <w:r w:rsidRPr="006B4FE3">
              <w:t>suitability of route</w:t>
            </w:r>
          </w:p>
        </w:tc>
      </w:tr>
      <w:tr w:rsidTr="00EA04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FE3">
            <w:pPr>
              <w:pStyle w:val="BodyText"/>
              <w:rPr>
                <w:lang w:val="en-NZ"/>
              </w:rPr>
            </w:pPr>
          </w:p>
        </w:tc>
      </w:tr>
      <w:tr w:rsidTr="00EA04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FE3">
            <w:pPr>
              <w:pStyle w:val="BodyText"/>
              <w:rPr>
                <w:lang w:val="en-NZ"/>
              </w:rPr>
            </w:pPr>
            <w:r w:rsidRPr="006B4FE3">
              <w:t>Data includes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FE3" w:rsidP="006B4FE3">
            <w:pPr>
              <w:pStyle w:val="ListBullet"/>
            </w:pPr>
            <w:r w:rsidRPr="006B4FE3">
              <w:t>chart correction information</w:t>
            </w:r>
          </w:p>
          <w:p w:rsidR="00000000" w:rsidRPr="006B4FE3" w:rsidP="006B4FE3">
            <w:pPr>
              <w:pStyle w:val="ListBullet"/>
            </w:pPr>
            <w:r w:rsidRPr="006B4FE3">
              <w:t>electronic navigational chart (ENC) source, date and edition</w:t>
            </w:r>
          </w:p>
          <w:p w:rsidR="00000000" w:rsidRPr="006B4FE3" w:rsidP="006B4FE3">
            <w:pPr>
              <w:pStyle w:val="ListBullet"/>
            </w:pPr>
            <w:r w:rsidRPr="006B4FE3">
              <w:t>vessel voyage details</w:t>
            </w:r>
          </w:p>
        </w:tc>
      </w:tr>
    </w:tbl>
    <w:p w:rsidR="00000000" w:rsidRPr="006B4FE3" w:rsidP="006B4FE3">
      <w:pPr>
        <w:pStyle w:val="BodyText"/>
      </w:pPr>
    </w:p>
    <w:p w:rsidR="00000000" w:rsidRPr="006B4FE3" w:rsidP="006B4FE3">
      <w:pPr>
        <w:pStyle w:val="AllowPageBreak"/>
      </w:pPr>
    </w:p>
    <w:p w:rsidR="00000000" w:rsidRPr="006B4FE3" w:rsidP="006B4FE3">
      <w:pPr>
        <w:pStyle w:val="Heading1"/>
      </w:pPr>
      <w:bookmarkStart w:id="9" w:name="O_598258"/>
      <w:bookmarkEnd w:id="9"/>
      <w:r w:rsidRPr="006B4FE3">
        <w:t>Unit Mapping Information</w:t>
      </w:r>
    </w:p>
    <w:p w:rsidR="00000000" w:rsidRPr="006B4FE3" w:rsidP="00EA0493">
      <w:pPr>
        <w:pStyle w:val="BodyText"/>
      </w:pPr>
      <w:r w:rsidRPr="006B4FE3">
        <w:t>This is a new unit. This unit is equival</w:t>
      </w:r>
      <w:r w:rsidRPr="006B4FE3">
        <w:t>ent to MARH5003A Use an electronic chart display and information system to navigate safely.</w:t>
      </w:r>
    </w:p>
    <w:p w:rsidR="00000000" w:rsidRPr="006B4FE3" w:rsidP="006B4FE3">
      <w:pPr>
        <w:pStyle w:val="Heading1"/>
      </w:pPr>
      <w:bookmarkStart w:id="10" w:name="O_598265"/>
      <w:bookmarkEnd w:id="10"/>
      <w:r w:rsidRPr="006B4FE3">
        <w:t>Links</w:t>
      </w:r>
    </w:p>
    <w:p w:rsidR="00000000" w:rsidRPr="006B4FE3" w:rsidP="00EA0493">
      <w:pPr>
        <w:pStyle w:val="BodyText"/>
      </w:pPr>
      <w:r w:rsidRPr="006B4F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EF3174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6B4FE3" w:rsidP="006B4FE3"/>
    <w:sectPr w:rsidSect="006B4F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F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FE3" w:rsidRPr="00EA0493" w:rsidP="00EA04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F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493" w:rsidP="006B4F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0493" w:rsidP="006B4F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A0493" w:rsidP="006B4F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F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4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4FE3" w:rsidRPr="00EA0493" w:rsidP="00EA04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F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493" w:rsidRPr="002D2AF8" w:rsidP="006B4F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MARH009 Use an electronic chart display and information system to navigate safely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EA0493" w:rsidP="006B4F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7A5C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E60D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4F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4F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4F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4F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4F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4F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4F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4F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4F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4F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4F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4FE3"/>
  </w:style>
  <w:style w:type="character" w:customStyle="1" w:styleId="Heading1Char">
    <w:name w:val="Heading 1 Char"/>
    <w:basedOn w:val="DefaultParagraphFont"/>
    <w:link w:val="Heading1"/>
    <w:rsid w:val="006B4F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4F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4F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4FE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4FE3"/>
    <w:rPr>
      <w:b/>
      <w:spacing w:val="0"/>
    </w:rPr>
  </w:style>
  <w:style w:type="paragraph" w:customStyle="1" w:styleId="SuperHeading">
    <w:name w:val="SuperHeading"/>
    <w:basedOn w:val="Normal"/>
    <w:rsid w:val="006B4F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4F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4F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4F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4F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4F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4F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4F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4F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4F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4F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4F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4F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4F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4F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4F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4F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4F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4F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4F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4F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4F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4F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4F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4F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4F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4F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4F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4F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4F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4F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4F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4F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4F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4F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4FE3"/>
    <w:rPr>
      <w:i/>
    </w:rPr>
  </w:style>
  <w:style w:type="paragraph" w:styleId="Caption">
    <w:name w:val="caption"/>
    <w:basedOn w:val="BodyText"/>
    <w:next w:val="Normal"/>
    <w:qFormat/>
    <w:rsid w:val="006B4F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4F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4F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4FE3"/>
  </w:style>
  <w:style w:type="paragraph" w:styleId="TableofFigures">
    <w:name w:val="table of figures"/>
    <w:basedOn w:val="Normal"/>
    <w:next w:val="Normal"/>
    <w:semiHidden/>
    <w:rsid w:val="006B4F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4F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4FE3"/>
    <w:rPr>
      <w:rFonts w:ascii="Wingdings" w:hAnsi="Wingdings"/>
    </w:rPr>
  </w:style>
  <w:style w:type="paragraph" w:customStyle="1" w:styleId="TableHeading">
    <w:name w:val="Table Heading"/>
    <w:basedOn w:val="HeadingBase"/>
    <w:rsid w:val="006B4F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4FE3"/>
    <w:rPr>
      <w:color w:val="0033CC"/>
      <w:u w:val="none"/>
    </w:rPr>
  </w:style>
  <w:style w:type="paragraph" w:customStyle="1" w:styleId="BodyTextRight">
    <w:name w:val="Body Text Right"/>
    <w:basedOn w:val="BodyText"/>
    <w:rsid w:val="006B4F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4F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4F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4F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4F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4F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4FE3"/>
    <w:rPr>
      <w:sz w:val="32"/>
    </w:rPr>
  </w:style>
  <w:style w:type="paragraph" w:customStyle="1" w:styleId="HeadingProcedure">
    <w:name w:val="Heading Procedure"/>
    <w:basedOn w:val="HeadingBase"/>
    <w:next w:val="Normal"/>
    <w:rsid w:val="006B4F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4FE3"/>
    <w:pPr>
      <w:spacing w:before="60" w:after="60"/>
    </w:pPr>
  </w:style>
  <w:style w:type="paragraph" w:styleId="ListContinue">
    <w:name w:val="List Continue"/>
    <w:basedOn w:val="List"/>
    <w:rsid w:val="006B4FE3"/>
    <w:pPr>
      <w:ind w:firstLine="0"/>
    </w:pPr>
  </w:style>
  <w:style w:type="paragraph" w:customStyle="1" w:styleId="ListNote">
    <w:name w:val="List Note"/>
    <w:basedOn w:val="List"/>
    <w:rsid w:val="006B4F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4F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4F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4FE3"/>
    <w:rPr>
      <w:rFonts w:ascii="Courier New" w:hAnsi="Courier New"/>
    </w:rPr>
  </w:style>
  <w:style w:type="paragraph" w:customStyle="1" w:styleId="NoteBullet">
    <w:name w:val="Note Bullet"/>
    <w:basedOn w:val="Note"/>
    <w:rsid w:val="006B4F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4F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4F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4F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4F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4F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4F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4FE3"/>
    <w:rPr>
      <w:b/>
      <w:smallCaps/>
    </w:rPr>
  </w:style>
  <w:style w:type="paragraph" w:customStyle="1" w:styleId="TableListNumber">
    <w:name w:val="Table List Number"/>
    <w:basedOn w:val="ListNumber"/>
    <w:rsid w:val="006B4F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4F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4FE3"/>
    <w:pPr>
      <w:numPr>
        <w:numId w:val="8"/>
      </w:numPr>
    </w:pPr>
  </w:style>
  <w:style w:type="paragraph" w:customStyle="1" w:styleId="ListAlpha2">
    <w:name w:val="List Alpha 2"/>
    <w:basedOn w:val="List2"/>
    <w:rsid w:val="006B4FE3"/>
    <w:pPr>
      <w:numPr>
        <w:numId w:val="7"/>
      </w:numPr>
    </w:pPr>
  </w:style>
  <w:style w:type="paragraph" w:styleId="List2">
    <w:name w:val="List 2"/>
    <w:basedOn w:val="BodyText"/>
    <w:rsid w:val="006B4F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4F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4F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4F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4F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4F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4FE3"/>
    <w:pPr>
      <w:numPr>
        <w:numId w:val="3"/>
      </w:numPr>
    </w:pPr>
  </w:style>
  <w:style w:type="paragraph" w:styleId="ListContinue2">
    <w:name w:val="List Continue 2"/>
    <w:basedOn w:val="List2"/>
    <w:rsid w:val="006B4FE3"/>
    <w:pPr>
      <w:ind w:firstLine="0"/>
    </w:pPr>
  </w:style>
  <w:style w:type="paragraph" w:styleId="ListContinue3">
    <w:name w:val="List Continue 3"/>
    <w:basedOn w:val="List3"/>
    <w:rsid w:val="006B4FE3"/>
    <w:pPr>
      <w:ind w:left="1021" w:firstLine="0"/>
    </w:pPr>
  </w:style>
  <w:style w:type="paragraph" w:styleId="ListContinue4">
    <w:name w:val="List Continue 4"/>
    <w:basedOn w:val="List4"/>
    <w:rsid w:val="006B4FE3"/>
    <w:pPr>
      <w:ind w:firstLine="0"/>
    </w:pPr>
  </w:style>
  <w:style w:type="paragraph" w:styleId="ListContinue5">
    <w:name w:val="List Continue 5"/>
    <w:basedOn w:val="List5"/>
    <w:rsid w:val="006B4FE3"/>
    <w:pPr>
      <w:ind w:firstLine="0"/>
    </w:pPr>
  </w:style>
  <w:style w:type="paragraph" w:styleId="ListNumber3">
    <w:name w:val="List Number 3"/>
    <w:basedOn w:val="List3"/>
    <w:rsid w:val="006B4FE3"/>
    <w:pPr>
      <w:numPr>
        <w:numId w:val="4"/>
      </w:numPr>
    </w:pPr>
  </w:style>
  <w:style w:type="paragraph" w:styleId="ListNumber4">
    <w:name w:val="List Number 4"/>
    <w:basedOn w:val="List4"/>
    <w:rsid w:val="006B4FE3"/>
    <w:pPr>
      <w:numPr>
        <w:numId w:val="5"/>
      </w:numPr>
    </w:pPr>
  </w:style>
  <w:style w:type="paragraph" w:styleId="ListNumber5">
    <w:name w:val="List Number 5"/>
    <w:basedOn w:val="List5"/>
    <w:rsid w:val="006B4FE3"/>
    <w:pPr>
      <w:numPr>
        <w:numId w:val="6"/>
      </w:numPr>
    </w:pPr>
  </w:style>
  <w:style w:type="paragraph" w:styleId="BlockText">
    <w:name w:val="Block Text"/>
    <w:basedOn w:val="Normal"/>
    <w:rsid w:val="006B4F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4F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4FE3"/>
    <w:rPr>
      <w:sz w:val="16"/>
      <w:vertAlign w:val="superscript"/>
    </w:rPr>
  </w:style>
  <w:style w:type="character" w:customStyle="1" w:styleId="Symbols">
    <w:name w:val="Symbols"/>
    <w:basedOn w:val="DefaultParagraphFont"/>
    <w:rsid w:val="006B4FE3"/>
    <w:rPr>
      <w:rFonts w:ascii="Symbol" w:hAnsi="Symbol"/>
    </w:rPr>
  </w:style>
  <w:style w:type="character" w:customStyle="1" w:styleId="MenuOptions">
    <w:name w:val="Menu Options"/>
    <w:basedOn w:val="DefaultParagraphFont"/>
    <w:rsid w:val="006B4F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4FE3"/>
    <w:rPr>
      <w:b/>
    </w:rPr>
  </w:style>
  <w:style w:type="character" w:customStyle="1" w:styleId="Underlined">
    <w:name w:val="Underlined"/>
    <w:basedOn w:val="DefaultParagraphFont"/>
    <w:rsid w:val="006B4FE3"/>
    <w:rPr>
      <w:u w:val="single"/>
    </w:rPr>
  </w:style>
  <w:style w:type="paragraph" w:customStyle="1" w:styleId="TableBodyTextRight">
    <w:name w:val="Table Body Text Right"/>
    <w:basedOn w:val="TableBodyText"/>
    <w:rsid w:val="006B4F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4FE3"/>
    <w:rPr>
      <w:sz w:val="18"/>
    </w:rPr>
  </w:style>
  <w:style w:type="paragraph" w:customStyle="1" w:styleId="BodySmallRight">
    <w:name w:val="Body Small Right"/>
    <w:basedOn w:val="BodyTextRight"/>
    <w:rsid w:val="006B4FE3"/>
    <w:rPr>
      <w:sz w:val="18"/>
      <w:szCs w:val="18"/>
    </w:rPr>
  </w:style>
  <w:style w:type="paragraph" w:customStyle="1" w:styleId="MarginEdition">
    <w:name w:val="Margin Edition"/>
    <w:basedOn w:val="MarginNote"/>
    <w:rsid w:val="006B4F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4FE3"/>
    <w:rPr>
      <w:sz w:val="2"/>
      <w:szCs w:val="2"/>
    </w:rPr>
  </w:style>
  <w:style w:type="character" w:customStyle="1" w:styleId="Small">
    <w:name w:val="Small"/>
    <w:basedOn w:val="DefaultParagraphFont"/>
    <w:rsid w:val="006B4FE3"/>
    <w:rPr>
      <w:sz w:val="16"/>
    </w:rPr>
  </w:style>
  <w:style w:type="paragraph" w:customStyle="1" w:styleId="WideTable">
    <w:name w:val="Wide Table"/>
    <w:basedOn w:val="Normal"/>
    <w:rsid w:val="006B4F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4FE3"/>
  </w:style>
  <w:style w:type="paragraph" w:styleId="Quote">
    <w:name w:val="Quote"/>
    <w:basedOn w:val="Heading1"/>
    <w:link w:val="QuoteChar"/>
    <w:qFormat/>
    <w:rsid w:val="006B4F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4F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4FE3"/>
    <w:pPr>
      <w:pageBreakBefore/>
    </w:pPr>
  </w:style>
  <w:style w:type="paragraph" w:customStyle="1" w:styleId="Border">
    <w:name w:val="Border"/>
    <w:basedOn w:val="Normal"/>
    <w:qFormat/>
    <w:rsid w:val="006B4F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4F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4F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4F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4F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4F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4F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4F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4F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4FE3"/>
    <w:rPr>
      <w:u w:val="single"/>
    </w:rPr>
  </w:style>
  <w:style w:type="character" w:customStyle="1" w:styleId="BoldandItalics">
    <w:name w:val="Bold and Italics"/>
    <w:qFormat/>
    <w:rsid w:val="006B4FE3"/>
    <w:rPr>
      <w:b/>
      <w:i/>
      <w:u w:val="none"/>
    </w:rPr>
  </w:style>
  <w:style w:type="paragraph" w:styleId="BalloonText">
    <w:name w:val="Balloon Text"/>
    <w:basedOn w:val="Normal"/>
    <w:link w:val="BalloonTextChar"/>
    <w:rsid w:val="006B4F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4F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4F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4F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4F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4F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4FE3"/>
    <w:pPr>
      <w:spacing w:before="0" w:after="0"/>
    </w:pPr>
  </w:style>
  <w:style w:type="paragraph" w:customStyle="1" w:styleId="BodyTextBold">
    <w:name w:val="Body Text Bold"/>
    <w:basedOn w:val="BodyText"/>
    <w:qFormat/>
    <w:rsid w:val="006B4FE3"/>
    <w:rPr>
      <w:b/>
    </w:rPr>
  </w:style>
  <w:style w:type="character" w:styleId="Hyperlink">
    <w:name w:val="Hyperlink"/>
    <w:basedOn w:val="DefaultParagraphFont"/>
    <w:uiPriority w:val="99"/>
    <w:unhideWhenUsed/>
    <w:rsid w:val="00EA04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674</Words>
  <Characters>4112</Characters>
  <Application>Microsoft Office Word</Application>
  <DocSecurity>0</DocSecurity>
  <Lines>205</Lines>
  <Paragraphs>129</Paragraphs>
  <ScaleCrop>false</ScaleCrop>
  <Company>Author-it Software Corporation Ltd.</Company>
  <LinksUpToDate>false</LinksUpToDate>
  <CharactersWithSpaces>4657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MARH009 Use an electronic chart display and information system to navigate safely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2020-10-27T01:15:00Z</dcterms:created>
  <dcterms:modified xsi:type="dcterms:W3CDTF">2020-10-27T01:15:00Z</dcterms:modified>
</cp:coreProperties>
</file>