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ADE" w:rsidP="00843ADE">
      <w:pPr>
        <w:pStyle w:val="Title"/>
      </w:pPr>
      <w:r>
        <w:fldChar w:fldCharType="begin"/>
      </w:r>
      <w:r>
        <w:instrText xml:space="preserve"> TITLE   \* MERGEFORMAT </w:instrText>
      </w:r>
      <w:r>
        <w:fldChar w:fldCharType="separate"/>
      </w:r>
      <w:r>
        <w:t>MARH007 Apply command navigation procedures on vessels limited by tonnage or near coastal operations</w:t>
      </w:r>
      <w:r>
        <w:fldChar w:fldCharType="end"/>
      </w:r>
    </w:p>
    <w:p w:rsidR="00843ADE" w:rsidP="00843ADE">
      <w:pPr>
        <w:pStyle w:val="Version"/>
        <w:sectPr w:rsidSect="00214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02C" w:rsidP="0021402C">
      <w:pPr>
        <w:pStyle w:val="SuperHeading"/>
      </w:pPr>
      <w:r w:rsidRPr="0021402C">
        <w:t>MARH007 Apply command navigation procedures on vessels limited by tonnage or near coastal operations</w:t>
      </w:r>
    </w:p>
    <w:p w:rsidR="00000000" w:rsidRPr="0021402C" w:rsidP="0021402C">
      <w:pPr>
        <w:pStyle w:val="Heading1"/>
      </w:pPr>
      <w:bookmarkStart w:id="1" w:name="O_598212"/>
      <w:bookmarkEnd w:id="1"/>
      <w:r w:rsidRPr="0021402C">
        <w:t>Modification History</w:t>
      </w:r>
    </w:p>
    <w:p w:rsidR="00000000" w:rsidRPr="0021402C" w:rsidP="00843ADE">
      <w:pPr>
        <w:pStyle w:val="BodyText"/>
      </w:pPr>
      <w:r w:rsidRPr="0021402C">
        <w:t>Not applicable.</w:t>
      </w:r>
    </w:p>
    <w:p w:rsidR="00000000" w:rsidRPr="0021402C" w:rsidP="0021402C">
      <w:pPr>
        <w:pStyle w:val="Heading1"/>
      </w:pPr>
      <w:bookmarkStart w:id="2" w:name="O_598213"/>
      <w:bookmarkEnd w:id="2"/>
      <w:r w:rsidRPr="0021402C">
        <w:t>Application</w:t>
      </w:r>
    </w:p>
    <w:p w:rsidR="00000000" w:rsidRPr="0021402C" w:rsidP="00843ADE">
      <w:pPr>
        <w:pStyle w:val="BodyText"/>
      </w:pPr>
      <w:r w:rsidRPr="0021402C">
        <w:t>This unit involves the skills and knowledge required to m</w:t>
      </w:r>
      <w:r w:rsidRPr="0021402C">
        <w:t>anage safe navigational watchkeeping on a commercial ocean-going vessel in compliance with Australian and international regulations and guidelines, protection of the marine environment and the safety of vessel and persons on board.</w:t>
      </w:r>
    </w:p>
    <w:p w:rsidR="00000000" w:rsidRPr="0021402C" w:rsidP="00843ADE">
      <w:pPr>
        <w:pStyle w:val="BodyText"/>
      </w:pPr>
      <w:r w:rsidRPr="0021402C">
        <w:t>This unit applies to pe</w:t>
      </w:r>
      <w:r w:rsidRPr="0021402C">
        <w:t>ople who work in the maritime industry as Master or Chief Mate on a vessel of up to 500 gross tonnage (GT) or as a Watchkeeper on a vessel up to 3000 GT or as Master or Chief Mate on vessels up to 3000 GT operating in near coastal waters.</w:t>
      </w:r>
    </w:p>
    <w:p w:rsidR="00000000" w:rsidRPr="0021402C" w:rsidP="00843ADE">
      <w:pPr>
        <w:pStyle w:val="BodyText"/>
      </w:pPr>
      <w:r w:rsidRPr="0021402C">
        <w:t>The unit is cons</w:t>
      </w:r>
      <w:r w:rsidRPr="0021402C">
        <w:t>istent with the relevant sections of STCW 95 and Marine Orders under the Australian Navigation Act 2012.</w:t>
      </w:r>
    </w:p>
    <w:p w:rsidR="00000000" w:rsidRPr="0021402C" w:rsidP="00843ADE">
      <w:pPr>
        <w:pStyle w:val="BodyText"/>
      </w:pPr>
      <w:r w:rsidRPr="0021402C">
        <w:t>This unit has links to legislative and certification requirements.</w:t>
      </w:r>
    </w:p>
    <w:p w:rsidR="00000000" w:rsidRPr="0021402C" w:rsidP="0021402C">
      <w:pPr>
        <w:pStyle w:val="Heading1"/>
      </w:pPr>
      <w:bookmarkStart w:id="3" w:name="O_598214"/>
      <w:bookmarkEnd w:id="3"/>
      <w:r w:rsidRPr="0021402C">
        <w:t>Pre-requisite Unit</w:t>
      </w:r>
    </w:p>
    <w:p w:rsidR="00000000" w:rsidRPr="0021402C" w:rsidP="00843ADE">
      <w:pPr>
        <w:pStyle w:val="BodyText"/>
      </w:pPr>
      <w:r w:rsidRPr="0021402C">
        <w:t>Not applicable.</w:t>
      </w:r>
    </w:p>
    <w:p w:rsidR="00000000" w:rsidRPr="0021402C" w:rsidP="0021402C">
      <w:pPr>
        <w:pStyle w:val="Heading1"/>
      </w:pPr>
      <w:bookmarkStart w:id="4" w:name="O_598215"/>
      <w:bookmarkEnd w:id="4"/>
      <w:r w:rsidRPr="0021402C">
        <w:t>Competency Fie</w:t>
      </w:r>
      <w:r w:rsidRPr="0021402C">
        <w:t>ld</w:t>
      </w:r>
    </w:p>
    <w:p w:rsidR="00000000" w:rsidRPr="0021402C" w:rsidP="00843ADE">
      <w:pPr>
        <w:pStyle w:val="BodyText"/>
      </w:pPr>
      <w:r w:rsidRPr="0021402C">
        <w:t>H – Navigation</w:t>
      </w:r>
    </w:p>
    <w:p w:rsidR="00000000" w:rsidRPr="0021402C" w:rsidP="0021402C">
      <w:pPr>
        <w:pStyle w:val="Heading1"/>
      </w:pPr>
      <w:bookmarkStart w:id="5" w:name="O_598216"/>
      <w:bookmarkEnd w:id="5"/>
      <w:r w:rsidRPr="0021402C">
        <w:t>Unit Sector</w:t>
      </w:r>
    </w:p>
    <w:p w:rsidR="00000000" w:rsidRPr="0021402C" w:rsidP="00843ADE">
      <w:pPr>
        <w:pStyle w:val="BodyText"/>
      </w:pPr>
      <w:r w:rsidRPr="0021402C">
        <w:t>Not applicable.</w:t>
      </w:r>
    </w:p>
    <w:p w:rsidR="00000000" w:rsidRPr="0021402C" w:rsidP="0021402C">
      <w:pPr>
        <w:pStyle w:val="Heading1"/>
      </w:pPr>
      <w:bookmarkStart w:id="6" w:name="O_598217"/>
      <w:bookmarkEnd w:id="6"/>
      <w:r w:rsidRPr="0021402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43AD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Performance criteria describe the performance needed to demonstrate achievement of the element.</w:t>
            </w:r>
          </w:p>
        </w:tc>
      </w:tr>
      <w:tr w:rsidTr="00843A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402C" w:rsidP="0021402C">
            <w:pPr>
              <w:pStyle w:val="BodyText"/>
            </w:pPr>
            <w:r w:rsidRPr="0021402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rPr>
                <w:rStyle w:val="SpecialBold"/>
              </w:rPr>
              <w:t>Establish safe watchkeeping procedures on vessels, potentially with limited qualified personnel</w:t>
            </w: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1.1</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Set of Master standing orders is developed to supplement vessel safety management system (SMS) noting number of watchkeeping personnel</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1.2</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Accepted prin</w:t>
            </w:r>
            <w:r w:rsidRPr="0021402C">
              <w:t>ciples, vessel safety management procedures and Master standing orders are conformed with in conduct, handover and relief of watch</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1.3</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 xml:space="preserve">Appropriate bridge team is established according to vessel SMS and bridge personnel are confirmed as fit for duty </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1.4</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Duties are assigned to members of bridge team and their performance of those duties is monitored</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1.5</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Members of bridge team are correctly briefed on their duties</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1.6</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 xml:space="preserve">Action is taken to ensure vessel is navigated safely using appropriate position </w:t>
            </w:r>
            <w:r w:rsidRPr="0021402C">
              <w:t>fixing techniques to check location the vessel and to maintain movement of vessel within planned limitations</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1.7</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Action is taken to ensure progress of vessel with respect to passage plan is analysed and vessel navigation is managed appropriately to maintain a required estimated time of arrival at a point in the plan</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1.8</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Accepted principles and procedures are confo</w:t>
            </w:r>
            <w:r w:rsidRPr="0021402C">
              <w:t xml:space="preserve">rmed with in relation to frequency and extent of monitoring of traffic, vessel and environment </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1.9</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Responsibility for safety of navigation is defined according to vessel SMS</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1.10</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Safe navigational practice is achieved by implementing accepted bridge</w:t>
            </w:r>
            <w:r w:rsidRPr="0021402C">
              <w:t xml:space="preserve"> resource management principles and procedures</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1.11</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Action is taken to ensure fatigue management strategies are correctly applied by bridge management team</w:t>
            </w:r>
          </w:p>
        </w:tc>
      </w:tr>
      <w:tr w:rsidTr="00843A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402C" w:rsidP="0021402C">
            <w:pPr>
              <w:pStyle w:val="BodyText"/>
            </w:pPr>
            <w:r w:rsidRPr="0021402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rPr>
                <w:rStyle w:val="SpecialBold"/>
              </w:rPr>
              <w:t>Respond to potential collision and emergency situations</w:t>
            </w: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2.1</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Leadership of bridge team is taken when called to bridge in response to navigational situation</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2.2</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Circumstances when assistance is required when Master is performing watchkeeping duties are identified</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2.3</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Potential collision situations are analyse a</w:t>
            </w:r>
            <w:r w:rsidRPr="0021402C">
              <w:t xml:space="preserve">nd appropriate action is taken to avoid collision in ample time and in compliance with international collision regulations, resulting </w:t>
            </w:r>
            <w:r w:rsidRPr="0021402C">
              <w:t>in a safe passing distance and following practices of good seamanship</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2.4</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SMS procedures and compliance with standard watchkeeping principles are correctly implemented when taking over bridge watch from officer of the watch</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2.5</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Appropriate action is taken to initiate search and rescue procedures on receipt of a distress signa</w:t>
            </w:r>
            <w:r w:rsidRPr="0021402C">
              <w:t>l</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2.6</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Appropriate advice is given to watchkeepers and correct actions are implemented regarding a response to navigational or operational emergency situations</w:t>
            </w:r>
          </w:p>
        </w:tc>
      </w:tr>
      <w:tr w:rsidTr="00843A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402C" w:rsidP="0021402C">
            <w:pPr>
              <w:pStyle w:val="BodyText"/>
            </w:pPr>
            <w:r w:rsidRPr="0021402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rPr>
                <w:rStyle w:val="SpecialBold"/>
              </w:rPr>
              <w:t>Maintain watchkeeping records</w:t>
            </w: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3.1</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 xml:space="preserve">Relevant information is documented in required records </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3.2</w:t>
            </w:r>
          </w:p>
        </w:tc>
        <w:tc>
          <w:tcPr>
            <w:tcW w:w="604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Action is taken to ensure deck log book and other required records are maintained in an appropriate manner</w:t>
            </w:r>
          </w:p>
        </w:tc>
      </w:tr>
      <w:tr w:rsidTr="00843A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3.3</w:t>
            </w:r>
          </w:p>
        </w:tc>
        <w:tc>
          <w:tcPr>
            <w:tcW w:w="6045" w:type="dxa"/>
            <w:tcBorders>
              <w:top w:val="nil"/>
              <w:left w:val="nil"/>
              <w:bottom w:val="nil"/>
              <w:right w:val="nil"/>
            </w:tcBorders>
            <w:tcMar>
              <w:top w:w="0" w:type="dxa"/>
              <w:left w:w="62" w:type="dxa"/>
              <w:bottom w:w="0" w:type="dxa"/>
              <w:right w:w="62" w:type="dxa"/>
            </w:tcMar>
          </w:tcPr>
          <w:p w:rsidR="00000000" w:rsidRPr="0021402C" w:rsidP="0021402C">
            <w:pPr>
              <w:pStyle w:val="BodyText"/>
            </w:pPr>
            <w:r w:rsidRPr="0021402C">
              <w:t>Required records are filed and stored according to organisational procedures</w:t>
            </w:r>
          </w:p>
        </w:tc>
      </w:tr>
    </w:tbl>
    <w:p w:rsidR="00000000" w:rsidRPr="0021402C" w:rsidP="0021402C">
      <w:pPr>
        <w:pStyle w:val="BodyText"/>
      </w:pPr>
    </w:p>
    <w:p w:rsidR="00000000" w:rsidRPr="0021402C" w:rsidP="0021402C">
      <w:pPr>
        <w:pStyle w:val="AllowPageBreak"/>
      </w:pPr>
    </w:p>
    <w:p w:rsidR="00000000" w:rsidRPr="0021402C" w:rsidP="0021402C">
      <w:pPr>
        <w:pStyle w:val="Heading1"/>
      </w:pPr>
      <w:bookmarkStart w:id="7" w:name="O_598218"/>
      <w:bookmarkEnd w:id="7"/>
      <w:r w:rsidRPr="0021402C">
        <w:t>Foundation Skills</w:t>
      </w:r>
    </w:p>
    <w:tbl>
      <w:tblPr>
        <w:tblW w:w="9498" w:type="dxa"/>
        <w:tblLayout w:type="fixed"/>
        <w:tblCellMar>
          <w:left w:w="62" w:type="dxa"/>
          <w:right w:w="62" w:type="dxa"/>
        </w:tblCellMar>
        <w:tblLook w:val="0000"/>
      </w:tblPr>
      <w:tblGrid>
        <w:gridCol w:w="9498"/>
      </w:tblGrid>
      <w:tr w:rsidTr="002140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This section describes</w:t>
            </w:r>
            <w:r w:rsidRPr="0021402C">
              <w:t xml:space="preserve"> those language, literacy, numeracy and employment skills that are essential to performance.</w:t>
            </w:r>
          </w:p>
        </w:tc>
      </w:tr>
      <w:tr w:rsidTr="002140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402C" w:rsidP="0021402C">
            <w:pPr>
              <w:pStyle w:val="BodyText"/>
            </w:pPr>
            <w:r w:rsidRPr="0021402C">
              <w:t>Foundation skills essential to performance are explicit in the performance criteria of this unit of competency.</w:t>
            </w:r>
          </w:p>
        </w:tc>
      </w:tr>
    </w:tbl>
    <w:p w:rsidR="00000000" w:rsidRPr="0021402C" w:rsidP="0021402C">
      <w:pPr>
        <w:pStyle w:val="BodyText"/>
      </w:pPr>
    </w:p>
    <w:p w:rsidR="00000000" w:rsidRPr="0021402C" w:rsidP="0021402C">
      <w:pPr>
        <w:pStyle w:val="AllowPageBreak"/>
      </w:pPr>
    </w:p>
    <w:p w:rsidR="00000000" w:rsidRPr="0021402C" w:rsidP="0021402C">
      <w:pPr>
        <w:pStyle w:val="Heading1"/>
      </w:pPr>
      <w:bookmarkStart w:id="8" w:name="O_598219"/>
      <w:bookmarkEnd w:id="8"/>
      <w:r w:rsidRPr="0021402C">
        <w:t>Range of Conditions</w:t>
      </w:r>
    </w:p>
    <w:tbl>
      <w:tblPr>
        <w:tblW w:w="9498" w:type="dxa"/>
        <w:tblLayout w:type="fixed"/>
        <w:tblCellMar>
          <w:left w:w="62" w:type="dxa"/>
          <w:right w:w="62" w:type="dxa"/>
        </w:tblCellMar>
        <w:tblLook w:val="0000"/>
      </w:tblPr>
      <w:tblGrid>
        <w:gridCol w:w="2735"/>
        <w:gridCol w:w="6763"/>
      </w:tblGrid>
      <w:tr w:rsidTr="00843AD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1402C" w:rsidP="0021402C">
            <w:pPr>
              <w:pStyle w:val="BodyText"/>
            </w:pPr>
            <w:r w:rsidRPr="0021402C">
              <w:t>Specifies different work environments and conditions that may affect performance. Essential operating conditions that may be present (depending on the work situation, needs of the candidate, accessibility of the item, and local industry and regional contex</w:t>
            </w:r>
            <w:r w:rsidRPr="0021402C">
              <w:t>ts) are included.</w:t>
            </w:r>
          </w:p>
          <w:p w:rsidR="00000000" w:rsidRPr="0021402C" w:rsidP="0021402C">
            <w:pPr>
              <w:pStyle w:val="BodyText"/>
            </w:pPr>
          </w:p>
          <w:p w:rsidR="00000000" w:rsidP="0021402C">
            <w:pPr>
              <w:pStyle w:val="BodyText"/>
              <w:rPr>
                <w:lang w:val="en-NZ"/>
              </w:rPr>
            </w:pPr>
            <w:r w:rsidRPr="0021402C">
              <w:t>Range is restricted to essential operating conditions and any other variables essential to the work environment.</w:t>
            </w: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Principles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1402C" w:rsidP="0021402C">
            <w:pPr>
              <w:pStyle w:val="ListBullet"/>
            </w:pPr>
            <w:r w:rsidRPr="0021402C">
              <w:t>ensuring proper watch is maintained at all times, including correct resp</w:t>
            </w:r>
            <w:r w:rsidRPr="0021402C">
              <w:t>onse to avoiding collision and maintaining safe navigation of vessel passage</w:t>
            </w:r>
          </w:p>
          <w:p w:rsidR="00000000" w:rsidRPr="0021402C" w:rsidP="0021402C">
            <w:pPr>
              <w:pStyle w:val="ListBullet"/>
            </w:pPr>
            <w:r w:rsidRPr="0021402C">
              <w:t>making appropriate assistance available to be summoned to bridge if required by change in vessel situation</w:t>
            </w:r>
          </w:p>
          <w:p w:rsidR="00000000" w:rsidP="0021402C">
            <w:pPr>
              <w:pStyle w:val="ListBullet"/>
              <w:rPr>
                <w:lang w:val="en-NZ"/>
              </w:rPr>
            </w:pPr>
            <w:r w:rsidRPr="0021402C">
              <w:t>taking all necessary precautions to avoid pollution of marine environment</w:t>
            </w: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Responsibility for safety of navigation must include:</w:t>
            </w:r>
          </w:p>
        </w:tc>
        <w:tc>
          <w:tcPr>
            <w:tcW w:w="6763" w:type="dxa"/>
            <w:tcBorders>
              <w:top w:val="nil"/>
              <w:left w:val="nil"/>
              <w:bottom w:val="nil"/>
              <w:right w:val="nil"/>
            </w:tcBorders>
            <w:tcMar>
              <w:top w:w="0" w:type="dxa"/>
              <w:left w:w="62" w:type="dxa"/>
              <w:bottom w:w="0" w:type="dxa"/>
              <w:right w:w="62" w:type="dxa"/>
            </w:tcMar>
          </w:tcPr>
          <w:p w:rsidR="00000000" w:rsidRPr="0021402C" w:rsidP="0021402C">
            <w:pPr>
              <w:pStyle w:val="ListBullet"/>
            </w:pPr>
            <w:r w:rsidRPr="0021402C">
              <w:t>periods under pilotage</w:t>
            </w:r>
          </w:p>
          <w:p w:rsidR="00000000" w:rsidP="0021402C">
            <w:pPr>
              <w:pStyle w:val="ListBullet"/>
              <w:rPr>
                <w:lang w:val="en-NZ"/>
              </w:rPr>
            </w:pPr>
            <w:r w:rsidRPr="0021402C">
              <w:t>periods when Master is on bridge</w:t>
            </w: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Fatigue management s</w:t>
            </w:r>
            <w:r w:rsidRPr="0021402C">
              <w:t>trategies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1402C" w:rsidP="0021402C">
            <w:pPr>
              <w:pStyle w:val="ListBullet"/>
            </w:pPr>
            <w:r w:rsidRPr="0021402C">
              <w:t>arranging assistance for watchkeepers when symptoms of fatigue are identified</w:t>
            </w:r>
          </w:p>
          <w:p w:rsidR="00000000" w:rsidRPr="0021402C" w:rsidP="0021402C">
            <w:pPr>
              <w:pStyle w:val="ListBullet"/>
            </w:pPr>
            <w:r w:rsidRPr="0021402C">
              <w:t xml:space="preserve">ensuring avoidance of excessive consumption of alcohol prior to watchkeeping duties </w:t>
            </w:r>
          </w:p>
          <w:p w:rsidR="00000000" w:rsidRPr="0021402C" w:rsidP="0021402C">
            <w:pPr>
              <w:pStyle w:val="ListBullet"/>
            </w:pPr>
            <w:r w:rsidRPr="0021402C">
              <w:t>following appropriate dietary habits</w:t>
            </w:r>
          </w:p>
          <w:p w:rsidR="00000000" w:rsidRPr="0021402C" w:rsidP="0021402C">
            <w:pPr>
              <w:pStyle w:val="ListBullet"/>
            </w:pPr>
            <w:r w:rsidRPr="0021402C">
              <w:t>maintai</w:t>
            </w:r>
            <w:r w:rsidRPr="0021402C">
              <w:t>ning personal fitness and health</w:t>
            </w:r>
          </w:p>
          <w:p w:rsidR="00000000" w:rsidRPr="0021402C" w:rsidP="0021402C">
            <w:pPr>
              <w:pStyle w:val="ListBullet"/>
            </w:pPr>
            <w:r w:rsidRPr="0021402C">
              <w:t>planning appropriate actions when un-fatigued personnel are not available</w:t>
            </w:r>
          </w:p>
          <w:p w:rsidR="00000000" w:rsidP="0021402C">
            <w:pPr>
              <w:pStyle w:val="ListBullet"/>
              <w:rPr>
                <w:lang w:val="en-NZ"/>
              </w:rPr>
            </w:pPr>
            <w:r w:rsidRPr="0021402C">
              <w:t>recognising symptoms of fatigue</w:t>
            </w: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p>
        </w:tc>
      </w:tr>
      <w:tr w:rsidTr="00843A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1402C">
            <w:pPr>
              <w:pStyle w:val="BodyText"/>
              <w:rPr>
                <w:lang w:val="en-NZ"/>
              </w:rPr>
            </w:pPr>
            <w:r w:rsidRPr="0021402C">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1402C" w:rsidP="0021402C">
            <w:pPr>
              <w:pStyle w:val="ListBullet"/>
            </w:pPr>
            <w:r w:rsidRPr="0021402C">
              <w:t>cargo shift</w:t>
            </w:r>
          </w:p>
          <w:p w:rsidR="00000000" w:rsidRPr="0021402C" w:rsidP="0021402C">
            <w:pPr>
              <w:pStyle w:val="ListBullet"/>
            </w:pPr>
            <w:r w:rsidRPr="0021402C">
              <w:t xml:space="preserve">distress signal </w:t>
            </w:r>
          </w:p>
          <w:p w:rsidR="00000000" w:rsidRPr="0021402C" w:rsidP="0021402C">
            <w:pPr>
              <w:pStyle w:val="ListBullet"/>
            </w:pPr>
            <w:r w:rsidRPr="0021402C">
              <w:t>dragging anchor</w:t>
            </w:r>
          </w:p>
          <w:p w:rsidR="00000000" w:rsidRPr="0021402C" w:rsidP="0021402C">
            <w:pPr>
              <w:pStyle w:val="ListBullet"/>
            </w:pPr>
            <w:r w:rsidRPr="0021402C">
              <w:t>entry into confined spaces</w:t>
            </w:r>
          </w:p>
          <w:p w:rsidR="00000000" w:rsidRPr="0021402C" w:rsidP="0021402C">
            <w:pPr>
              <w:pStyle w:val="ListBullet"/>
            </w:pPr>
            <w:r w:rsidRPr="0021402C">
              <w:t>failure of bridge equipment, steering equipment, navigational lights</w:t>
            </w:r>
          </w:p>
          <w:p w:rsidR="00000000" w:rsidRPr="0021402C" w:rsidP="0021402C">
            <w:pPr>
              <w:pStyle w:val="ListBullet"/>
            </w:pPr>
            <w:r w:rsidRPr="0021402C">
              <w:t>fire</w:t>
            </w:r>
          </w:p>
          <w:p w:rsidR="00000000" w:rsidRPr="0021402C" w:rsidP="0021402C">
            <w:pPr>
              <w:pStyle w:val="ListBullet"/>
            </w:pPr>
            <w:r w:rsidRPr="0021402C">
              <w:t>fog and restricted visibility</w:t>
            </w:r>
          </w:p>
          <w:p w:rsidR="00000000" w:rsidRPr="0021402C" w:rsidP="0021402C">
            <w:pPr>
              <w:pStyle w:val="ListBullet"/>
            </w:pPr>
            <w:r w:rsidRPr="0021402C">
              <w:t>fouled hawse</w:t>
            </w:r>
          </w:p>
          <w:p w:rsidR="00000000" w:rsidRPr="0021402C" w:rsidP="0021402C">
            <w:pPr>
              <w:pStyle w:val="ListBullet"/>
            </w:pPr>
            <w:r w:rsidRPr="0021402C">
              <w:t>heavy weather</w:t>
            </w:r>
          </w:p>
          <w:p w:rsidR="00000000" w:rsidRPr="0021402C" w:rsidP="0021402C">
            <w:pPr>
              <w:pStyle w:val="ListBullet"/>
            </w:pPr>
            <w:r w:rsidRPr="0021402C">
              <w:t>intoxicated persons on board vessel</w:t>
            </w:r>
          </w:p>
          <w:p w:rsidR="00000000" w:rsidRPr="0021402C" w:rsidP="0021402C">
            <w:pPr>
              <w:pStyle w:val="ListBullet"/>
            </w:pPr>
            <w:r w:rsidRPr="0021402C">
              <w:t>loss of:</w:t>
            </w:r>
          </w:p>
          <w:p w:rsidR="00000000" w:rsidRPr="0021402C" w:rsidP="0021402C">
            <w:pPr>
              <w:pStyle w:val="ListBullet2"/>
            </w:pPr>
            <w:r w:rsidRPr="0021402C">
              <w:t>main engines</w:t>
            </w:r>
          </w:p>
          <w:p w:rsidR="00000000" w:rsidRPr="0021402C" w:rsidP="0021402C">
            <w:pPr>
              <w:pStyle w:val="ListBullet2"/>
            </w:pPr>
            <w:r w:rsidRPr="0021402C">
              <w:t>mooring lines or winches when berthing</w:t>
            </w:r>
          </w:p>
          <w:p w:rsidR="00000000" w:rsidRPr="0021402C" w:rsidP="0021402C">
            <w:pPr>
              <w:pStyle w:val="ListBullet2"/>
            </w:pPr>
            <w:r w:rsidRPr="0021402C">
              <w:t>watertight integrity</w:t>
            </w:r>
          </w:p>
          <w:p w:rsidR="00000000" w:rsidRPr="0021402C" w:rsidP="0021402C">
            <w:pPr>
              <w:pStyle w:val="ListBullet"/>
            </w:pPr>
            <w:r w:rsidRPr="0021402C">
              <w:t>person overboard</w:t>
            </w:r>
          </w:p>
          <w:p w:rsidR="00000000" w:rsidRPr="0021402C" w:rsidP="0021402C">
            <w:pPr>
              <w:pStyle w:val="ListBullet"/>
            </w:pPr>
            <w:r w:rsidRPr="0021402C">
              <w:t>personnel working aloft or overside</w:t>
            </w:r>
          </w:p>
          <w:p w:rsidR="00000000" w:rsidRPr="0021402C" w:rsidP="0021402C">
            <w:pPr>
              <w:pStyle w:val="ListBullet"/>
            </w:pPr>
            <w:r w:rsidRPr="0021402C">
              <w:t>possible collision</w:t>
            </w:r>
          </w:p>
          <w:p w:rsidR="00000000" w:rsidRPr="0021402C" w:rsidP="0021402C">
            <w:pPr>
              <w:pStyle w:val="ListBullet"/>
            </w:pPr>
            <w:r w:rsidRPr="0021402C">
              <w:t>retrieval of survivors from water</w:t>
            </w:r>
          </w:p>
          <w:p w:rsidR="00000000" w:rsidRPr="0021402C" w:rsidP="0021402C">
            <w:pPr>
              <w:pStyle w:val="ListBullet"/>
            </w:pPr>
            <w:r w:rsidRPr="0021402C">
              <w:t>stranding</w:t>
            </w:r>
          </w:p>
          <w:p w:rsidR="00000000" w:rsidRPr="0021402C" w:rsidP="0021402C">
            <w:pPr>
              <w:pStyle w:val="ListBullet"/>
            </w:pPr>
            <w:r w:rsidRPr="0021402C">
              <w:t xml:space="preserve">sudden list or loll </w:t>
            </w:r>
          </w:p>
          <w:p w:rsidR="00000000" w:rsidRPr="0021402C" w:rsidP="0021402C">
            <w:pPr>
              <w:pStyle w:val="ListBullet"/>
            </w:pPr>
            <w:r w:rsidRPr="0021402C">
              <w:t>synchronous rolling</w:t>
            </w:r>
          </w:p>
        </w:tc>
      </w:tr>
    </w:tbl>
    <w:p w:rsidR="00000000" w:rsidRPr="0021402C" w:rsidP="0021402C">
      <w:pPr>
        <w:pStyle w:val="BodyText"/>
      </w:pPr>
    </w:p>
    <w:p w:rsidR="00000000" w:rsidRPr="0021402C" w:rsidP="0021402C">
      <w:pPr>
        <w:pStyle w:val="AllowPageBreak"/>
      </w:pPr>
    </w:p>
    <w:p w:rsidR="00000000" w:rsidRPr="0021402C" w:rsidP="0021402C">
      <w:pPr>
        <w:pStyle w:val="Heading1"/>
      </w:pPr>
      <w:bookmarkStart w:id="9" w:name="O_598220"/>
      <w:bookmarkEnd w:id="9"/>
      <w:r w:rsidRPr="0021402C">
        <w:t>Unit Mapping Information</w:t>
      </w:r>
    </w:p>
    <w:p w:rsidR="00000000" w:rsidRPr="0021402C" w:rsidP="00843ADE">
      <w:pPr>
        <w:pStyle w:val="BodyText"/>
      </w:pPr>
      <w:r w:rsidRPr="0021402C">
        <w:t>This is a new unit. This unit is equivalent to MARH5001A Apply command navigation procedures on vessels limited by tonnage or near coastal operations.</w:t>
      </w:r>
    </w:p>
    <w:p w:rsidR="00000000" w:rsidRPr="0021402C" w:rsidP="0021402C">
      <w:pPr>
        <w:pStyle w:val="Heading1"/>
      </w:pPr>
      <w:bookmarkStart w:id="10" w:name="O_598227"/>
      <w:bookmarkEnd w:id="10"/>
      <w:r w:rsidRPr="0021402C">
        <w:t>Links</w:t>
      </w:r>
    </w:p>
    <w:p w:rsidR="00000000" w:rsidRPr="0021402C" w:rsidP="00843ADE">
      <w:pPr>
        <w:pStyle w:val="BodyText"/>
      </w:pPr>
      <w:r w:rsidRPr="0021402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848FC">
        <w:rPr>
          <w:rStyle w:val="Hyperlink"/>
        </w:rPr>
        <w:t>https://vetnet.gov.au/Pages/TrainingDocs.aspx?q=772efb7b-4cce-47fe-9bbd-ee3b1d1eb4c2</w:t>
      </w:r>
      <w:r>
        <w:fldChar w:fldCharType="end"/>
      </w:r>
    </w:p>
    <w:p w:rsidR="00000000" w:rsidRPr="0021402C" w:rsidP="0021402C"/>
    <w:sectPr w:rsidSect="00214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2C" w:rsidRPr="00843ADE" w:rsidP="00843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E" w:rsidP="00214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3ADE" w:rsidP="002140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3ADE" w:rsidP="00214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02C" w:rsidRPr="00843ADE" w:rsidP="00843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E" w:rsidRPr="002D2AF8" w:rsidP="0021402C">
    <w:pPr>
      <w:pStyle w:val="Header"/>
      <w:framePr w:wrap="around"/>
    </w:pPr>
    <w:r>
      <w:fldChar w:fldCharType="begin"/>
    </w:r>
    <w:r>
      <w:instrText xml:space="preserve"> TITLE   \* MERGEFORMAT </w:instrText>
    </w:r>
    <w:r>
      <w:fldChar w:fldCharType="separate"/>
    </w:r>
    <w:r>
      <w:t>MARH007 Apply command navigation procedures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43ADE" w:rsidP="00214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3CB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C0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48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02C"/>
    <w:pPr>
      <w:spacing w:before="360" w:after="60"/>
      <w:outlineLvl w:val="0"/>
    </w:pPr>
    <w:rPr>
      <w:sz w:val="32"/>
    </w:rPr>
  </w:style>
  <w:style w:type="paragraph" w:styleId="Heading2">
    <w:name w:val="heading 2"/>
    <w:basedOn w:val="HeadingBase"/>
    <w:next w:val="BodyText"/>
    <w:link w:val="Heading2Char"/>
    <w:qFormat/>
    <w:rsid w:val="0021402C"/>
    <w:pPr>
      <w:keepLines/>
      <w:spacing w:before="240" w:after="120"/>
      <w:outlineLvl w:val="1"/>
    </w:pPr>
    <w:rPr>
      <w:sz w:val="28"/>
      <w:szCs w:val="40"/>
    </w:rPr>
  </w:style>
  <w:style w:type="paragraph" w:styleId="Heading3">
    <w:name w:val="heading 3"/>
    <w:basedOn w:val="HeadingBase"/>
    <w:next w:val="BodyText"/>
    <w:link w:val="Heading3Char"/>
    <w:qFormat/>
    <w:rsid w:val="0021402C"/>
    <w:pPr>
      <w:spacing w:before="180" w:after="120"/>
      <w:outlineLvl w:val="2"/>
    </w:pPr>
    <w:rPr>
      <w:spacing w:val="-10"/>
      <w:kern w:val="32"/>
    </w:rPr>
  </w:style>
  <w:style w:type="paragraph" w:styleId="Heading4">
    <w:name w:val="heading 4"/>
    <w:basedOn w:val="HeadingBase"/>
    <w:next w:val="BodyText"/>
    <w:link w:val="Heading4Char"/>
    <w:qFormat/>
    <w:rsid w:val="0021402C"/>
    <w:pPr>
      <w:spacing w:before="160" w:after="120"/>
      <w:outlineLvl w:val="3"/>
    </w:pPr>
    <w:rPr>
      <w:sz w:val="22"/>
    </w:rPr>
  </w:style>
  <w:style w:type="paragraph" w:styleId="Heading5">
    <w:name w:val="heading 5"/>
    <w:basedOn w:val="HeadingBase"/>
    <w:next w:val="Normal"/>
    <w:link w:val="Heading5Char"/>
    <w:qFormat/>
    <w:rsid w:val="0021402C"/>
    <w:pPr>
      <w:spacing w:before="80"/>
      <w:outlineLvl w:val="4"/>
    </w:pPr>
    <w:rPr>
      <w:color w:val="918585"/>
      <w:sz w:val="20"/>
    </w:rPr>
  </w:style>
  <w:style w:type="paragraph" w:styleId="Heading6">
    <w:name w:val="heading 6"/>
    <w:basedOn w:val="HeadingBase"/>
    <w:next w:val="Normal"/>
    <w:link w:val="Heading6Char"/>
    <w:qFormat/>
    <w:rsid w:val="0021402C"/>
    <w:pPr>
      <w:spacing w:before="60"/>
      <w:outlineLvl w:val="5"/>
    </w:pPr>
    <w:rPr>
      <w:color w:val="918585"/>
      <w:sz w:val="20"/>
    </w:rPr>
  </w:style>
  <w:style w:type="paragraph" w:styleId="Heading7">
    <w:name w:val="heading 7"/>
    <w:basedOn w:val="Normal"/>
    <w:next w:val="Normal"/>
    <w:link w:val="Heading7Char"/>
    <w:qFormat/>
    <w:rsid w:val="0021402C"/>
    <w:pPr>
      <w:ind w:left="720"/>
      <w:outlineLvl w:val="6"/>
    </w:pPr>
    <w:rPr>
      <w:i/>
    </w:rPr>
  </w:style>
  <w:style w:type="paragraph" w:styleId="Heading8">
    <w:name w:val="heading 8"/>
    <w:basedOn w:val="Normal"/>
    <w:next w:val="Normal"/>
    <w:link w:val="Heading8Char"/>
    <w:qFormat/>
    <w:rsid w:val="0021402C"/>
    <w:pPr>
      <w:ind w:left="720"/>
      <w:outlineLvl w:val="7"/>
    </w:pPr>
    <w:rPr>
      <w:i/>
    </w:rPr>
  </w:style>
  <w:style w:type="paragraph" w:styleId="Heading9">
    <w:name w:val="heading 9"/>
    <w:basedOn w:val="Normal"/>
    <w:next w:val="Normal"/>
    <w:link w:val="Heading9Char"/>
    <w:qFormat/>
    <w:rsid w:val="0021402C"/>
    <w:pPr>
      <w:ind w:left="720"/>
      <w:outlineLvl w:val="8"/>
    </w:pPr>
    <w:rPr>
      <w:i/>
    </w:rPr>
  </w:style>
  <w:style w:type="character" w:default="1" w:styleId="DefaultParagraphFont">
    <w:name w:val="Default Paragraph Font"/>
    <w:uiPriority w:val="1"/>
    <w:unhideWhenUsed/>
    <w:rsid w:val="00214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02C"/>
  </w:style>
  <w:style w:type="character" w:customStyle="1" w:styleId="Heading1Char">
    <w:name w:val="Heading 1 Char"/>
    <w:basedOn w:val="DefaultParagraphFont"/>
    <w:link w:val="Heading1"/>
    <w:rsid w:val="0021402C"/>
    <w:rPr>
      <w:rFonts w:ascii="Times New Roman" w:eastAsia="Times New Roman" w:hAnsi="Times New Roman" w:cs="Times New Roman"/>
      <w:b/>
      <w:sz w:val="32"/>
      <w:szCs w:val="20"/>
      <w:lang w:eastAsia="en-US"/>
    </w:rPr>
  </w:style>
  <w:style w:type="paragraph" w:styleId="BodyText">
    <w:name w:val="Body Text"/>
    <w:basedOn w:val="Normal"/>
    <w:link w:val="BodyTextChar"/>
    <w:rsid w:val="002140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02C"/>
    <w:rPr>
      <w:rFonts w:ascii="Times New Roman" w:eastAsia="Times New Roman" w:hAnsi="Times New Roman" w:cs="Times New Roman"/>
      <w:sz w:val="24"/>
      <w:lang w:eastAsia="en-US"/>
    </w:rPr>
  </w:style>
  <w:style w:type="paragraph" w:styleId="ListBullet">
    <w:name w:val="List Bullet"/>
    <w:basedOn w:val="List"/>
    <w:rsid w:val="0021402C"/>
    <w:pPr>
      <w:numPr>
        <w:numId w:val="12"/>
      </w:numPr>
      <w:tabs>
        <w:tab w:val="clear" w:pos="340"/>
      </w:tabs>
      <w:spacing w:before="40" w:after="40"/>
    </w:pPr>
  </w:style>
  <w:style w:type="character" w:customStyle="1" w:styleId="SpecialBold">
    <w:name w:val="Special Bold"/>
    <w:basedOn w:val="DefaultParagraphFont"/>
    <w:rsid w:val="0021402C"/>
    <w:rPr>
      <w:b/>
      <w:spacing w:val="0"/>
    </w:rPr>
  </w:style>
  <w:style w:type="paragraph" w:styleId="ListBullet2">
    <w:name w:val="List Bullet 2"/>
    <w:basedOn w:val="List2"/>
    <w:rsid w:val="0021402C"/>
    <w:pPr>
      <w:numPr>
        <w:numId w:val="13"/>
      </w:numPr>
      <w:tabs>
        <w:tab w:val="clear" w:pos="680"/>
      </w:tabs>
    </w:pPr>
  </w:style>
  <w:style w:type="paragraph" w:customStyle="1" w:styleId="SuperHeading">
    <w:name w:val="SuperHeading"/>
    <w:basedOn w:val="Normal"/>
    <w:rsid w:val="0021402C"/>
    <w:pPr>
      <w:spacing w:before="240" w:after="120"/>
      <w:outlineLvl w:val="0"/>
    </w:pPr>
    <w:rPr>
      <w:rFonts w:ascii="Times New Roman" w:hAnsi="Times New Roman"/>
      <w:b/>
      <w:sz w:val="32"/>
    </w:rPr>
  </w:style>
  <w:style w:type="paragraph" w:customStyle="1" w:styleId="AllowPageBreak">
    <w:name w:val="AllowPageBreak"/>
    <w:rsid w:val="00214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02C"/>
    <w:rPr>
      <w:rFonts w:ascii="Courier New" w:eastAsia="Times New Roman" w:hAnsi="Courier New" w:cs="Times New Roman"/>
      <w:i/>
      <w:szCs w:val="20"/>
      <w:lang w:eastAsia="en-US"/>
    </w:rPr>
  </w:style>
  <w:style w:type="paragraph" w:customStyle="1" w:styleId="HeadingBase">
    <w:name w:val="Heading Base"/>
    <w:rsid w:val="00214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02C"/>
    <w:pPr>
      <w:tabs>
        <w:tab w:val="right" w:leader="dot" w:pos="9072"/>
      </w:tabs>
      <w:ind w:left="567"/>
    </w:pPr>
    <w:rPr>
      <w:szCs w:val="22"/>
    </w:rPr>
  </w:style>
  <w:style w:type="paragraph" w:customStyle="1" w:styleId="TOCBase">
    <w:name w:val="TOC Base"/>
    <w:rsid w:val="00214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02C"/>
    <w:pPr>
      <w:tabs>
        <w:tab w:val="right" w:leader="dot" w:pos="9072"/>
      </w:tabs>
      <w:spacing w:before="40" w:after="40"/>
      <w:ind w:left="284"/>
    </w:pPr>
    <w:rPr>
      <w:rFonts w:ascii="Times New Roman" w:hAnsi="Times New Roman"/>
    </w:rPr>
  </w:style>
  <w:style w:type="paragraph" w:styleId="TOC1">
    <w:name w:val="toc 1"/>
    <w:basedOn w:val="TOCBase"/>
    <w:next w:val="Normal"/>
    <w:rsid w:val="00214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02C"/>
    <w:rPr>
      <w:rFonts w:ascii="Times New Roman" w:eastAsia="Times New Roman" w:hAnsi="Times New Roman" w:cs="Times New Roman"/>
      <w:sz w:val="16"/>
      <w:lang w:eastAsia="en-US"/>
    </w:rPr>
  </w:style>
  <w:style w:type="paragraph" w:styleId="Title">
    <w:name w:val="Title"/>
    <w:basedOn w:val="HeadingBase"/>
    <w:link w:val="TitleChar"/>
    <w:qFormat/>
    <w:rsid w:val="0021402C"/>
    <w:pPr>
      <w:spacing w:before="5040"/>
      <w:jc w:val="center"/>
    </w:pPr>
    <w:rPr>
      <w:sz w:val="48"/>
      <w:szCs w:val="72"/>
      <w:lang w:val="en-US"/>
    </w:rPr>
  </w:style>
  <w:style w:type="character" w:customStyle="1" w:styleId="TitleChar">
    <w:name w:val="Title Char"/>
    <w:basedOn w:val="DefaultParagraphFont"/>
    <w:link w:val="Title"/>
    <w:rsid w:val="00214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02C"/>
    <w:pPr>
      <w:tabs>
        <w:tab w:val="left" w:pos="3600"/>
        <w:tab w:val="left" w:pos="3958"/>
      </w:tabs>
    </w:pPr>
  </w:style>
  <w:style w:type="paragraph" w:styleId="List">
    <w:name w:val="List"/>
    <w:basedOn w:val="BodyText"/>
    <w:next w:val="BodyText"/>
    <w:rsid w:val="0021402C"/>
    <w:pPr>
      <w:tabs>
        <w:tab w:val="left" w:pos="340"/>
      </w:tabs>
      <w:spacing w:before="60" w:after="60"/>
      <w:ind w:left="340" w:hanging="340"/>
    </w:pPr>
  </w:style>
  <w:style w:type="paragraph" w:customStyle="1" w:styleId="Note">
    <w:name w:val="Note"/>
    <w:basedOn w:val="BodyText"/>
    <w:rsid w:val="00214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02C"/>
    <w:pPr>
      <w:framePr w:wrap="auto" w:hAnchor="text" w:y="6049"/>
    </w:pPr>
    <w:rPr>
      <w:color w:val="000000"/>
      <w:sz w:val="40"/>
    </w:rPr>
  </w:style>
  <w:style w:type="paragraph" w:customStyle="1" w:styleId="TOCTitle">
    <w:name w:val="TOCTitle"/>
    <w:basedOn w:val="Heading1"/>
    <w:rsid w:val="0021402C"/>
    <w:pPr>
      <w:spacing w:after="240"/>
      <w:jc w:val="center"/>
      <w:outlineLvl w:val="9"/>
    </w:pPr>
    <w:rPr>
      <w:caps/>
    </w:rPr>
  </w:style>
  <w:style w:type="paragraph" w:customStyle="1" w:styleId="Version">
    <w:name w:val="Version"/>
    <w:rsid w:val="00214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02C"/>
    <w:pPr>
      <w:keepNext w:val="0"/>
      <w:tabs>
        <w:tab w:val="right" w:pos="4176"/>
      </w:tabs>
      <w:ind w:left="198" w:hanging="198"/>
    </w:pPr>
    <w:rPr>
      <w:rFonts w:ascii="Garamond" w:hAnsi="Garamond"/>
    </w:rPr>
  </w:style>
  <w:style w:type="paragraph" w:styleId="IndexHeading">
    <w:name w:val="index heading"/>
    <w:basedOn w:val="Normal"/>
    <w:next w:val="Index1"/>
    <w:semiHidden/>
    <w:rsid w:val="0021402C"/>
    <w:pPr>
      <w:spacing w:before="120" w:after="120"/>
    </w:pPr>
    <w:rPr>
      <w:rFonts w:ascii="Arial" w:hAnsi="Arial"/>
      <w:b/>
      <w:color w:val="918585"/>
      <w:sz w:val="24"/>
    </w:rPr>
  </w:style>
  <w:style w:type="paragraph" w:styleId="Header">
    <w:name w:val="header"/>
    <w:basedOn w:val="Normal"/>
    <w:link w:val="HeaderChar"/>
    <w:rsid w:val="00214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02C"/>
    <w:rPr>
      <w:rFonts w:ascii="Times New Roman" w:eastAsia="Times New Roman" w:hAnsi="Times New Roman" w:cs="Times New Roman"/>
      <w:sz w:val="16"/>
      <w:szCs w:val="20"/>
      <w:lang w:val="en-GB" w:eastAsia="en-US"/>
    </w:rPr>
  </w:style>
  <w:style w:type="paragraph" w:customStyle="1" w:styleId="Chapter">
    <w:name w:val="Chapter"/>
    <w:basedOn w:val="Normal"/>
    <w:rsid w:val="0021402C"/>
    <w:pPr>
      <w:spacing w:before="240"/>
    </w:pPr>
    <w:rPr>
      <w:rFonts w:ascii="Times New Roman" w:hAnsi="Times New Roman"/>
      <w:smallCaps/>
      <w:spacing w:val="80"/>
      <w:sz w:val="28"/>
    </w:rPr>
  </w:style>
  <w:style w:type="paragraph" w:customStyle="1" w:styleId="InChapter">
    <w:name w:val="InChapter"/>
    <w:basedOn w:val="Heading3"/>
    <w:rsid w:val="0021402C"/>
    <w:pPr>
      <w:spacing w:after="240"/>
      <w:outlineLvl w:val="9"/>
    </w:pPr>
    <w:rPr>
      <w:noProof/>
    </w:rPr>
  </w:style>
  <w:style w:type="paragraph" w:styleId="Index2">
    <w:name w:val="index 2"/>
    <w:basedOn w:val="Normal"/>
    <w:next w:val="Normal"/>
    <w:semiHidden/>
    <w:rsid w:val="0021402C"/>
    <w:pPr>
      <w:tabs>
        <w:tab w:val="right" w:pos="4176"/>
      </w:tabs>
      <w:ind w:left="568" w:hanging="284"/>
    </w:pPr>
    <w:rPr>
      <w:rFonts w:ascii="Garamond" w:hAnsi="Garamond"/>
    </w:rPr>
  </w:style>
  <w:style w:type="paragraph" w:customStyle="1" w:styleId="Byline">
    <w:name w:val="Byline"/>
    <w:rsid w:val="00214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02C"/>
    <w:pPr>
      <w:tabs>
        <w:tab w:val="clear" w:pos="3600"/>
        <w:tab w:val="clear" w:pos="3958"/>
      </w:tabs>
      <w:jc w:val="right"/>
    </w:pPr>
  </w:style>
  <w:style w:type="character" w:styleId="Emphasis">
    <w:name w:val="Emphasis"/>
    <w:basedOn w:val="DefaultParagraphFont"/>
    <w:qFormat/>
    <w:rsid w:val="0021402C"/>
    <w:rPr>
      <w:i/>
    </w:rPr>
  </w:style>
  <w:style w:type="paragraph" w:styleId="Caption">
    <w:name w:val="caption"/>
    <w:basedOn w:val="BodyText"/>
    <w:next w:val="Normal"/>
    <w:qFormat/>
    <w:rsid w:val="0021402C"/>
    <w:pPr>
      <w:framePr w:w="2268" w:hSpace="181" w:vSpace="181" w:wrap="around" w:vAnchor="text" w:hAnchor="page" w:x="1135" w:y="285" w:anchorLock="1"/>
    </w:pPr>
    <w:rPr>
      <w:i/>
    </w:rPr>
  </w:style>
  <w:style w:type="paragraph" w:customStyle="1" w:styleId="MiniTOCTitle">
    <w:name w:val="MiniTOCTitle"/>
    <w:basedOn w:val="Heading4"/>
    <w:rsid w:val="0021402C"/>
    <w:pPr>
      <w:spacing w:before="240"/>
      <w:outlineLvl w:val="9"/>
    </w:pPr>
    <w:rPr>
      <w:noProof/>
      <w:sz w:val="24"/>
    </w:rPr>
  </w:style>
  <w:style w:type="paragraph" w:customStyle="1" w:styleId="MiniTOCItem">
    <w:name w:val="MiniTOCItem"/>
    <w:basedOn w:val="ListBullet"/>
    <w:rsid w:val="0021402C"/>
    <w:pPr>
      <w:numPr>
        <w:numId w:val="0"/>
      </w:numPr>
      <w:tabs>
        <w:tab w:val="right" w:leader="dot" w:pos="6521"/>
      </w:tabs>
      <w:spacing w:before="0" w:after="0"/>
    </w:pPr>
  </w:style>
  <w:style w:type="paragraph" w:customStyle="1" w:styleId="TOFTitle">
    <w:name w:val="TOFTitle"/>
    <w:basedOn w:val="TOCTitle"/>
    <w:rsid w:val="0021402C"/>
  </w:style>
  <w:style w:type="paragraph" w:styleId="TableofFigures">
    <w:name w:val="table of figures"/>
    <w:basedOn w:val="Normal"/>
    <w:next w:val="Normal"/>
    <w:semiHidden/>
    <w:rsid w:val="0021402C"/>
    <w:pPr>
      <w:tabs>
        <w:tab w:val="right" w:leader="dot" w:pos="9072"/>
      </w:tabs>
      <w:ind w:left="970" w:hanging="403"/>
    </w:pPr>
    <w:rPr>
      <w:rFonts w:ascii="Times New Roman" w:hAnsi="Times New Roman"/>
      <w:b/>
    </w:rPr>
  </w:style>
  <w:style w:type="paragraph" w:styleId="ListNumber">
    <w:name w:val="List Number"/>
    <w:basedOn w:val="List"/>
    <w:rsid w:val="0021402C"/>
    <w:pPr>
      <w:numPr>
        <w:numId w:val="15"/>
      </w:numPr>
      <w:tabs>
        <w:tab w:val="clear" w:pos="340"/>
      </w:tabs>
    </w:pPr>
  </w:style>
  <w:style w:type="character" w:customStyle="1" w:styleId="WingdingSymbols">
    <w:name w:val="Wingding Symbols"/>
    <w:rsid w:val="0021402C"/>
    <w:rPr>
      <w:rFonts w:ascii="Wingdings" w:hAnsi="Wingdings"/>
    </w:rPr>
  </w:style>
  <w:style w:type="paragraph" w:customStyle="1" w:styleId="TableHeading">
    <w:name w:val="Table Heading"/>
    <w:basedOn w:val="HeadingBase"/>
    <w:rsid w:val="0021402C"/>
    <w:pPr>
      <w:keepLines/>
      <w:pBdr>
        <w:bottom w:val="single" w:sz="6" w:space="1" w:color="918585"/>
      </w:pBdr>
      <w:spacing w:before="240"/>
    </w:pPr>
  </w:style>
  <w:style w:type="character" w:customStyle="1" w:styleId="HotSpot">
    <w:name w:val="HotSpot"/>
    <w:rsid w:val="0021402C"/>
    <w:rPr>
      <w:color w:val="0033CC"/>
      <w:u w:val="none"/>
    </w:rPr>
  </w:style>
  <w:style w:type="paragraph" w:customStyle="1" w:styleId="BodyTextRight">
    <w:name w:val="Body Text Right"/>
    <w:basedOn w:val="BodyText"/>
    <w:rsid w:val="0021402C"/>
    <w:pPr>
      <w:spacing w:before="0" w:after="0"/>
      <w:jc w:val="right"/>
    </w:pPr>
  </w:style>
  <w:style w:type="paragraph" w:styleId="Index3">
    <w:name w:val="index 3"/>
    <w:basedOn w:val="ListNumber2"/>
    <w:next w:val="Normal"/>
    <w:semiHidden/>
    <w:rsid w:val="0021402C"/>
    <w:pPr>
      <w:numPr>
        <w:numId w:val="0"/>
      </w:numPr>
      <w:tabs>
        <w:tab w:val="right" w:leader="dot" w:pos="4176"/>
      </w:tabs>
    </w:pPr>
  </w:style>
  <w:style w:type="paragraph" w:styleId="ListNumber2">
    <w:name w:val="List Number 2"/>
    <w:basedOn w:val="List2"/>
    <w:rsid w:val="0021402C"/>
    <w:pPr>
      <w:numPr>
        <w:numId w:val="10"/>
      </w:numPr>
      <w:tabs>
        <w:tab w:val="clear" w:pos="1060"/>
      </w:tabs>
    </w:pPr>
  </w:style>
  <w:style w:type="paragraph" w:customStyle="1" w:styleId="MarginNote">
    <w:name w:val="Margin Note"/>
    <w:basedOn w:val="BodyText"/>
    <w:rsid w:val="00214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02C"/>
    <w:rPr>
      <w:sz w:val="32"/>
    </w:rPr>
  </w:style>
  <w:style w:type="paragraph" w:customStyle="1" w:styleId="HeadingProcedure">
    <w:name w:val="Heading Procedure"/>
    <w:basedOn w:val="HeadingBase"/>
    <w:next w:val="Normal"/>
    <w:rsid w:val="0021402C"/>
    <w:pPr>
      <w:tabs>
        <w:tab w:val="left" w:pos="0"/>
      </w:tabs>
      <w:spacing w:before="120" w:after="60"/>
    </w:pPr>
    <w:rPr>
      <w:i/>
      <w:color w:val="918585"/>
      <w:sz w:val="22"/>
    </w:rPr>
  </w:style>
  <w:style w:type="paragraph" w:customStyle="1" w:styleId="TableBodyText">
    <w:name w:val="Table Body Text"/>
    <w:basedOn w:val="BodyText"/>
    <w:rsid w:val="0021402C"/>
    <w:pPr>
      <w:spacing w:before="60" w:after="60"/>
    </w:pPr>
  </w:style>
  <w:style w:type="paragraph" w:styleId="ListContinue">
    <w:name w:val="List Continue"/>
    <w:basedOn w:val="List"/>
    <w:rsid w:val="0021402C"/>
    <w:pPr>
      <w:ind w:firstLine="0"/>
    </w:pPr>
  </w:style>
  <w:style w:type="paragraph" w:customStyle="1" w:styleId="ListNote">
    <w:name w:val="List Note"/>
    <w:basedOn w:val="List"/>
    <w:rsid w:val="0021402C"/>
    <w:pPr>
      <w:pBdr>
        <w:top w:val="single" w:sz="6" w:space="2" w:color="918585"/>
        <w:bottom w:val="single" w:sz="6" w:space="2" w:color="918585"/>
      </w:pBdr>
      <w:tabs>
        <w:tab w:val="left" w:pos="1021"/>
      </w:tabs>
      <w:ind w:firstLine="0"/>
    </w:pPr>
  </w:style>
  <w:style w:type="paragraph" w:customStyle="1" w:styleId="Warning">
    <w:name w:val="Warning"/>
    <w:basedOn w:val="BodyText"/>
    <w:rsid w:val="0021402C"/>
    <w:pPr>
      <w:shd w:val="clear" w:color="auto" w:fill="D9D9D9"/>
      <w:tabs>
        <w:tab w:val="left" w:pos="992"/>
      </w:tabs>
      <w:ind w:left="119" w:right="119"/>
    </w:pPr>
    <w:rPr>
      <w:sz w:val="20"/>
    </w:rPr>
  </w:style>
  <w:style w:type="paragraph" w:customStyle="1" w:styleId="MarginIcons">
    <w:name w:val="Margin Icons"/>
    <w:basedOn w:val="BodyText"/>
    <w:rsid w:val="00214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02C"/>
    <w:rPr>
      <w:rFonts w:ascii="Courier New" w:hAnsi="Courier New"/>
    </w:rPr>
  </w:style>
  <w:style w:type="paragraph" w:customStyle="1" w:styleId="NoteBullet">
    <w:name w:val="Note Bullet"/>
    <w:basedOn w:val="Note"/>
    <w:rsid w:val="0021402C"/>
    <w:pPr>
      <w:tabs>
        <w:tab w:val="clear" w:pos="680"/>
      </w:tabs>
      <w:spacing w:before="60" w:after="60"/>
    </w:pPr>
  </w:style>
  <w:style w:type="paragraph" w:customStyle="1" w:styleId="SubHeading2">
    <w:name w:val="SubHeading2"/>
    <w:basedOn w:val="HeadingBase"/>
    <w:rsid w:val="0021402C"/>
    <w:pPr>
      <w:spacing w:before="240" w:after="60"/>
    </w:pPr>
    <w:rPr>
      <w:sz w:val="20"/>
    </w:rPr>
  </w:style>
  <w:style w:type="paragraph" w:customStyle="1" w:styleId="SubHeading1">
    <w:name w:val="SubHeading1"/>
    <w:basedOn w:val="HeadingBase"/>
    <w:rsid w:val="0021402C"/>
    <w:pPr>
      <w:spacing w:before="240" w:after="60"/>
    </w:pPr>
    <w:rPr>
      <w:color w:val="918585"/>
      <w:sz w:val="22"/>
    </w:rPr>
  </w:style>
  <w:style w:type="paragraph" w:customStyle="1" w:styleId="SideHeading">
    <w:name w:val="Side Heading"/>
    <w:basedOn w:val="HeadingBase"/>
    <w:rsid w:val="00214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02C"/>
    <w:pPr>
      <w:tabs>
        <w:tab w:val="num" w:pos="360"/>
      </w:tabs>
    </w:pPr>
  </w:style>
  <w:style w:type="paragraph" w:styleId="PlainText">
    <w:name w:val="Plain Text"/>
    <w:basedOn w:val="Normal"/>
    <w:link w:val="PlainTextChar"/>
    <w:rsid w:val="0021402C"/>
    <w:rPr>
      <w:sz w:val="20"/>
    </w:rPr>
  </w:style>
  <w:style w:type="character" w:customStyle="1" w:styleId="PlainTextChar">
    <w:name w:val="Plain Text Char"/>
    <w:basedOn w:val="DefaultParagraphFont"/>
    <w:link w:val="PlainText"/>
    <w:rsid w:val="0021402C"/>
    <w:rPr>
      <w:rFonts w:ascii="Courier New" w:eastAsia="Times New Roman" w:hAnsi="Courier New" w:cs="Times New Roman"/>
      <w:sz w:val="20"/>
      <w:szCs w:val="20"/>
      <w:lang w:eastAsia="en-US"/>
    </w:rPr>
  </w:style>
  <w:style w:type="character" w:customStyle="1" w:styleId="MenuOption">
    <w:name w:val="Menu Option"/>
    <w:basedOn w:val="DefaultParagraphFont"/>
    <w:rsid w:val="0021402C"/>
    <w:rPr>
      <w:b/>
      <w:smallCaps/>
    </w:rPr>
  </w:style>
  <w:style w:type="paragraph" w:customStyle="1" w:styleId="TableListNumber">
    <w:name w:val="Table List Number"/>
    <w:basedOn w:val="ListNumber"/>
    <w:rsid w:val="0021402C"/>
    <w:pPr>
      <w:numPr>
        <w:numId w:val="0"/>
      </w:numPr>
    </w:pPr>
  </w:style>
  <w:style w:type="paragraph" w:styleId="TOC4">
    <w:name w:val="toc 4"/>
    <w:basedOn w:val="TOCBase"/>
    <w:next w:val="Normal"/>
    <w:semiHidden/>
    <w:rsid w:val="0021402C"/>
    <w:pPr>
      <w:tabs>
        <w:tab w:val="right" w:leader="dot" w:pos="9071"/>
      </w:tabs>
      <w:ind w:left="1701"/>
    </w:pPr>
  </w:style>
  <w:style w:type="paragraph" w:customStyle="1" w:styleId="ListAlpha">
    <w:name w:val="List Alpha"/>
    <w:basedOn w:val="List"/>
    <w:rsid w:val="0021402C"/>
    <w:pPr>
      <w:numPr>
        <w:numId w:val="9"/>
      </w:numPr>
    </w:pPr>
  </w:style>
  <w:style w:type="paragraph" w:customStyle="1" w:styleId="ListAlpha2">
    <w:name w:val="List Alpha 2"/>
    <w:basedOn w:val="List2"/>
    <w:rsid w:val="0021402C"/>
    <w:pPr>
      <w:numPr>
        <w:numId w:val="8"/>
      </w:numPr>
    </w:pPr>
  </w:style>
  <w:style w:type="paragraph" w:styleId="List2">
    <w:name w:val="List 2"/>
    <w:basedOn w:val="BodyText"/>
    <w:rsid w:val="0021402C"/>
    <w:pPr>
      <w:tabs>
        <w:tab w:val="left" w:pos="680"/>
      </w:tabs>
      <w:spacing w:before="60" w:after="60"/>
      <w:ind w:left="680" w:hanging="340"/>
    </w:pPr>
  </w:style>
  <w:style w:type="paragraph" w:styleId="List3">
    <w:name w:val="List 3"/>
    <w:basedOn w:val="BodyText"/>
    <w:rsid w:val="0021402C"/>
    <w:pPr>
      <w:tabs>
        <w:tab w:val="left" w:pos="1021"/>
      </w:tabs>
      <w:spacing w:before="60" w:after="60"/>
      <w:ind w:left="1020" w:hanging="340"/>
    </w:pPr>
  </w:style>
  <w:style w:type="paragraph" w:styleId="List4">
    <w:name w:val="List 4"/>
    <w:basedOn w:val="BodyText"/>
    <w:rsid w:val="0021402C"/>
    <w:pPr>
      <w:tabs>
        <w:tab w:val="left" w:pos="1361"/>
      </w:tabs>
      <w:spacing w:before="60" w:after="60"/>
      <w:ind w:left="1361" w:hanging="340"/>
    </w:pPr>
  </w:style>
  <w:style w:type="paragraph" w:styleId="List5">
    <w:name w:val="List 5"/>
    <w:basedOn w:val="BodyText"/>
    <w:rsid w:val="0021402C"/>
    <w:pPr>
      <w:tabs>
        <w:tab w:val="left" w:pos="1701"/>
      </w:tabs>
      <w:spacing w:before="60" w:after="60"/>
      <w:ind w:left="1701" w:hanging="340"/>
    </w:pPr>
  </w:style>
  <w:style w:type="paragraph" w:styleId="ListBullet3">
    <w:name w:val="List Bullet 3"/>
    <w:basedOn w:val="List3"/>
    <w:rsid w:val="0021402C"/>
    <w:pPr>
      <w:numPr>
        <w:numId w:val="14"/>
      </w:numPr>
      <w:tabs>
        <w:tab w:val="clear" w:pos="1021"/>
      </w:tabs>
      <w:ind w:left="1037" w:hanging="357"/>
    </w:pPr>
  </w:style>
  <w:style w:type="paragraph" w:styleId="ListBullet4">
    <w:name w:val="List Bullet 4"/>
    <w:basedOn w:val="List4"/>
    <w:rsid w:val="0021402C"/>
    <w:pPr>
      <w:numPr>
        <w:numId w:val="3"/>
      </w:numPr>
      <w:tabs>
        <w:tab w:val="clear" w:pos="1361"/>
      </w:tabs>
    </w:pPr>
  </w:style>
  <w:style w:type="paragraph" w:styleId="ListBullet5">
    <w:name w:val="List Bullet 5"/>
    <w:basedOn w:val="List5"/>
    <w:rsid w:val="0021402C"/>
    <w:pPr>
      <w:numPr>
        <w:numId w:val="4"/>
      </w:numPr>
    </w:pPr>
  </w:style>
  <w:style w:type="paragraph" w:styleId="ListContinue2">
    <w:name w:val="List Continue 2"/>
    <w:basedOn w:val="List2"/>
    <w:rsid w:val="0021402C"/>
    <w:pPr>
      <w:ind w:firstLine="0"/>
    </w:pPr>
  </w:style>
  <w:style w:type="paragraph" w:styleId="ListContinue3">
    <w:name w:val="List Continue 3"/>
    <w:basedOn w:val="List3"/>
    <w:rsid w:val="0021402C"/>
    <w:pPr>
      <w:ind w:left="1021" w:firstLine="0"/>
    </w:pPr>
  </w:style>
  <w:style w:type="paragraph" w:styleId="ListContinue4">
    <w:name w:val="List Continue 4"/>
    <w:basedOn w:val="List4"/>
    <w:rsid w:val="0021402C"/>
    <w:pPr>
      <w:ind w:firstLine="0"/>
    </w:pPr>
  </w:style>
  <w:style w:type="paragraph" w:styleId="ListContinue5">
    <w:name w:val="List Continue 5"/>
    <w:basedOn w:val="List5"/>
    <w:rsid w:val="0021402C"/>
    <w:pPr>
      <w:ind w:firstLine="0"/>
    </w:pPr>
  </w:style>
  <w:style w:type="paragraph" w:styleId="ListNumber3">
    <w:name w:val="List Number 3"/>
    <w:basedOn w:val="List3"/>
    <w:rsid w:val="0021402C"/>
    <w:pPr>
      <w:numPr>
        <w:numId w:val="5"/>
      </w:numPr>
    </w:pPr>
  </w:style>
  <w:style w:type="paragraph" w:styleId="ListNumber4">
    <w:name w:val="List Number 4"/>
    <w:basedOn w:val="List4"/>
    <w:rsid w:val="0021402C"/>
    <w:pPr>
      <w:numPr>
        <w:numId w:val="6"/>
      </w:numPr>
    </w:pPr>
  </w:style>
  <w:style w:type="paragraph" w:styleId="ListNumber5">
    <w:name w:val="List Number 5"/>
    <w:basedOn w:val="List5"/>
    <w:rsid w:val="0021402C"/>
    <w:pPr>
      <w:numPr>
        <w:numId w:val="7"/>
      </w:numPr>
    </w:pPr>
  </w:style>
  <w:style w:type="paragraph" w:styleId="BlockText">
    <w:name w:val="Block Text"/>
    <w:basedOn w:val="Normal"/>
    <w:rsid w:val="0021402C"/>
    <w:pPr>
      <w:spacing w:after="120"/>
      <w:ind w:left="1440" w:right="1440"/>
    </w:pPr>
  </w:style>
  <w:style w:type="character" w:customStyle="1" w:styleId="Subscript">
    <w:name w:val="Subscript"/>
    <w:basedOn w:val="DefaultParagraphFont"/>
    <w:rsid w:val="0021402C"/>
    <w:rPr>
      <w:sz w:val="16"/>
      <w:vertAlign w:val="subscript"/>
    </w:rPr>
  </w:style>
  <w:style w:type="character" w:customStyle="1" w:styleId="Superscript">
    <w:name w:val="Superscript"/>
    <w:basedOn w:val="DefaultParagraphFont"/>
    <w:rsid w:val="0021402C"/>
    <w:rPr>
      <w:sz w:val="16"/>
      <w:vertAlign w:val="superscript"/>
    </w:rPr>
  </w:style>
  <w:style w:type="character" w:customStyle="1" w:styleId="Symbols">
    <w:name w:val="Symbols"/>
    <w:basedOn w:val="DefaultParagraphFont"/>
    <w:rsid w:val="0021402C"/>
    <w:rPr>
      <w:rFonts w:ascii="Symbol" w:hAnsi="Symbol"/>
    </w:rPr>
  </w:style>
  <w:style w:type="character" w:customStyle="1" w:styleId="MenuOptions">
    <w:name w:val="Menu Options"/>
    <w:basedOn w:val="DefaultParagraphFont"/>
    <w:rsid w:val="0021402C"/>
    <w:rPr>
      <w:rFonts w:ascii="Arial Narrow" w:hAnsi="Arial Narrow"/>
      <w:smallCaps/>
    </w:rPr>
  </w:style>
  <w:style w:type="character" w:customStyle="1" w:styleId="Buttons">
    <w:name w:val="Buttons"/>
    <w:basedOn w:val="DefaultParagraphFont"/>
    <w:rsid w:val="0021402C"/>
    <w:rPr>
      <w:b/>
    </w:rPr>
  </w:style>
  <w:style w:type="character" w:customStyle="1" w:styleId="Underlined">
    <w:name w:val="Underlined"/>
    <w:basedOn w:val="DefaultParagraphFont"/>
    <w:rsid w:val="0021402C"/>
    <w:rPr>
      <w:u w:val="single"/>
    </w:rPr>
  </w:style>
  <w:style w:type="paragraph" w:customStyle="1" w:styleId="TableBodyTextRight">
    <w:name w:val="Table Body Text Right"/>
    <w:basedOn w:val="TableBodyText"/>
    <w:rsid w:val="0021402C"/>
    <w:pPr>
      <w:widowControl w:val="0"/>
      <w:autoSpaceDE w:val="0"/>
      <w:autoSpaceDN w:val="0"/>
      <w:adjustRightInd w:val="0"/>
      <w:jc w:val="right"/>
    </w:pPr>
    <w:rPr>
      <w:rFonts w:cs="Arial"/>
      <w:szCs w:val="18"/>
    </w:rPr>
  </w:style>
  <w:style w:type="paragraph" w:customStyle="1" w:styleId="CopyrightText">
    <w:name w:val="Copyright Text"/>
    <w:basedOn w:val="BodyText"/>
    <w:rsid w:val="0021402C"/>
    <w:rPr>
      <w:sz w:val="18"/>
    </w:rPr>
  </w:style>
  <w:style w:type="paragraph" w:customStyle="1" w:styleId="BodySmallRight">
    <w:name w:val="Body Small Right"/>
    <w:basedOn w:val="BodyTextRight"/>
    <w:rsid w:val="0021402C"/>
    <w:rPr>
      <w:sz w:val="18"/>
      <w:szCs w:val="18"/>
    </w:rPr>
  </w:style>
  <w:style w:type="paragraph" w:customStyle="1" w:styleId="MarginEdition">
    <w:name w:val="Margin Edition"/>
    <w:basedOn w:val="MarginNote"/>
    <w:rsid w:val="0021402C"/>
    <w:pPr>
      <w:spacing w:before="0" w:after="0"/>
    </w:pPr>
    <w:rPr>
      <w:rFonts w:ascii="Times New Roman" w:hAnsi="Times New Roman"/>
      <w:color w:val="999999"/>
    </w:rPr>
  </w:style>
  <w:style w:type="paragraph" w:customStyle="1" w:styleId="Spacer">
    <w:name w:val="Spacer"/>
    <w:basedOn w:val="Normal"/>
    <w:rsid w:val="0021402C"/>
    <w:rPr>
      <w:sz w:val="2"/>
      <w:szCs w:val="2"/>
    </w:rPr>
  </w:style>
  <w:style w:type="character" w:customStyle="1" w:styleId="Small">
    <w:name w:val="Small"/>
    <w:basedOn w:val="DefaultParagraphFont"/>
    <w:rsid w:val="0021402C"/>
    <w:rPr>
      <w:sz w:val="16"/>
    </w:rPr>
  </w:style>
  <w:style w:type="paragraph" w:customStyle="1" w:styleId="WideTable">
    <w:name w:val="Wide Table"/>
    <w:basedOn w:val="Normal"/>
    <w:rsid w:val="0021402C"/>
    <w:pPr>
      <w:ind w:left="-1418"/>
    </w:pPr>
    <w:rPr>
      <w:sz w:val="2"/>
      <w:szCs w:val="2"/>
    </w:rPr>
  </w:style>
  <w:style w:type="character" w:styleId="PageNumber">
    <w:name w:val="page number"/>
    <w:basedOn w:val="DefaultParagraphFont"/>
    <w:rsid w:val="0021402C"/>
  </w:style>
  <w:style w:type="paragraph" w:styleId="Quote">
    <w:name w:val="Quote"/>
    <w:basedOn w:val="Heading1"/>
    <w:link w:val="QuoteChar"/>
    <w:qFormat/>
    <w:rsid w:val="0021402C"/>
    <w:rPr>
      <w:b w:val="0"/>
      <w:sz w:val="72"/>
      <w:szCs w:val="72"/>
      <w:lang w:val="en-NZ"/>
    </w:rPr>
  </w:style>
  <w:style w:type="character" w:customStyle="1" w:styleId="QuoteChar">
    <w:name w:val="Quote Char"/>
    <w:basedOn w:val="DefaultParagraphFont"/>
    <w:link w:val="Quote"/>
    <w:rsid w:val="00214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02C"/>
    <w:pPr>
      <w:pageBreakBefore/>
    </w:pPr>
  </w:style>
  <w:style w:type="paragraph" w:customStyle="1" w:styleId="Border">
    <w:name w:val="Border"/>
    <w:basedOn w:val="Normal"/>
    <w:qFormat/>
    <w:rsid w:val="00214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02C"/>
    <w:rPr>
      <w:b/>
      <w:bCs/>
      <w:i/>
      <w:iCs/>
      <w:color w:val="auto"/>
    </w:rPr>
  </w:style>
  <w:style w:type="paragraph" w:styleId="IntenseQuote">
    <w:name w:val="Intense Quote"/>
    <w:basedOn w:val="Normal"/>
    <w:next w:val="Normal"/>
    <w:link w:val="IntenseQuoteChar"/>
    <w:uiPriority w:val="30"/>
    <w:qFormat/>
    <w:rsid w:val="00214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02C"/>
    <w:rPr>
      <w:smallCaps/>
      <w:color w:val="auto"/>
      <w:u w:val="single"/>
    </w:rPr>
  </w:style>
  <w:style w:type="character" w:styleId="IntenseReference">
    <w:name w:val="Intense Reference"/>
    <w:basedOn w:val="DefaultParagraphFont"/>
    <w:uiPriority w:val="32"/>
    <w:qFormat/>
    <w:rsid w:val="0021402C"/>
    <w:rPr>
      <w:b/>
      <w:bCs/>
      <w:smallCaps/>
      <w:color w:val="auto"/>
      <w:spacing w:val="5"/>
      <w:u w:val="single"/>
    </w:rPr>
  </w:style>
  <w:style w:type="paragraph" w:customStyle="1" w:styleId="2ColumnHeading">
    <w:name w:val="2Column Heading"/>
    <w:basedOn w:val="BodyText"/>
    <w:qFormat/>
    <w:rsid w:val="0021402C"/>
    <w:pPr>
      <w:spacing w:after="60"/>
      <w:ind w:left="-2268"/>
    </w:pPr>
    <w:rPr>
      <w:b/>
    </w:rPr>
  </w:style>
  <w:style w:type="paragraph" w:customStyle="1" w:styleId="Heading1TOC">
    <w:name w:val="Heading1 TOC"/>
    <w:basedOn w:val="Normal"/>
    <w:qFormat/>
    <w:rsid w:val="0021402C"/>
    <w:pPr>
      <w:spacing w:before="240" w:after="120"/>
    </w:pPr>
    <w:rPr>
      <w:rFonts w:ascii="Times New Roman" w:hAnsi="Times New Roman"/>
      <w:b/>
      <w:sz w:val="32"/>
    </w:rPr>
  </w:style>
  <w:style w:type="paragraph" w:customStyle="1" w:styleId="Heading2TOC">
    <w:name w:val="Heading2 TOC"/>
    <w:basedOn w:val="Normal"/>
    <w:qFormat/>
    <w:rsid w:val="0021402C"/>
    <w:pPr>
      <w:spacing w:before="240" w:after="60"/>
    </w:pPr>
    <w:rPr>
      <w:rFonts w:ascii="Times New Roman" w:hAnsi="Times New Roman"/>
      <w:b/>
      <w:sz w:val="28"/>
    </w:rPr>
  </w:style>
  <w:style w:type="character" w:customStyle="1" w:styleId="Underline">
    <w:name w:val="Underline"/>
    <w:basedOn w:val="DefaultParagraphFont"/>
    <w:qFormat/>
    <w:rsid w:val="0021402C"/>
    <w:rPr>
      <w:u w:val="single"/>
    </w:rPr>
  </w:style>
  <w:style w:type="character" w:customStyle="1" w:styleId="BoldandItalics">
    <w:name w:val="Bold and Italics"/>
    <w:qFormat/>
    <w:rsid w:val="0021402C"/>
    <w:rPr>
      <w:b/>
      <w:i/>
      <w:u w:val="none"/>
    </w:rPr>
  </w:style>
  <w:style w:type="paragraph" w:styleId="BalloonText">
    <w:name w:val="Balloon Text"/>
    <w:basedOn w:val="Normal"/>
    <w:link w:val="BalloonTextChar"/>
    <w:rsid w:val="0021402C"/>
    <w:rPr>
      <w:rFonts w:ascii="Tahoma" w:hAnsi="Tahoma" w:cs="Tahoma"/>
      <w:sz w:val="16"/>
      <w:szCs w:val="16"/>
    </w:rPr>
  </w:style>
  <w:style w:type="character" w:customStyle="1" w:styleId="BalloonTextChar">
    <w:name w:val="Balloon Text Char"/>
    <w:basedOn w:val="DefaultParagraphFont"/>
    <w:link w:val="BalloonText"/>
    <w:rsid w:val="00214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0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02C"/>
    <w:rPr>
      <w:b/>
      <w:color w:val="660033"/>
      <w:spacing w:val="0"/>
    </w:rPr>
  </w:style>
  <w:style w:type="paragraph" w:customStyle="1" w:styleId="Nameditemlist">
    <w:name w:val="Named item list"/>
    <w:basedOn w:val="BodyText"/>
    <w:qFormat/>
    <w:rsid w:val="0021402C"/>
    <w:pPr>
      <w:tabs>
        <w:tab w:val="left" w:pos="2835"/>
      </w:tabs>
      <w:ind w:left="2835" w:hanging="2835"/>
    </w:pPr>
  </w:style>
  <w:style w:type="paragraph" w:customStyle="1" w:styleId="BodyTextnopadding">
    <w:name w:val="Body Text no padding"/>
    <w:basedOn w:val="BodyText"/>
    <w:qFormat/>
    <w:rsid w:val="0021402C"/>
    <w:pPr>
      <w:spacing w:before="0" w:after="0"/>
    </w:pPr>
  </w:style>
  <w:style w:type="paragraph" w:customStyle="1" w:styleId="BodyTextBold">
    <w:name w:val="Body Text Bold"/>
    <w:basedOn w:val="BodyText"/>
    <w:qFormat/>
    <w:rsid w:val="0021402C"/>
    <w:rPr>
      <w:b/>
    </w:rPr>
  </w:style>
  <w:style w:type="character" w:styleId="Hyperlink">
    <w:name w:val="Hyperlink"/>
    <w:basedOn w:val="DefaultParagraphFont"/>
    <w:uiPriority w:val="99"/>
    <w:unhideWhenUsed/>
    <w:rsid w:val="00843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5724</Characters>
  <Application>Microsoft Office Word</Application>
  <DocSecurity>0</DocSecurity>
  <Lines>260</Lines>
  <Paragraphs>133</Paragraphs>
  <ScaleCrop>false</ScaleCrop>
  <Company>Author-it Software Corporation Ltd.</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MARH007 Apply command navigation procedures on vessels limited by tonnage or near coastal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2020-10-27T00:35:00Z</dcterms:created>
  <dcterms:modified xsi:type="dcterms:W3CDTF">2020-10-27T00:35:00Z</dcterms:modified>
</cp:coreProperties>
</file>