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26E0" w:rsidP="002726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MARG010 Supervise a crew</w:t>
      </w:r>
      <w:r>
        <w:fldChar w:fldCharType="end"/>
      </w:r>
    </w:p>
    <w:p w:rsidR="002726E0" w:rsidP="002726E0">
      <w:pPr>
        <w:pStyle w:val="Version"/>
        <w:sectPr w:rsidSect="005F37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3730" w:rsidP="005F3730">
      <w:pPr>
        <w:pStyle w:val="SuperHeading"/>
      </w:pPr>
      <w:r w:rsidRPr="005F3730">
        <w:t>MARG010 Supervise a crew</w:t>
      </w:r>
    </w:p>
    <w:p w:rsidR="00000000" w:rsidRPr="005F3730" w:rsidP="005F3730">
      <w:pPr>
        <w:pStyle w:val="Heading1"/>
      </w:pPr>
      <w:bookmarkStart w:id="1" w:name="O_1087068"/>
      <w:bookmarkEnd w:id="1"/>
      <w:r w:rsidRPr="005F373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37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30" w:rsidP="005F3730">
            <w:pPr>
              <w:pStyle w:val="BodyText"/>
            </w:pPr>
            <w:r w:rsidRPr="005F3730">
              <w:t>Release 1. This is the first release of this unit of competency in the MAR Maritime Training Package.</w:t>
            </w:r>
          </w:p>
        </w:tc>
      </w:tr>
    </w:tbl>
    <w:p w:rsidR="002726E0" w:rsidP="005F3730">
      <w:pPr>
        <w:pStyle w:val="NoPaddingFontSize1"/>
      </w:pPr>
    </w:p>
    <w:p w:rsidR="002726E0" w:rsidP="005F3730">
      <w:pPr>
        <w:pStyle w:val="NoPaddingFontSize1"/>
      </w:pPr>
    </w:p>
    <w:p w:rsidR="00000000" w:rsidRPr="005F3730" w:rsidP="005F3730">
      <w:pPr>
        <w:pStyle w:val="Heading1"/>
      </w:pPr>
      <w:bookmarkStart w:id="2" w:name="O_1087069"/>
      <w:bookmarkEnd w:id="2"/>
      <w:r w:rsidRPr="005F373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37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30" w:rsidP="005F3730">
            <w:pPr>
              <w:pStyle w:val="BodyText"/>
            </w:pPr>
            <w:r w:rsidRPr="005F3730">
              <w:t>This unit involves the skills and knowledge required to provide leadership and guidance to a vessel</w:t>
            </w:r>
            <w:r w:rsidRPr="005F3730">
              <w:t xml:space="preserve"> crew to optimise vessel performance.</w:t>
            </w:r>
          </w:p>
          <w:p w:rsidR="00000000" w:rsidRPr="005F3730" w:rsidP="005F3730">
            <w:pPr>
              <w:pStyle w:val="BodyText"/>
            </w:pPr>
            <w:r w:rsidRPr="005F3730">
              <w:t>This unit applies to people working in the maritime industry in the capacity of:</w:t>
            </w:r>
          </w:p>
          <w:p w:rsidR="00000000" w:rsidRPr="005F3730" w:rsidP="005F3730">
            <w:pPr>
              <w:pStyle w:val="ListBullet"/>
            </w:pPr>
            <w:r w:rsidRPr="005F3730">
              <w:t>Chief Integrated Rating.</w:t>
            </w:r>
          </w:p>
          <w:p w:rsidR="00000000" w:rsidRPr="005F3730" w:rsidP="005F3730">
            <w:pPr>
              <w:pStyle w:val="BodyText"/>
            </w:pPr>
            <w:r w:rsidRPr="005F3730">
              <w:rPr>
                <w:rStyle w:val="SpecialBold"/>
              </w:rPr>
              <w:t>Licensing/Regulatory Information</w:t>
            </w:r>
          </w:p>
          <w:p w:rsidR="00000000" w:rsidRPr="005F3730" w:rsidP="005F3730">
            <w:pPr>
              <w:pStyle w:val="BodyText"/>
            </w:pPr>
            <w:r w:rsidRPr="005F3730">
              <w:t xml:space="preserve">Legislative and regulatory requirements are not applicable to this unit.  </w:t>
            </w:r>
          </w:p>
        </w:tc>
      </w:tr>
    </w:tbl>
    <w:p w:rsidR="00000000" w:rsidRPr="005F3730" w:rsidP="005F3730">
      <w:pPr>
        <w:pStyle w:val="NoPaddingFontSize1"/>
      </w:pPr>
    </w:p>
    <w:p w:rsidR="00000000" w:rsidRPr="005F3730" w:rsidP="005F3730">
      <w:pPr>
        <w:pStyle w:val="AllowPageBreak"/>
      </w:pPr>
    </w:p>
    <w:p w:rsidR="00000000" w:rsidRPr="005F3730" w:rsidP="005F3730">
      <w:pPr>
        <w:pStyle w:val="Heading1"/>
      </w:pPr>
      <w:bookmarkStart w:id="3" w:name="O_1087070"/>
      <w:bookmarkEnd w:id="3"/>
      <w:r w:rsidRPr="005F373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37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30" w:rsidP="005F3730">
            <w:pPr>
              <w:pStyle w:val="BodyText"/>
            </w:pPr>
            <w:r w:rsidRPr="005F3730">
              <w:t>Not applicable.</w:t>
            </w:r>
          </w:p>
        </w:tc>
      </w:tr>
    </w:tbl>
    <w:p w:rsidR="002726E0" w:rsidP="005F3730">
      <w:pPr>
        <w:pStyle w:val="NoPaddingFontSize1"/>
      </w:pPr>
    </w:p>
    <w:p w:rsidR="002726E0" w:rsidP="005F3730">
      <w:pPr>
        <w:pStyle w:val="NoPaddingFontSize1"/>
      </w:pPr>
    </w:p>
    <w:p w:rsidR="00000000" w:rsidRPr="005F3730" w:rsidP="005F3730">
      <w:pPr>
        <w:pStyle w:val="Heading1"/>
      </w:pPr>
      <w:bookmarkStart w:id="4" w:name="O_1087071"/>
      <w:bookmarkEnd w:id="4"/>
      <w:r w:rsidRPr="005F373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37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30" w:rsidP="005F3730">
            <w:pPr>
              <w:pStyle w:val="BodyText"/>
            </w:pPr>
            <w:r w:rsidRPr="005F3730">
              <w:t>G – Teamwork</w:t>
            </w:r>
          </w:p>
        </w:tc>
      </w:tr>
    </w:tbl>
    <w:p w:rsidR="002726E0" w:rsidP="005F3730">
      <w:pPr>
        <w:pStyle w:val="NoPaddingFontSize1"/>
      </w:pPr>
    </w:p>
    <w:p w:rsidR="002726E0" w:rsidP="005F3730">
      <w:pPr>
        <w:pStyle w:val="NoPaddingFontSize1"/>
      </w:pPr>
    </w:p>
    <w:p w:rsidR="00000000" w:rsidRPr="005F3730" w:rsidP="005F3730">
      <w:pPr>
        <w:pStyle w:val="Heading1"/>
      </w:pPr>
      <w:bookmarkStart w:id="5" w:name="O_1087072"/>
      <w:bookmarkEnd w:id="5"/>
      <w:r w:rsidRPr="005F373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37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30" w:rsidP="005F3730">
            <w:pPr>
              <w:pStyle w:val="BodyText"/>
            </w:pPr>
            <w:r w:rsidRPr="005F3730">
              <w:t>Not applicable.</w:t>
            </w:r>
          </w:p>
        </w:tc>
      </w:tr>
    </w:tbl>
    <w:p w:rsidR="002726E0" w:rsidP="005F3730">
      <w:pPr>
        <w:pStyle w:val="NoPaddingFontSize1"/>
      </w:pPr>
    </w:p>
    <w:p w:rsidR="002726E0" w:rsidP="005F3730">
      <w:pPr>
        <w:pStyle w:val="NoPaddingFontSize1"/>
      </w:pPr>
    </w:p>
    <w:p w:rsidR="00000000" w:rsidRPr="005F3730" w:rsidP="005F3730">
      <w:pPr>
        <w:pStyle w:val="Heading1"/>
      </w:pPr>
      <w:bookmarkStart w:id="6" w:name="O_1087073"/>
      <w:bookmarkEnd w:id="6"/>
      <w:r w:rsidRPr="005F373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F37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30" w:rsidP="005F3730">
            <w:pPr>
              <w:pStyle w:val="BodyText"/>
            </w:pPr>
            <w:r w:rsidRPr="005F373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rPr>
                <w:rStyle w:val="SpecialBold"/>
              </w:rPr>
              <w:t>PERFORMANCE CRITERIA</w:t>
            </w:r>
          </w:p>
        </w:tc>
      </w:tr>
      <w:tr w:rsidTr="005F37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t>Performance criteria describe the performance needed to demonstrate achievement of the element.</w:t>
            </w:r>
          </w:p>
        </w:tc>
      </w:tr>
      <w:tr w:rsidTr="005F37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30" w:rsidP="005F3730">
            <w:pPr>
              <w:pStyle w:val="BodyText"/>
            </w:pPr>
            <w:r w:rsidRPr="005F373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30" w:rsidP="005F3730">
            <w:pPr>
              <w:pStyle w:val="BodyText"/>
            </w:pPr>
            <w:r w:rsidRPr="005F3730">
              <w:rPr>
                <w:rStyle w:val="SpecialBold"/>
              </w:rPr>
              <w:t>Plan and implement work schedules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t>Tasks and/or jobs are identified and prioritised according to work and hou</w:t>
            </w:r>
            <w:r w:rsidRPr="005F3730">
              <w:t>rs of rest schedules</w:t>
            </w:r>
          </w:p>
        </w:tc>
      </w:tr>
      <w:tr w:rsidTr="005F37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t>Timelines, personnel and equipment are identified for each job and task</w:t>
            </w:r>
          </w:p>
        </w:tc>
      </w:tr>
      <w:tr w:rsidTr="005F37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t>Work schedules are clearly communicated to crew and individuals</w:t>
            </w:r>
          </w:p>
        </w:tc>
      </w:tr>
      <w:tr w:rsidTr="005F37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t>Changes to work schedules are implemented through reorganisation of priorities, and reasons are clearly conveyed to crew and individuals</w:t>
            </w:r>
          </w:p>
        </w:tc>
      </w:tr>
      <w:tr w:rsidTr="005F37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t>Priority of tasks is communicated to crew and individuals</w:t>
            </w:r>
          </w:p>
        </w:tc>
      </w:tr>
      <w:tr w:rsidTr="005F37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t>Tasks and/or jobs are discussed with crew and i</w:t>
            </w:r>
            <w:r w:rsidRPr="005F3730">
              <w:t>ndividuals, and work schedules are adjusted, as required</w:t>
            </w:r>
          </w:p>
        </w:tc>
      </w:tr>
      <w:tr w:rsidTr="005F37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t>Risks are identified and analysed according to workplace policies and procedures</w:t>
            </w:r>
          </w:p>
        </w:tc>
      </w:tr>
      <w:tr w:rsidTr="005F37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t>Risks are monitored and reviewed and appropriate treatments are applied to eliminate or minimise risk</w:t>
            </w:r>
          </w:p>
        </w:tc>
      </w:tr>
      <w:tr w:rsidTr="005F37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30" w:rsidP="005F3730">
            <w:pPr>
              <w:pStyle w:val="BodyText"/>
            </w:pPr>
            <w:r w:rsidRPr="005F373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30" w:rsidP="005F3730">
            <w:pPr>
              <w:pStyle w:val="BodyText"/>
            </w:pPr>
            <w:r w:rsidRPr="005F3730">
              <w:rPr>
                <w:rStyle w:val="SpecialBold"/>
              </w:rPr>
              <w:t>Monitor performance of tasks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t>Required standard is effectively communicated to crew and individuals to ensure understanding of allotted task</w:t>
            </w:r>
          </w:p>
        </w:tc>
      </w:tr>
      <w:tr w:rsidTr="005F37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t>Instruction or technical support to achieve required standard is provided, as required</w:t>
            </w:r>
          </w:p>
        </w:tc>
      </w:tr>
      <w:tr w:rsidTr="005F37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t>Standard of performance is monitored to ensure achievement of outcomes</w:t>
            </w:r>
          </w:p>
        </w:tc>
      </w:tr>
      <w:tr w:rsidTr="005F37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t>Feedback on performance is discussed with crew and individuals</w:t>
            </w:r>
          </w:p>
        </w:tc>
      </w:tr>
      <w:tr w:rsidTr="005F37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t>Completion times of tasks/jobs are monitored, and scheduling is adjusted as appropriate</w:t>
            </w:r>
          </w:p>
        </w:tc>
      </w:tr>
      <w:tr w:rsidTr="005F37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30" w:rsidP="005F3730">
            <w:pPr>
              <w:pStyle w:val="BodyText"/>
            </w:pPr>
            <w:r w:rsidRPr="005F373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30" w:rsidP="005F3730">
            <w:pPr>
              <w:pStyle w:val="BodyText"/>
            </w:pPr>
            <w:r w:rsidRPr="005F3730">
              <w:rPr>
                <w:rStyle w:val="SpecialBold"/>
              </w:rPr>
              <w:t>Support developme</w:t>
            </w:r>
            <w:r w:rsidRPr="005F3730">
              <w:rPr>
                <w:rStyle w:val="SpecialBold"/>
              </w:rPr>
              <w:t>nt of crew or individuals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t>Workload is monitored and discussed with crew and individuals on a regular basis</w:t>
            </w:r>
          </w:p>
        </w:tc>
      </w:tr>
      <w:tr w:rsidTr="005F37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t>Support mechanisms are explored and implemented to address issues</w:t>
            </w:r>
          </w:p>
        </w:tc>
      </w:tr>
      <w:tr w:rsidTr="005F37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t>Crew and individuals are supported to identify and resolve work-related issues</w:t>
            </w:r>
          </w:p>
        </w:tc>
      </w:tr>
      <w:tr w:rsidTr="005F37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t>Crew and individuals are supported to establish and maintain effective relationships with colleagues according to the requirements of their work role</w:t>
            </w:r>
          </w:p>
        </w:tc>
      </w:tr>
      <w:tr w:rsidTr="005F37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t>Areas of tens</w:t>
            </w:r>
            <w:r w:rsidRPr="005F3730">
              <w:t xml:space="preserve">ion or conflict in relationships are identified and steps are taken to address contributing </w:t>
            </w:r>
            <w:r w:rsidRPr="005F3730">
              <w:t>factors and issues</w:t>
            </w:r>
          </w:p>
        </w:tc>
      </w:tr>
      <w:tr w:rsidTr="005F37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t>Mentoring, training and assessment are provided, as required, to develop and enhance crew and individual skills and knowledge according to</w:t>
            </w:r>
            <w:r w:rsidRPr="005F3730">
              <w:t xml:space="preserve"> work role requirements</w:t>
            </w:r>
          </w:p>
        </w:tc>
      </w:tr>
      <w:tr w:rsidTr="005F37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t>Trainee crew are supported to complete relevant training record books</w:t>
            </w:r>
          </w:p>
        </w:tc>
      </w:tr>
      <w:tr w:rsidTr="005F37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30" w:rsidP="005F3730">
            <w:pPr>
              <w:pStyle w:val="BodyText"/>
            </w:pPr>
            <w:r w:rsidRPr="005F3730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30" w:rsidP="005F3730">
            <w:pPr>
              <w:pStyle w:val="BodyText"/>
            </w:pPr>
            <w:r w:rsidRPr="005F3730">
              <w:rPr>
                <w:rStyle w:val="SpecialBold"/>
              </w:rPr>
              <w:t>Assess performance of tasks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t>Briefing is conducted to discuss and agree on the details of planned assessment against required performance standards</w:t>
            </w:r>
          </w:p>
        </w:tc>
      </w:tr>
      <w:tr w:rsidTr="005F37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t>Resources required for performance assessment are identified and arranged</w:t>
            </w:r>
          </w:p>
        </w:tc>
      </w:tr>
      <w:tr w:rsidTr="005F37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t>Required performance standard, purpose of assessment, and roles and responsibilities in the assessment process are effectively communicated to the individual</w:t>
            </w:r>
          </w:p>
        </w:tc>
      </w:tr>
      <w:tr w:rsidTr="005F37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t>Work health and safety (WHS)/occupational health and safety (OHS) risks to the individual or equipment are addressed prior to commencement of performance assessment</w:t>
            </w:r>
          </w:p>
        </w:tc>
      </w:tr>
      <w:tr w:rsidTr="005F37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t>Evidence is collected using agreed performance assessment methods and assessment ins</w:t>
            </w:r>
            <w:r w:rsidRPr="005F3730">
              <w:t>truments</w:t>
            </w:r>
          </w:p>
        </w:tc>
      </w:tr>
      <w:tr w:rsidTr="005F37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t>Performance assessment decision is made in line with agreed expected level of performance, assessment methods and available evidence</w:t>
            </w:r>
          </w:p>
        </w:tc>
      </w:tr>
      <w:tr w:rsidTr="005F37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rPr>
                <w:rStyle w:val="SpecialBold"/>
              </w:rPr>
              <w:t>4.7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t>Assessment outcomes are recorded promptly and accurately</w:t>
            </w:r>
          </w:p>
        </w:tc>
      </w:tr>
      <w:tr w:rsidTr="005F37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rPr>
                <w:rStyle w:val="SpecialBold"/>
              </w:rPr>
              <w:t>4.8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t>Feedback on their performance is pro</w:t>
            </w:r>
            <w:r w:rsidRPr="005F3730">
              <w:t>vided to the individual and in a clear and constructive manner</w:t>
            </w:r>
          </w:p>
        </w:tc>
      </w:tr>
      <w:tr w:rsidTr="005F37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30" w:rsidP="005F3730">
            <w:pPr>
              <w:pStyle w:val="BodyText"/>
            </w:pPr>
            <w:r w:rsidRPr="005F3730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30" w:rsidP="005F3730">
            <w:pPr>
              <w:pStyle w:val="BodyText"/>
            </w:pPr>
            <w:r w:rsidRPr="005F3730">
              <w:rPr>
                <w:rStyle w:val="SpecialBold"/>
              </w:rPr>
              <w:t>Provide leadership to crew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t>Crew is assisted to identify and work towards goals and objectives according to organisational values and directions</w:t>
            </w:r>
          </w:p>
        </w:tc>
      </w:tr>
      <w:tr w:rsidTr="005F37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t>Support and encouragement are provided to crew and steps are taken to maintain or improve cooperation and cohesiveness</w:t>
            </w:r>
          </w:p>
        </w:tc>
      </w:tr>
      <w:tr w:rsidTr="005F37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t>Barriers to crew effectiveness are identified and potential causes or factors contributing to these barriers are investigated</w:t>
            </w:r>
          </w:p>
        </w:tc>
      </w:tr>
      <w:tr w:rsidTr="005F37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rPr>
                <w:rStyle w:val="SpecialBold"/>
              </w:rPr>
              <w:t>5</w:t>
            </w:r>
            <w:r w:rsidRPr="005F3730">
              <w:rPr>
                <w:rStyle w:val="SpecialBold"/>
              </w:rPr>
              <w:t>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t>Strategies are put in place to enhance team effectiveness by addressing identified barriers</w:t>
            </w:r>
          </w:p>
        </w:tc>
      </w:tr>
      <w:tr w:rsidTr="005F37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30" w:rsidP="005F3730">
            <w:pPr>
              <w:pStyle w:val="BodyText"/>
            </w:pPr>
            <w:r w:rsidRPr="005F3730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30" w:rsidP="005F3730">
            <w:pPr>
              <w:pStyle w:val="BodyText"/>
            </w:pPr>
            <w:r w:rsidRPr="005F3730">
              <w:rPr>
                <w:rStyle w:val="SpecialBold"/>
              </w:rPr>
              <w:t>Monitor application of WHS/OHS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t>Implementation of WHS/OHS standards is monitored to ensure safety requirements are met</w:t>
            </w:r>
          </w:p>
        </w:tc>
      </w:tr>
      <w:tr w:rsidTr="005F37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t>Strategies for prevention or correction of problems are determined from monitoring process</w:t>
            </w:r>
          </w:p>
        </w:tc>
      </w:tr>
      <w:tr w:rsidTr="005F37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t>Recommendations for prevention or correction of problems are made to achieve established standards</w:t>
            </w:r>
          </w:p>
        </w:tc>
      </w:tr>
      <w:tr w:rsidTr="005F37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30" w:rsidP="005F3730">
            <w:pPr>
              <w:pStyle w:val="BodyText"/>
            </w:pPr>
            <w:r w:rsidRPr="005F3730">
              <w:rPr>
                <w:rStyle w:val="SpecialBold"/>
              </w:rPr>
              <w:t>7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30" w:rsidP="005F3730">
            <w:pPr>
              <w:pStyle w:val="BodyText"/>
            </w:pPr>
            <w:r w:rsidRPr="005F3730">
              <w:rPr>
                <w:rStyle w:val="SpecialBold"/>
              </w:rPr>
              <w:t>Communicate with management, crew and individuals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rPr>
                <w:rStyle w:val="SpecialBold"/>
              </w:rPr>
              <w:t>7.1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t>In</w:t>
            </w:r>
            <w:r w:rsidRPr="005F3730">
              <w:t>formation affecting work is explained logically and clearly to crew and individuals verbally and/or in writing, as required</w:t>
            </w:r>
          </w:p>
        </w:tc>
      </w:tr>
      <w:tr w:rsidTr="005F37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rPr>
                <w:rStyle w:val="SpecialBold"/>
              </w:rPr>
              <w:t>7.2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t>Effective and appropriate information provision is carried out with management</w:t>
            </w:r>
          </w:p>
        </w:tc>
      </w:tr>
      <w:tr w:rsidTr="005F37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rPr>
                <w:rStyle w:val="SpecialBold"/>
              </w:rPr>
              <w:t>7.3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t>Concise reports are written that conform to workplace procedures</w:t>
            </w:r>
          </w:p>
        </w:tc>
      </w:tr>
      <w:tr w:rsidTr="005F37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30" w:rsidP="005F3730">
            <w:pPr>
              <w:pStyle w:val="BodyText"/>
            </w:pPr>
            <w:r w:rsidRPr="005F3730">
              <w:rPr>
                <w:rStyle w:val="SpecialBold"/>
              </w:rPr>
              <w:t>8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30" w:rsidP="005F3730">
            <w:pPr>
              <w:pStyle w:val="BodyText"/>
            </w:pPr>
            <w:r w:rsidRPr="005F3730">
              <w:rPr>
                <w:rStyle w:val="SpecialBold"/>
              </w:rPr>
              <w:t>Control entry to confined spaces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rPr>
                <w:rStyle w:val="SpecialBold"/>
              </w:rPr>
              <w:t>8.1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t>Requirement for confined space entry is identified</w:t>
            </w:r>
          </w:p>
        </w:tc>
      </w:tr>
      <w:tr w:rsidTr="005F37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rPr>
                <w:rStyle w:val="SpecialBold"/>
              </w:rPr>
              <w:t>8.2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t>Confined space entry permit and any limitations are identified according to workplace procedu</w:t>
            </w:r>
            <w:r w:rsidRPr="005F3730">
              <w:t>res</w:t>
            </w:r>
          </w:p>
        </w:tc>
      </w:tr>
      <w:tr w:rsidTr="005F37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rPr>
                <w:rStyle w:val="SpecialBold"/>
              </w:rPr>
              <w:t>8.3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t>Roles and responsibilities of crew members are confirmed according to workplace procedures</w:t>
            </w:r>
          </w:p>
        </w:tc>
      </w:tr>
      <w:tr w:rsidTr="005F37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rPr>
                <w:rStyle w:val="SpecialBold"/>
              </w:rPr>
              <w:t>8.4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t>WHS/OHS requirements are applied throughout control of the operation</w:t>
            </w:r>
          </w:p>
        </w:tc>
      </w:tr>
      <w:tr w:rsidTr="005F37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rPr>
                <w:rStyle w:val="SpecialBold"/>
              </w:rPr>
              <w:t>8.5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t>Entry and egress of confined space are monitored and recorded according to work permit conditions and workplace procedures</w:t>
            </w:r>
          </w:p>
        </w:tc>
      </w:tr>
      <w:tr w:rsidTr="005F37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rPr>
                <w:rStyle w:val="SpecialBold"/>
              </w:rPr>
              <w:t>8.6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t xml:space="preserve">Communication and consultation with confined space entry team is maintained according to work permit conditions and workplace </w:t>
            </w:r>
            <w:r w:rsidRPr="005F3730">
              <w:t>procedures</w:t>
            </w:r>
          </w:p>
        </w:tc>
      </w:tr>
      <w:tr w:rsidTr="005F37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30">
            <w:pPr>
              <w:pStyle w:val="BodyText"/>
              <w:rPr>
                <w:lang w:val="en-NZ"/>
              </w:rPr>
            </w:pPr>
            <w:r w:rsidRPr="005F3730">
              <w:rPr>
                <w:rStyle w:val="SpecialBold"/>
              </w:rPr>
              <w:t>8.7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30" w:rsidP="005F3730">
            <w:pPr>
              <w:pStyle w:val="BodyText"/>
            </w:pPr>
            <w:r w:rsidRPr="005F3730">
              <w:t>Documentation and reports are completed according to workplace procedures</w:t>
            </w:r>
          </w:p>
        </w:tc>
      </w:tr>
    </w:tbl>
    <w:p w:rsidR="002726E0" w:rsidP="005F3730">
      <w:pPr>
        <w:pStyle w:val="NoPaddingFontSize1"/>
      </w:pPr>
    </w:p>
    <w:p w:rsidR="002726E0" w:rsidP="005F3730">
      <w:pPr>
        <w:pStyle w:val="NoPaddingFontSize1"/>
      </w:pPr>
    </w:p>
    <w:p w:rsidR="00000000" w:rsidRPr="005F3730" w:rsidP="005F3730">
      <w:pPr>
        <w:pStyle w:val="Heading1"/>
      </w:pPr>
      <w:bookmarkStart w:id="7" w:name="O_1087074"/>
      <w:bookmarkEnd w:id="7"/>
      <w:r w:rsidRPr="005F373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37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30" w:rsidP="005F3730">
            <w:pPr>
              <w:pStyle w:val="BodyText"/>
            </w:pPr>
            <w:r w:rsidRPr="005F3730">
              <w:t>Foundation skills essential to performance are explicit in the performance criteria of this unit of competency.</w:t>
            </w:r>
          </w:p>
        </w:tc>
      </w:tr>
    </w:tbl>
    <w:p w:rsidR="002726E0" w:rsidP="005F3730">
      <w:pPr>
        <w:pStyle w:val="NoPaddingFontSize1"/>
      </w:pPr>
    </w:p>
    <w:p w:rsidR="002726E0" w:rsidP="005F3730">
      <w:pPr>
        <w:pStyle w:val="NoPaddingFontSize1"/>
      </w:pPr>
    </w:p>
    <w:p w:rsidR="00000000" w:rsidRPr="005F3730" w:rsidP="005F3730">
      <w:pPr>
        <w:pStyle w:val="Heading1"/>
      </w:pPr>
      <w:bookmarkStart w:id="8" w:name="O_1087075"/>
      <w:bookmarkEnd w:id="8"/>
      <w:r w:rsidRPr="005F373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37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30" w:rsidP="005F3730">
            <w:pPr>
              <w:pStyle w:val="BodyText"/>
            </w:pPr>
            <w:r w:rsidRPr="005F3730">
              <w:t>Range is restricted to essential operating conditions and any other variables essential to the work environment.</w:t>
            </w:r>
          </w:p>
        </w:tc>
      </w:tr>
    </w:tbl>
    <w:p w:rsidR="002726E0" w:rsidP="005F3730">
      <w:pPr>
        <w:pStyle w:val="NoPaddingFontSize1"/>
      </w:pPr>
    </w:p>
    <w:p w:rsidR="002726E0" w:rsidP="005F3730">
      <w:pPr>
        <w:pStyle w:val="NoPaddingFontSize1"/>
      </w:pPr>
    </w:p>
    <w:p w:rsidR="00000000" w:rsidRPr="005F3730" w:rsidP="005F3730">
      <w:pPr>
        <w:pStyle w:val="Heading1"/>
      </w:pPr>
      <w:bookmarkStart w:id="9" w:name="O_1087076"/>
      <w:bookmarkEnd w:id="9"/>
      <w:r w:rsidRPr="005F373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37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30" w:rsidP="005F3730">
            <w:pPr>
              <w:pStyle w:val="BodyText"/>
            </w:pPr>
            <w:r w:rsidRPr="005F3730">
              <w:t xml:space="preserve">This unit replaces and is equivalent to MARG005 Supervise </w:t>
            </w:r>
            <w:r w:rsidRPr="005F3730">
              <w:t>a crew.</w:t>
            </w:r>
          </w:p>
        </w:tc>
      </w:tr>
    </w:tbl>
    <w:p w:rsidR="002726E0" w:rsidP="005F3730">
      <w:pPr>
        <w:pStyle w:val="NoPaddingFontSize1"/>
      </w:pPr>
    </w:p>
    <w:p w:rsidR="002726E0" w:rsidP="005F3730">
      <w:pPr>
        <w:pStyle w:val="NoPaddingFontSize1"/>
      </w:pPr>
    </w:p>
    <w:p w:rsidR="00000000" w:rsidRPr="005F3730" w:rsidP="005F3730">
      <w:pPr>
        <w:pStyle w:val="Heading1"/>
      </w:pPr>
      <w:bookmarkStart w:id="10" w:name="O_1087083"/>
      <w:bookmarkEnd w:id="10"/>
      <w:r w:rsidRPr="005F3730">
        <w:t>Links</w:t>
      </w:r>
    </w:p>
    <w:p w:rsidR="00000000" w:rsidRPr="005F3730" w:rsidP="002726E0">
      <w:pPr>
        <w:pStyle w:val="BodyText"/>
      </w:pPr>
      <w:r w:rsidRPr="005F3730">
        <w:t xml:space="preserve">Companion Volume implementation guide can be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F72978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5F3730" w:rsidP="005F3730"/>
    <w:sectPr w:rsidSect="005F37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7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730" w:rsidRPr="002726E0" w:rsidP="002726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7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6E0" w:rsidP="005F37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26E0" w:rsidP="005F37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726E0" w:rsidP="005F37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7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6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3730" w:rsidRPr="002726E0" w:rsidP="002726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7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6E0" w:rsidRPr="002D2AF8" w:rsidP="005F37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MARG010 Supervise a crew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2024</w:t>
    </w:r>
    <w:r>
      <w:fldChar w:fldCharType="end"/>
    </w:r>
  </w:p>
  <w:p w:rsidR="002726E0" w:rsidP="005F37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8092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4C3F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7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37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37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37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37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37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37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37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37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37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37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3730"/>
  </w:style>
  <w:style w:type="character" w:customStyle="1" w:styleId="Heading1Char">
    <w:name w:val="Heading 1 Char"/>
    <w:basedOn w:val="DefaultParagraphFont"/>
    <w:link w:val="Heading1"/>
    <w:rsid w:val="005F37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37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37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373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3730"/>
    <w:rPr>
      <w:b/>
      <w:spacing w:val="0"/>
    </w:rPr>
  </w:style>
  <w:style w:type="paragraph" w:customStyle="1" w:styleId="SuperHeading">
    <w:name w:val="SuperHeading"/>
    <w:basedOn w:val="Normal"/>
    <w:rsid w:val="005F37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37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F37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37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37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37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37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37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37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37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37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37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37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37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37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37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37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37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37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37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37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37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37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37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37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37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37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37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37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37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37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37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37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37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37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3730"/>
    <w:rPr>
      <w:i/>
    </w:rPr>
  </w:style>
  <w:style w:type="paragraph" w:styleId="Caption">
    <w:name w:val="caption"/>
    <w:basedOn w:val="BodyText"/>
    <w:next w:val="Normal"/>
    <w:qFormat/>
    <w:rsid w:val="005F37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37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37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3730"/>
  </w:style>
  <w:style w:type="paragraph" w:styleId="TableofFigures">
    <w:name w:val="table of figures"/>
    <w:basedOn w:val="Normal"/>
    <w:next w:val="Normal"/>
    <w:semiHidden/>
    <w:rsid w:val="005F37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37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F3730"/>
    <w:rPr>
      <w:rFonts w:ascii="Wingdings" w:hAnsi="Wingdings"/>
    </w:rPr>
  </w:style>
  <w:style w:type="paragraph" w:customStyle="1" w:styleId="TableHeading">
    <w:name w:val="Table Heading"/>
    <w:basedOn w:val="HeadingBase"/>
    <w:rsid w:val="005F37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3730"/>
    <w:rPr>
      <w:color w:val="0033CC"/>
      <w:u w:val="none"/>
    </w:rPr>
  </w:style>
  <w:style w:type="paragraph" w:customStyle="1" w:styleId="BodyTextRight">
    <w:name w:val="Body Text Right"/>
    <w:basedOn w:val="BodyText"/>
    <w:rsid w:val="005F37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37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37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37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37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37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3730"/>
    <w:rPr>
      <w:sz w:val="32"/>
    </w:rPr>
  </w:style>
  <w:style w:type="paragraph" w:customStyle="1" w:styleId="HeadingProcedure">
    <w:name w:val="Heading Procedure"/>
    <w:basedOn w:val="HeadingBase"/>
    <w:next w:val="Normal"/>
    <w:rsid w:val="005F37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3730"/>
    <w:pPr>
      <w:spacing w:before="60" w:after="60"/>
    </w:pPr>
  </w:style>
  <w:style w:type="paragraph" w:styleId="ListContinue">
    <w:name w:val="List Continue"/>
    <w:basedOn w:val="List"/>
    <w:rsid w:val="005F3730"/>
    <w:pPr>
      <w:ind w:firstLine="0"/>
    </w:pPr>
  </w:style>
  <w:style w:type="paragraph" w:customStyle="1" w:styleId="ListNote">
    <w:name w:val="List Note"/>
    <w:basedOn w:val="List"/>
    <w:rsid w:val="005F37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37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37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3730"/>
    <w:rPr>
      <w:rFonts w:ascii="Courier New" w:hAnsi="Courier New"/>
    </w:rPr>
  </w:style>
  <w:style w:type="paragraph" w:customStyle="1" w:styleId="NoteBullet">
    <w:name w:val="Note Bullet"/>
    <w:basedOn w:val="Note"/>
    <w:rsid w:val="005F37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37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37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37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37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37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37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3730"/>
    <w:rPr>
      <w:b/>
      <w:smallCaps/>
    </w:rPr>
  </w:style>
  <w:style w:type="paragraph" w:customStyle="1" w:styleId="TableListNumber">
    <w:name w:val="Table List Number"/>
    <w:basedOn w:val="ListNumber"/>
    <w:rsid w:val="005F37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37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3730"/>
    <w:pPr>
      <w:numPr>
        <w:numId w:val="8"/>
      </w:numPr>
    </w:pPr>
  </w:style>
  <w:style w:type="paragraph" w:customStyle="1" w:styleId="ListAlpha2">
    <w:name w:val="List Alpha 2"/>
    <w:basedOn w:val="List2"/>
    <w:rsid w:val="005F3730"/>
    <w:pPr>
      <w:numPr>
        <w:numId w:val="7"/>
      </w:numPr>
    </w:pPr>
  </w:style>
  <w:style w:type="paragraph" w:styleId="List2">
    <w:name w:val="List 2"/>
    <w:basedOn w:val="BodyText"/>
    <w:rsid w:val="005F37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37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37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37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37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37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3730"/>
    <w:pPr>
      <w:numPr>
        <w:numId w:val="3"/>
      </w:numPr>
    </w:pPr>
  </w:style>
  <w:style w:type="paragraph" w:styleId="ListContinue2">
    <w:name w:val="List Continue 2"/>
    <w:basedOn w:val="List2"/>
    <w:rsid w:val="005F3730"/>
    <w:pPr>
      <w:ind w:firstLine="0"/>
    </w:pPr>
  </w:style>
  <w:style w:type="paragraph" w:styleId="ListContinue3">
    <w:name w:val="List Continue 3"/>
    <w:basedOn w:val="List3"/>
    <w:rsid w:val="005F3730"/>
    <w:pPr>
      <w:ind w:left="1021" w:firstLine="0"/>
    </w:pPr>
  </w:style>
  <w:style w:type="paragraph" w:styleId="ListContinue4">
    <w:name w:val="List Continue 4"/>
    <w:basedOn w:val="List4"/>
    <w:rsid w:val="005F3730"/>
    <w:pPr>
      <w:ind w:firstLine="0"/>
    </w:pPr>
  </w:style>
  <w:style w:type="paragraph" w:styleId="ListContinue5">
    <w:name w:val="List Continue 5"/>
    <w:basedOn w:val="List5"/>
    <w:rsid w:val="005F3730"/>
    <w:pPr>
      <w:ind w:firstLine="0"/>
    </w:pPr>
  </w:style>
  <w:style w:type="paragraph" w:styleId="ListNumber3">
    <w:name w:val="List Number 3"/>
    <w:basedOn w:val="List3"/>
    <w:rsid w:val="005F3730"/>
    <w:pPr>
      <w:numPr>
        <w:numId w:val="4"/>
      </w:numPr>
    </w:pPr>
  </w:style>
  <w:style w:type="paragraph" w:styleId="ListNumber4">
    <w:name w:val="List Number 4"/>
    <w:basedOn w:val="List4"/>
    <w:rsid w:val="005F3730"/>
    <w:pPr>
      <w:numPr>
        <w:numId w:val="5"/>
      </w:numPr>
    </w:pPr>
  </w:style>
  <w:style w:type="paragraph" w:styleId="ListNumber5">
    <w:name w:val="List Number 5"/>
    <w:basedOn w:val="List5"/>
    <w:rsid w:val="005F3730"/>
    <w:pPr>
      <w:numPr>
        <w:numId w:val="6"/>
      </w:numPr>
    </w:pPr>
  </w:style>
  <w:style w:type="paragraph" w:styleId="BlockText">
    <w:name w:val="Block Text"/>
    <w:basedOn w:val="Normal"/>
    <w:rsid w:val="005F37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37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3730"/>
    <w:rPr>
      <w:sz w:val="16"/>
      <w:vertAlign w:val="superscript"/>
    </w:rPr>
  </w:style>
  <w:style w:type="character" w:customStyle="1" w:styleId="Symbols">
    <w:name w:val="Symbols"/>
    <w:basedOn w:val="DefaultParagraphFont"/>
    <w:rsid w:val="005F3730"/>
    <w:rPr>
      <w:rFonts w:ascii="Symbol" w:hAnsi="Symbol"/>
    </w:rPr>
  </w:style>
  <w:style w:type="character" w:customStyle="1" w:styleId="MenuOptions">
    <w:name w:val="Menu Options"/>
    <w:basedOn w:val="DefaultParagraphFont"/>
    <w:rsid w:val="005F37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3730"/>
    <w:rPr>
      <w:b/>
    </w:rPr>
  </w:style>
  <w:style w:type="character" w:customStyle="1" w:styleId="Underlined">
    <w:name w:val="Underlined"/>
    <w:basedOn w:val="DefaultParagraphFont"/>
    <w:rsid w:val="005F3730"/>
    <w:rPr>
      <w:u w:val="single"/>
    </w:rPr>
  </w:style>
  <w:style w:type="paragraph" w:customStyle="1" w:styleId="TableBodyTextRight">
    <w:name w:val="Table Body Text Right"/>
    <w:basedOn w:val="TableBodyText"/>
    <w:rsid w:val="005F37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3730"/>
    <w:rPr>
      <w:sz w:val="18"/>
    </w:rPr>
  </w:style>
  <w:style w:type="paragraph" w:customStyle="1" w:styleId="BodySmallRight">
    <w:name w:val="Body Small Right"/>
    <w:basedOn w:val="BodyTextRight"/>
    <w:rsid w:val="005F3730"/>
    <w:rPr>
      <w:sz w:val="18"/>
      <w:szCs w:val="18"/>
    </w:rPr>
  </w:style>
  <w:style w:type="paragraph" w:customStyle="1" w:styleId="MarginEdition">
    <w:name w:val="Margin Edition"/>
    <w:basedOn w:val="MarginNote"/>
    <w:rsid w:val="005F37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3730"/>
    <w:rPr>
      <w:sz w:val="2"/>
      <w:szCs w:val="2"/>
    </w:rPr>
  </w:style>
  <w:style w:type="character" w:customStyle="1" w:styleId="Small">
    <w:name w:val="Small"/>
    <w:basedOn w:val="DefaultParagraphFont"/>
    <w:rsid w:val="005F3730"/>
    <w:rPr>
      <w:sz w:val="16"/>
    </w:rPr>
  </w:style>
  <w:style w:type="paragraph" w:customStyle="1" w:styleId="WideTable">
    <w:name w:val="Wide Table"/>
    <w:basedOn w:val="Normal"/>
    <w:rsid w:val="005F37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3730"/>
  </w:style>
  <w:style w:type="paragraph" w:styleId="Quote">
    <w:name w:val="Quote"/>
    <w:basedOn w:val="Heading1"/>
    <w:link w:val="QuoteChar"/>
    <w:qFormat/>
    <w:rsid w:val="005F37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37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3730"/>
    <w:pPr>
      <w:pageBreakBefore/>
    </w:pPr>
  </w:style>
  <w:style w:type="paragraph" w:customStyle="1" w:styleId="Border">
    <w:name w:val="Border"/>
    <w:basedOn w:val="Normal"/>
    <w:qFormat/>
    <w:rsid w:val="005F37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37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37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37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37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37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37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37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37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3730"/>
    <w:rPr>
      <w:u w:val="single"/>
    </w:rPr>
  </w:style>
  <w:style w:type="character" w:customStyle="1" w:styleId="BoldandItalics">
    <w:name w:val="Bold and Italics"/>
    <w:qFormat/>
    <w:rsid w:val="005F3730"/>
    <w:rPr>
      <w:b/>
      <w:i/>
      <w:u w:val="none"/>
    </w:rPr>
  </w:style>
  <w:style w:type="paragraph" w:styleId="BalloonText">
    <w:name w:val="Balloon Text"/>
    <w:basedOn w:val="Normal"/>
    <w:link w:val="BalloonTextChar"/>
    <w:rsid w:val="005F37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37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37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37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37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37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3730"/>
    <w:pPr>
      <w:spacing w:before="0" w:after="0"/>
    </w:pPr>
  </w:style>
  <w:style w:type="paragraph" w:customStyle="1" w:styleId="BodyTextBold">
    <w:name w:val="Body Text Bold"/>
    <w:basedOn w:val="BodyText"/>
    <w:qFormat/>
    <w:rsid w:val="005F3730"/>
    <w:rPr>
      <w:b/>
    </w:rPr>
  </w:style>
  <w:style w:type="character" w:styleId="Hyperlink">
    <w:name w:val="Hyperlink"/>
    <w:basedOn w:val="DefaultParagraphFont"/>
    <w:uiPriority w:val="99"/>
    <w:unhideWhenUsed/>
    <w:rsid w:val="002726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932</Words>
  <Characters>5614</Characters>
  <Application>Microsoft Office Word</Application>
  <DocSecurity>0</DocSecurity>
  <Lines>330</Lines>
  <Paragraphs>163</Paragraphs>
  <ScaleCrop>false</ScaleCrop>
  <Company>Author-it Software Corporation Ltd.</Company>
  <LinksUpToDate>false</LinksUpToDate>
  <CharactersWithSpaces>6383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MARG010 Supervise a crew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2024-11-22T08:10:00Z</dcterms:created>
  <dcterms:modified xsi:type="dcterms:W3CDTF">2024-11-22T08:10:00Z</dcterms:modified>
</cp:coreProperties>
</file>