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950" w:rsidP="00977950">
      <w:pPr>
        <w:pStyle w:val="Title"/>
      </w:pPr>
      <w:r>
        <w:fldChar w:fldCharType="begin"/>
      </w:r>
      <w:r>
        <w:instrText xml:space="preserve"> TITLE   \* MERGEFORMAT </w:instrText>
      </w:r>
      <w:r>
        <w:fldChar w:fldCharType="separate"/>
      </w:r>
      <w:r>
        <w:t>Assessment Requirements for MARG010 Supervise a crew</w:t>
      </w:r>
      <w:r>
        <w:fldChar w:fldCharType="end"/>
      </w:r>
    </w:p>
    <w:p w:rsidR="00977950" w:rsidP="00977950">
      <w:pPr>
        <w:pStyle w:val="Version"/>
        <w:sectPr w:rsidSect="00C76C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6C8B" w:rsidP="00C76C8B">
      <w:pPr>
        <w:pStyle w:val="SuperHeading"/>
      </w:pPr>
      <w:r w:rsidRPr="00C76C8B">
        <w:t>Assessment Requirements for MARG010 Supervise a crew</w:t>
      </w:r>
    </w:p>
    <w:p w:rsidR="00000000" w:rsidRPr="00C76C8B" w:rsidP="00C76C8B">
      <w:pPr>
        <w:pStyle w:val="Heading1"/>
      </w:pPr>
      <w:bookmarkStart w:id="1" w:name="O_1087078"/>
      <w:bookmarkEnd w:id="1"/>
      <w:r w:rsidRPr="00C76C8B">
        <w:t>Modification History</w:t>
      </w:r>
    </w:p>
    <w:tbl>
      <w:tblPr>
        <w:tblW w:w="9497" w:type="dxa"/>
        <w:tblLayout w:type="fixed"/>
        <w:tblCellMar>
          <w:left w:w="62" w:type="dxa"/>
          <w:right w:w="62" w:type="dxa"/>
        </w:tblCellMar>
        <w:tblLook w:val="0000"/>
      </w:tblPr>
      <w:tblGrid>
        <w:gridCol w:w="9497"/>
      </w:tblGrid>
      <w:tr w:rsidTr="00C7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C8B" w:rsidP="00C76C8B">
            <w:pPr>
              <w:pStyle w:val="BodyText"/>
            </w:pPr>
            <w:r w:rsidRPr="00C76C8B">
              <w:t>Release 1. This is the first release of this unit of competency in the MAR Maritime Training Package.</w:t>
            </w:r>
          </w:p>
        </w:tc>
      </w:tr>
    </w:tbl>
    <w:p w:rsidR="00977950" w:rsidP="00C76C8B">
      <w:pPr>
        <w:pStyle w:val="BodyText"/>
      </w:pPr>
    </w:p>
    <w:p w:rsidR="00977950" w:rsidP="00C76C8B">
      <w:pPr>
        <w:pStyle w:val="BodyText"/>
      </w:pPr>
    </w:p>
    <w:p w:rsidR="00000000" w:rsidRPr="00C76C8B" w:rsidP="00C76C8B">
      <w:pPr>
        <w:pStyle w:val="Heading1"/>
      </w:pPr>
      <w:bookmarkStart w:id="2" w:name="O_1087079"/>
      <w:bookmarkEnd w:id="2"/>
      <w:r w:rsidRPr="00C76C8B">
        <w:t>Performance Evidence</w:t>
      </w:r>
    </w:p>
    <w:tbl>
      <w:tblPr>
        <w:tblW w:w="9497" w:type="dxa"/>
        <w:tblLayout w:type="fixed"/>
        <w:tblCellMar>
          <w:left w:w="62" w:type="dxa"/>
          <w:right w:w="62" w:type="dxa"/>
        </w:tblCellMar>
        <w:tblLook w:val="0000"/>
      </w:tblPr>
      <w:tblGrid>
        <w:gridCol w:w="9497"/>
      </w:tblGrid>
      <w:tr w:rsidTr="00C7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C8B" w:rsidP="00C76C8B">
            <w:pPr>
              <w:pStyle w:val="BodyText"/>
            </w:pPr>
            <w:r w:rsidRPr="00C76C8B">
              <w:t>Evidence required to demonstrate competence in this unit must be relevan</w:t>
            </w:r>
            <w:r w:rsidRPr="00C76C8B">
              <w:t>t to and satisfy all of the requirements of the elements and performance criteria on at least one occasion and include:</w:t>
            </w:r>
          </w:p>
          <w:p w:rsidR="00000000" w:rsidRPr="00C76C8B" w:rsidP="00C76C8B">
            <w:pPr>
              <w:pStyle w:val="ListBullet"/>
            </w:pPr>
            <w:r w:rsidRPr="00C76C8B">
              <w:t>accessing information about tasks and abilities of crew to effectively schedule tasks</w:t>
            </w:r>
          </w:p>
          <w:p w:rsidR="00000000" w:rsidRPr="00C76C8B" w:rsidP="00C76C8B">
            <w:pPr>
              <w:pStyle w:val="ListBullet"/>
            </w:pPr>
            <w:r w:rsidRPr="00C76C8B">
              <w:t>addressing legal, legislative and industrial requ</w:t>
            </w:r>
            <w:r w:rsidRPr="00C76C8B">
              <w:t>irements</w:t>
            </w:r>
          </w:p>
          <w:p w:rsidR="00000000" w:rsidRPr="00C76C8B" w:rsidP="00C76C8B">
            <w:pPr>
              <w:pStyle w:val="ListBullet"/>
            </w:pPr>
            <w:r w:rsidRPr="00C76C8B">
              <w:t>adjusting scheduling to meet contingencies</w:t>
            </w:r>
          </w:p>
          <w:p w:rsidR="00000000" w:rsidRPr="00C76C8B" w:rsidP="00C76C8B">
            <w:pPr>
              <w:pStyle w:val="ListBullet"/>
            </w:pPr>
            <w:r w:rsidRPr="00C76C8B">
              <w:t>analysing relevant workplace data to identify hazards, assess risks, and design and implement appropriate work health and safety (WHS)/occupational health and safety (OHS) control measures, including lock</w:t>
            </w:r>
            <w:r w:rsidRPr="00C76C8B">
              <w:t xml:space="preserve"> out and tag out procedures</w:t>
            </w:r>
          </w:p>
          <w:p w:rsidR="00000000" w:rsidRPr="00C76C8B" w:rsidP="00C76C8B">
            <w:pPr>
              <w:pStyle w:val="ListBullet"/>
            </w:pPr>
            <w:r w:rsidRPr="00C76C8B">
              <w:t>applying relevant WHS/OHS requirements and work practices</w:t>
            </w:r>
          </w:p>
          <w:p w:rsidR="00000000" w:rsidRPr="00C76C8B" w:rsidP="00C76C8B">
            <w:pPr>
              <w:pStyle w:val="ListBullet"/>
            </w:pPr>
            <w:r w:rsidRPr="00C76C8B">
              <w:t>assessing resources needed to maintain systematic approach to required tasks</w:t>
            </w:r>
          </w:p>
          <w:p w:rsidR="00000000" w:rsidRPr="00C76C8B" w:rsidP="00C76C8B">
            <w:pPr>
              <w:pStyle w:val="ListBullet"/>
            </w:pPr>
            <w:r w:rsidRPr="00C76C8B">
              <w:t>attending planning meetings</w:t>
            </w:r>
          </w:p>
          <w:p w:rsidR="00000000" w:rsidRPr="00C76C8B" w:rsidP="00C76C8B">
            <w:pPr>
              <w:pStyle w:val="ListBullet"/>
            </w:pPr>
            <w:r w:rsidRPr="00C76C8B">
              <w:t>calculating job times and manipulating scheduling to make the most efficient use of personnel and equipment</w:t>
            </w:r>
          </w:p>
          <w:p w:rsidR="00000000" w:rsidRPr="00C76C8B" w:rsidP="00C76C8B">
            <w:pPr>
              <w:pStyle w:val="ListBullet"/>
            </w:pPr>
            <w:r w:rsidRPr="00C76C8B">
              <w:t>communicating ideas and information effectively to crew</w:t>
            </w:r>
          </w:p>
          <w:p w:rsidR="00000000" w:rsidRPr="00C76C8B" w:rsidP="00C76C8B">
            <w:pPr>
              <w:pStyle w:val="ListBullet"/>
            </w:pPr>
            <w:r w:rsidRPr="00C76C8B">
              <w:t>determining job priorities</w:t>
            </w:r>
          </w:p>
          <w:p w:rsidR="00000000" w:rsidRPr="00C76C8B" w:rsidP="00C76C8B">
            <w:pPr>
              <w:pStyle w:val="ListBullet"/>
            </w:pPr>
            <w:r w:rsidRPr="00C76C8B">
              <w:t>establishing procedures that enable feedback from crew and encour</w:t>
            </w:r>
            <w:r w:rsidRPr="00C76C8B">
              <w:t>age suggestions that might enhance performance</w:t>
            </w:r>
          </w:p>
          <w:p w:rsidR="00000000" w:rsidRPr="00C76C8B" w:rsidP="00C76C8B">
            <w:pPr>
              <w:pStyle w:val="ListBullet"/>
            </w:pPr>
            <w:r w:rsidRPr="00C76C8B">
              <w:t>identifying, interpreting and analysing risks relevant to work being performed</w:t>
            </w:r>
          </w:p>
          <w:p w:rsidR="00000000" w:rsidRPr="00C76C8B" w:rsidP="00C76C8B">
            <w:pPr>
              <w:pStyle w:val="ListBullet"/>
            </w:pPr>
            <w:r w:rsidRPr="00C76C8B">
              <w:t xml:space="preserve">monitoring performance of crew members </w:t>
            </w:r>
          </w:p>
          <w:p w:rsidR="00000000" w:rsidRPr="00C76C8B" w:rsidP="00C76C8B">
            <w:pPr>
              <w:pStyle w:val="ListBullet"/>
            </w:pPr>
            <w:r w:rsidRPr="00C76C8B">
              <w:t>monitoring performance of tasks and adjusting scheduling</w:t>
            </w:r>
          </w:p>
          <w:p w:rsidR="00000000" w:rsidRPr="00C76C8B" w:rsidP="00C76C8B">
            <w:pPr>
              <w:pStyle w:val="ListBullet"/>
            </w:pPr>
            <w:r w:rsidRPr="00C76C8B">
              <w:t>operating any equipment pertinent</w:t>
            </w:r>
            <w:r w:rsidRPr="00C76C8B">
              <w:t xml:space="preserve"> to controlling confined space entry</w:t>
            </w:r>
          </w:p>
          <w:p w:rsidR="00000000" w:rsidRPr="00C76C8B" w:rsidP="00C76C8B">
            <w:pPr>
              <w:pStyle w:val="ListBullet"/>
            </w:pPr>
            <w:r w:rsidRPr="00C76C8B">
              <w:t>planning, monitoring and reviewing individual performance</w:t>
            </w:r>
          </w:p>
          <w:p w:rsidR="00000000" w:rsidRPr="00C76C8B" w:rsidP="00C76C8B">
            <w:pPr>
              <w:pStyle w:val="ListBullet"/>
            </w:pPr>
            <w:r w:rsidRPr="00C76C8B">
              <w:t>providing instruction to achieve the required standard</w:t>
            </w:r>
          </w:p>
          <w:p w:rsidR="00000000" w:rsidRPr="00C76C8B" w:rsidP="00C76C8B">
            <w:pPr>
              <w:pStyle w:val="ListBullet"/>
            </w:pPr>
            <w:r w:rsidRPr="00C76C8B">
              <w:t>providing detailed reports</w:t>
            </w:r>
          </w:p>
          <w:p w:rsidR="00000000" w:rsidRPr="00C76C8B" w:rsidP="00C76C8B">
            <w:pPr>
              <w:pStyle w:val="ListBullet"/>
            </w:pPr>
            <w:r w:rsidRPr="00C76C8B">
              <w:t>supporting effective team processes and work functions</w:t>
            </w:r>
          </w:p>
          <w:p w:rsidR="00000000" w:rsidRPr="00C76C8B" w:rsidP="00C76C8B">
            <w:pPr>
              <w:pStyle w:val="ListBullet"/>
            </w:pPr>
            <w:r w:rsidRPr="00C76C8B">
              <w:t>using appropriate inform</w:t>
            </w:r>
            <w:r w:rsidRPr="00C76C8B">
              <w:t>ation technology and software.</w:t>
            </w:r>
          </w:p>
        </w:tc>
      </w:tr>
    </w:tbl>
    <w:p w:rsidR="00000000" w:rsidRPr="00C76C8B" w:rsidP="00C76C8B">
      <w:pPr>
        <w:pStyle w:val="NoPaddingFontSize1"/>
      </w:pPr>
    </w:p>
    <w:p w:rsidR="00000000" w:rsidRPr="00C76C8B" w:rsidP="00C76C8B">
      <w:pPr>
        <w:pStyle w:val="AllowPageBreak"/>
      </w:pPr>
    </w:p>
    <w:p w:rsidR="00000000" w:rsidRPr="00C76C8B" w:rsidP="00C76C8B">
      <w:pPr>
        <w:pStyle w:val="Heading1"/>
      </w:pPr>
      <w:bookmarkStart w:id="3" w:name="O_1087080"/>
      <w:bookmarkEnd w:id="3"/>
      <w:r w:rsidRPr="00C76C8B">
        <w:t>Knowledge Evidence</w:t>
      </w:r>
    </w:p>
    <w:tbl>
      <w:tblPr>
        <w:tblW w:w="9497" w:type="dxa"/>
        <w:tblLayout w:type="fixed"/>
        <w:tblCellMar>
          <w:left w:w="62" w:type="dxa"/>
          <w:right w:w="62" w:type="dxa"/>
        </w:tblCellMar>
        <w:tblLook w:val="0000"/>
      </w:tblPr>
      <w:tblGrid>
        <w:gridCol w:w="9497"/>
      </w:tblGrid>
      <w:tr w:rsidTr="00C7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C8B" w:rsidP="00C76C8B">
            <w:pPr>
              <w:pStyle w:val="BodyText"/>
            </w:pPr>
            <w:r w:rsidRPr="00C76C8B">
              <w:t xml:space="preserve">Evidence required to demonstrate competence in this unit must be relevant to and satisfy all of </w:t>
            </w:r>
            <w:r w:rsidRPr="00C76C8B">
              <w:t>the requirements of the elements and performance criteria and include knowledge of:</w:t>
            </w:r>
          </w:p>
          <w:p w:rsidR="00000000" w:rsidRPr="00C76C8B" w:rsidP="00C76C8B">
            <w:pPr>
              <w:pStyle w:val="ListBullet"/>
            </w:pPr>
            <w:r w:rsidRPr="00C76C8B">
              <w:t>emergency response procedures</w:t>
            </w:r>
          </w:p>
          <w:p w:rsidR="00000000" w:rsidRPr="00C76C8B" w:rsidP="00C76C8B">
            <w:pPr>
              <w:pStyle w:val="ListBullet"/>
            </w:pPr>
            <w:r w:rsidRPr="00C76C8B">
              <w:t>confined spaces, including:</w:t>
            </w:r>
          </w:p>
          <w:p w:rsidR="00000000" w:rsidRPr="00C76C8B" w:rsidP="00C76C8B">
            <w:pPr>
              <w:pStyle w:val="ListBullet2"/>
            </w:pPr>
            <w:r w:rsidRPr="00C76C8B">
              <w:t>any compartment or area with limited opening for access, no escape route, and with limited natural ventilation and the capability of accumulating a toxic, flammable or explosive atmosphere, or of b</w:t>
            </w:r>
            <w:r w:rsidRPr="00C76C8B">
              <w:t>eing flooded, such as:</w:t>
            </w:r>
          </w:p>
          <w:p w:rsidR="00000000" w:rsidRPr="00C76C8B" w:rsidP="00C76C8B">
            <w:pPr>
              <w:pStyle w:val="ListBullet3"/>
            </w:pPr>
            <w:r w:rsidRPr="00C76C8B">
              <w:t>ballast, freshwater and other tanks</w:t>
            </w:r>
          </w:p>
          <w:p w:rsidR="00000000" w:rsidRPr="00C76C8B" w:rsidP="00C76C8B">
            <w:pPr>
              <w:pStyle w:val="ListBullet3"/>
            </w:pPr>
            <w:r w:rsidRPr="00C76C8B">
              <w:t>cargo holds</w:t>
            </w:r>
          </w:p>
          <w:p w:rsidR="00000000" w:rsidRPr="00C76C8B" w:rsidP="00C76C8B">
            <w:pPr>
              <w:pStyle w:val="ListBullet3"/>
            </w:pPr>
            <w:r w:rsidRPr="00C76C8B">
              <w:t>pump rooms</w:t>
            </w:r>
          </w:p>
          <w:p w:rsidR="00000000" w:rsidRPr="00C76C8B" w:rsidP="00C76C8B">
            <w:pPr>
              <w:pStyle w:val="ListBullet2"/>
            </w:pPr>
            <w:r w:rsidRPr="00C76C8B">
              <w:t>confined space entry, including:</w:t>
            </w:r>
          </w:p>
          <w:p w:rsidR="00000000" w:rsidRPr="00C76C8B" w:rsidP="00C76C8B">
            <w:pPr>
              <w:pStyle w:val="ListBullet3"/>
            </w:pPr>
            <w:r w:rsidRPr="00C76C8B">
              <w:t xml:space="preserve">entry permits </w:t>
            </w:r>
          </w:p>
          <w:p w:rsidR="00000000" w:rsidRPr="00C76C8B" w:rsidP="00C76C8B">
            <w:pPr>
              <w:pStyle w:val="ListBullet3"/>
            </w:pPr>
            <w:r w:rsidRPr="00C76C8B">
              <w:t>entry permit procedures</w:t>
            </w:r>
          </w:p>
          <w:p w:rsidR="00000000" w:rsidRPr="00C76C8B" w:rsidP="00C76C8B">
            <w:pPr>
              <w:pStyle w:val="ListBullet"/>
            </w:pPr>
            <w:r w:rsidRPr="00C76C8B">
              <w:t>effective communication techniques required to communicate with a crew onboard a vessel</w:t>
            </w:r>
          </w:p>
          <w:p w:rsidR="00000000" w:rsidRPr="00C76C8B" w:rsidP="00C76C8B">
            <w:pPr>
              <w:pStyle w:val="ListBullet"/>
            </w:pPr>
            <w:r w:rsidRPr="00C76C8B">
              <w:t>incident and accident investigation</w:t>
            </w:r>
          </w:p>
          <w:p w:rsidR="00000000" w:rsidRPr="00C76C8B" w:rsidP="00C76C8B">
            <w:pPr>
              <w:pStyle w:val="ListBullet"/>
            </w:pPr>
            <w:r w:rsidRPr="00C76C8B">
              <w:t>legislation, workplace policies and procedures relevant to confined spaces</w:t>
            </w:r>
          </w:p>
          <w:p w:rsidR="00000000" w:rsidRPr="00C76C8B" w:rsidP="00C76C8B">
            <w:pPr>
              <w:pStyle w:val="ListBullet"/>
            </w:pPr>
            <w:r w:rsidRPr="00C76C8B">
              <w:t>organisational human resource management procedures</w:t>
            </w:r>
          </w:p>
          <w:p w:rsidR="00000000" w:rsidRPr="00C76C8B" w:rsidP="00C76C8B">
            <w:pPr>
              <w:pStyle w:val="ListBullet"/>
            </w:pPr>
            <w:r w:rsidRPr="00C76C8B">
              <w:t xml:space="preserve"> workplace diversity, key principles of team dynamics, team leadership and management</w:t>
            </w:r>
          </w:p>
          <w:p w:rsidR="00000000" w:rsidRPr="00C76C8B" w:rsidP="00C76C8B">
            <w:pPr>
              <w:pStyle w:val="ListBullet"/>
            </w:pPr>
            <w:r w:rsidRPr="00C76C8B">
              <w:t>organis</w:t>
            </w:r>
            <w:r w:rsidRPr="00C76C8B">
              <w:t>ational values and directions, including:</w:t>
            </w:r>
          </w:p>
          <w:p w:rsidR="00000000" w:rsidRPr="00C76C8B" w:rsidP="00C76C8B">
            <w:pPr>
              <w:pStyle w:val="ListBullet2"/>
            </w:pPr>
            <w:r w:rsidRPr="00C76C8B">
              <w:t>duty of care</w:t>
            </w:r>
          </w:p>
          <w:p w:rsidR="00000000" w:rsidRPr="00C76C8B" w:rsidP="00C76C8B">
            <w:pPr>
              <w:pStyle w:val="ListBullet2"/>
            </w:pPr>
            <w:r w:rsidRPr="00C76C8B">
              <w:t>first aid</w:t>
            </w:r>
          </w:p>
          <w:p w:rsidR="00000000" w:rsidRPr="00C76C8B" w:rsidP="00C76C8B">
            <w:pPr>
              <w:pStyle w:val="ListBullet2"/>
            </w:pPr>
            <w:r w:rsidRPr="00C76C8B">
              <w:t>grievance management</w:t>
            </w:r>
          </w:p>
          <w:p w:rsidR="00000000" w:rsidRPr="00C76C8B" w:rsidP="00C76C8B">
            <w:pPr>
              <w:pStyle w:val="ListBullet2"/>
            </w:pPr>
            <w:r w:rsidRPr="00C76C8B">
              <w:t>harassment</w:t>
            </w:r>
          </w:p>
          <w:p w:rsidR="00000000" w:rsidRPr="00C76C8B" w:rsidP="00C76C8B">
            <w:pPr>
              <w:pStyle w:val="ListBullet2"/>
            </w:pPr>
            <w:r w:rsidRPr="00C76C8B">
              <w:t>person-centred approach</w:t>
            </w:r>
          </w:p>
          <w:p w:rsidR="00000000" w:rsidRPr="00C76C8B" w:rsidP="00C76C8B">
            <w:pPr>
              <w:pStyle w:val="ListBullet2"/>
            </w:pPr>
            <w:r w:rsidRPr="00C76C8B">
              <w:t>service delivery standards</w:t>
            </w:r>
          </w:p>
          <w:p w:rsidR="00000000" w:rsidRPr="00C76C8B" w:rsidP="00C76C8B">
            <w:pPr>
              <w:pStyle w:val="ListBullet2"/>
            </w:pPr>
            <w:r w:rsidRPr="00C76C8B">
              <w:t>specific values, standards and approaches relevant to work role</w:t>
            </w:r>
          </w:p>
          <w:p w:rsidR="00000000" w:rsidRPr="00C76C8B" w:rsidP="00C76C8B">
            <w:pPr>
              <w:pStyle w:val="ListBullet2"/>
            </w:pPr>
            <w:r w:rsidRPr="00C76C8B">
              <w:t>WHS/OHS</w:t>
            </w:r>
          </w:p>
          <w:p w:rsidR="00000000" w:rsidRPr="00C76C8B" w:rsidP="00C76C8B">
            <w:pPr>
              <w:pStyle w:val="ListBullet2"/>
            </w:pPr>
            <w:r w:rsidRPr="00C76C8B">
              <w:t>workplace behaviours</w:t>
            </w:r>
          </w:p>
          <w:p w:rsidR="00000000" w:rsidRPr="00C76C8B" w:rsidP="00C76C8B">
            <w:pPr>
              <w:pStyle w:val="ListBullet"/>
            </w:pPr>
            <w:r w:rsidRPr="00C76C8B">
              <w:t>relevant WHS/OHS requirements and work practices, including:</w:t>
            </w:r>
          </w:p>
          <w:p w:rsidR="00000000" w:rsidRPr="00C76C8B" w:rsidP="00C76C8B">
            <w:pPr>
              <w:pStyle w:val="ListBullet2"/>
            </w:pPr>
            <w:r w:rsidRPr="00C76C8B">
              <w:t>appropriate signage, symbols, labels and barriers</w:t>
            </w:r>
          </w:p>
          <w:p w:rsidR="00000000" w:rsidRPr="00C76C8B" w:rsidP="00C76C8B">
            <w:pPr>
              <w:pStyle w:val="ListBullet2"/>
            </w:pPr>
            <w:r w:rsidRPr="00C76C8B">
              <w:t xml:space="preserve">reporting procedures </w:t>
            </w:r>
          </w:p>
          <w:p w:rsidR="00000000" w:rsidRPr="00C76C8B" w:rsidP="00C76C8B">
            <w:pPr>
              <w:pStyle w:val="ListBullet2"/>
            </w:pPr>
            <w:r w:rsidRPr="00C76C8B">
              <w:t>risk management principles and appropriate treatments</w:t>
            </w:r>
          </w:p>
          <w:p w:rsidR="00000000" w:rsidRPr="00C76C8B" w:rsidP="00C76C8B">
            <w:pPr>
              <w:pStyle w:val="ListBullet"/>
            </w:pPr>
            <w:r w:rsidRPr="00C76C8B">
              <w:t>techniques for supporting a team to develop mutual concern and cama</w:t>
            </w:r>
            <w:r w:rsidRPr="00C76C8B">
              <w:t>raderie</w:t>
            </w:r>
          </w:p>
          <w:p w:rsidR="00000000" w:rsidRPr="00C76C8B" w:rsidP="00C76C8B">
            <w:pPr>
              <w:pStyle w:val="ListBullet"/>
            </w:pPr>
            <w:r w:rsidRPr="00C76C8B">
              <w:t>techniques used to resolve conflict within a team</w:t>
            </w:r>
          </w:p>
          <w:p w:rsidR="00000000" w:rsidRPr="00C76C8B" w:rsidP="00C76C8B">
            <w:pPr>
              <w:pStyle w:val="ListBullet"/>
            </w:pPr>
            <w:r w:rsidRPr="00C76C8B">
              <w:t>techniques/methods used to identify and/or analyse risk</w:t>
            </w:r>
          </w:p>
          <w:p w:rsidR="00000000" w:rsidRPr="00C76C8B" w:rsidP="00C76C8B">
            <w:pPr>
              <w:pStyle w:val="ListBullet"/>
            </w:pPr>
            <w:r w:rsidRPr="00C76C8B">
              <w:t>work schedules, including:</w:t>
            </w:r>
          </w:p>
          <w:p w:rsidR="00000000" w:rsidRPr="00C76C8B" w:rsidP="00C76C8B">
            <w:pPr>
              <w:pStyle w:val="ListBullet2"/>
            </w:pPr>
            <w:r w:rsidRPr="00C76C8B">
              <w:t>organisational standards relating to service delivery or outcomes specific to work role</w:t>
            </w:r>
          </w:p>
          <w:p w:rsidR="00000000" w:rsidRPr="00C76C8B" w:rsidP="00C76C8B">
            <w:pPr>
              <w:pStyle w:val="ListBullet2"/>
            </w:pPr>
            <w:r w:rsidRPr="00C76C8B">
              <w:t>resources required</w:t>
            </w:r>
          </w:p>
          <w:p w:rsidR="00000000" w:rsidRPr="00C76C8B" w:rsidP="00C76C8B">
            <w:pPr>
              <w:pStyle w:val="ListBullet2"/>
            </w:pPr>
            <w:r w:rsidRPr="00C76C8B">
              <w:t>specifi</w:t>
            </w:r>
            <w:r w:rsidRPr="00C76C8B">
              <w:t>c plans for implementing identified work arrangements</w:t>
            </w:r>
          </w:p>
          <w:p w:rsidR="00000000" w:rsidRPr="00C76C8B" w:rsidP="00C76C8B">
            <w:pPr>
              <w:pStyle w:val="ListBullet2"/>
            </w:pPr>
            <w:r w:rsidRPr="00C76C8B">
              <w:t>timeframe for achieving outcomes</w:t>
            </w:r>
          </w:p>
          <w:p w:rsidR="00000000" w:rsidRPr="00C76C8B" w:rsidP="00C76C8B">
            <w:pPr>
              <w:pStyle w:val="ListBullet2"/>
            </w:pPr>
            <w:r w:rsidRPr="00C76C8B">
              <w:t>training plans to develop required skills and knowledge</w:t>
            </w:r>
          </w:p>
          <w:p w:rsidR="00000000" w:rsidRPr="00C76C8B" w:rsidP="00C76C8B">
            <w:pPr>
              <w:pStyle w:val="ListBullet2"/>
            </w:pPr>
            <w:r w:rsidRPr="00C76C8B">
              <w:t>work scheduling procedures</w:t>
            </w:r>
          </w:p>
          <w:p w:rsidR="00000000" w:rsidRPr="00C76C8B" w:rsidP="00C76C8B">
            <w:pPr>
              <w:pStyle w:val="ListBullet"/>
            </w:pPr>
            <w:r w:rsidRPr="00C76C8B">
              <w:t xml:space="preserve">workforce development, the importance of determining the skill level of workers and </w:t>
            </w:r>
            <w:r w:rsidRPr="00C76C8B">
              <w:t>ways of improving these skills</w:t>
            </w:r>
          </w:p>
          <w:p w:rsidR="00000000" w:rsidRPr="00C76C8B" w:rsidP="00C76C8B">
            <w:pPr>
              <w:pStyle w:val="ListBullet"/>
            </w:pPr>
            <w:r w:rsidRPr="00C76C8B">
              <w:t>workplace employment awards or agreements and work conditions.</w:t>
            </w:r>
          </w:p>
        </w:tc>
      </w:tr>
    </w:tbl>
    <w:p w:rsidR="00000000" w:rsidRPr="00C76C8B" w:rsidP="00C76C8B">
      <w:pPr>
        <w:pStyle w:val="NoPaddingFontSize1"/>
      </w:pPr>
    </w:p>
    <w:p w:rsidR="00000000" w:rsidRPr="00C76C8B" w:rsidP="00C76C8B">
      <w:pPr>
        <w:pStyle w:val="AllowPageBreak"/>
      </w:pPr>
    </w:p>
    <w:p w:rsidR="00000000" w:rsidRPr="00C76C8B" w:rsidP="00C76C8B">
      <w:pPr>
        <w:pStyle w:val="Heading1"/>
      </w:pPr>
      <w:bookmarkStart w:id="4" w:name="O_1087081"/>
      <w:bookmarkEnd w:id="4"/>
      <w:r w:rsidRPr="00C76C8B">
        <w:t>Assessment Conditions</w:t>
      </w:r>
    </w:p>
    <w:tbl>
      <w:tblPr>
        <w:tblW w:w="9497" w:type="dxa"/>
        <w:tblLayout w:type="fixed"/>
        <w:tblCellMar>
          <w:left w:w="62" w:type="dxa"/>
          <w:right w:w="62" w:type="dxa"/>
        </w:tblCellMar>
        <w:tblLook w:val="0000"/>
      </w:tblPr>
      <w:tblGrid>
        <w:gridCol w:w="9497"/>
      </w:tblGrid>
      <w:tr w:rsidTr="00C76C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C8B" w:rsidP="00C76C8B">
            <w:pPr>
              <w:pStyle w:val="BodyText"/>
            </w:pPr>
            <w:r w:rsidRPr="00C76C8B">
              <w:t>Assessors must hold credentials specified within the Standards for Registered Training Organisations current at the tim</w:t>
            </w:r>
            <w:r w:rsidRPr="00C76C8B">
              <w:t xml:space="preserve">e of assessment. </w:t>
            </w:r>
          </w:p>
          <w:p w:rsidR="00000000" w:rsidRPr="00C76C8B" w:rsidP="00C76C8B">
            <w:pPr>
              <w:pStyle w:val="BodyText"/>
            </w:pPr>
            <w:r w:rsidRPr="00C76C8B">
              <w:t>Assessment must satisfy the Principles of Assessment and Rules of Evidence and all regulatory requirements included within the Standards for Registered Training Organisations current at the time of assessment.</w:t>
            </w:r>
          </w:p>
          <w:p w:rsidR="00000000" w:rsidRPr="00C76C8B" w:rsidP="00C76C8B">
            <w:pPr>
              <w:pStyle w:val="BodyText"/>
            </w:pPr>
            <w:r w:rsidRPr="00C76C8B">
              <w:t>Assessment processes and techniques must be appropriate to the language, literacy and numeracy requirements of the work being performed and the needs of the candidate.</w:t>
            </w:r>
          </w:p>
          <w:p w:rsidR="00000000" w:rsidRPr="00C76C8B" w:rsidP="00C76C8B">
            <w:pPr>
              <w:pStyle w:val="BodyText"/>
            </w:pPr>
            <w:r w:rsidRPr="00C76C8B">
              <w:t xml:space="preserve">Practical assessment must occur in a workplace, or realistic simulated workplace, under </w:t>
            </w:r>
            <w:r w:rsidRPr="00C76C8B">
              <w:t xml:space="preserve">the normal range of workplace conditions. </w:t>
            </w:r>
          </w:p>
          <w:p w:rsidR="00000000" w:rsidRPr="00C76C8B" w:rsidP="00C76C8B">
            <w:pPr>
              <w:pStyle w:val="BodyText"/>
            </w:pPr>
            <w:r w:rsidRPr="00C76C8B">
              <w:t>Simulations and scenarios may be used where situations cannot be provided in the workplace or may occur only rarely, in particular for situations relating to emergency procedures and adverse weather conditions whe</w:t>
            </w:r>
            <w:r w:rsidRPr="00C76C8B">
              <w:t>re assessment would be unsafe, impractical or may lead to environmental damage.</w:t>
            </w:r>
          </w:p>
          <w:p w:rsidR="00000000" w:rsidRPr="00C76C8B" w:rsidP="00C76C8B">
            <w:pPr>
              <w:pStyle w:val="BodyText"/>
            </w:pPr>
            <w:r w:rsidRPr="00C76C8B">
              <w:t>Resources for assessment must include access to:</w:t>
            </w:r>
          </w:p>
          <w:p w:rsidR="00000000" w:rsidRPr="00C76C8B" w:rsidP="00C76C8B">
            <w:pPr>
              <w:pStyle w:val="ListBullet"/>
            </w:pPr>
            <w:r w:rsidRPr="00C76C8B">
              <w:t>applicable documentation, such as legislation, regulations, codes of practice, workplace procedures and operational manuals</w:t>
            </w:r>
          </w:p>
          <w:p w:rsidR="00000000" w:rsidRPr="00C76C8B" w:rsidP="00C76C8B">
            <w:pPr>
              <w:pStyle w:val="ListBullet"/>
            </w:pPr>
            <w:r w:rsidRPr="00C76C8B">
              <w:t>to</w:t>
            </w:r>
            <w:r w:rsidRPr="00C76C8B">
              <w:t>ols, equipment, machinery, materials and relevant personal protective equipment (PPE) currently used in industry.</w:t>
            </w:r>
          </w:p>
        </w:tc>
      </w:tr>
    </w:tbl>
    <w:p w:rsidR="00000000" w:rsidRPr="00C76C8B" w:rsidP="00C76C8B">
      <w:pPr>
        <w:pStyle w:val="NoPaddingFontSize1"/>
      </w:pPr>
    </w:p>
    <w:p w:rsidR="00000000" w:rsidRPr="00C76C8B" w:rsidP="00C76C8B">
      <w:pPr>
        <w:pStyle w:val="AllowPageBreak"/>
      </w:pPr>
    </w:p>
    <w:p w:rsidR="00000000" w:rsidRPr="00C76C8B" w:rsidP="00C76C8B">
      <w:pPr>
        <w:pStyle w:val="Heading1"/>
      </w:pPr>
      <w:bookmarkStart w:id="5" w:name="O_1087084"/>
      <w:bookmarkEnd w:id="5"/>
      <w:r w:rsidRPr="00C76C8B">
        <w:t>Links</w:t>
      </w:r>
    </w:p>
    <w:p w:rsidR="00000000" w:rsidRPr="00C76C8B" w:rsidP="00977950">
      <w:pPr>
        <w:pStyle w:val="BodyText"/>
      </w:pPr>
      <w:r w:rsidRPr="00C76C8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C3936">
        <w:rPr>
          <w:rStyle w:val="Hyperlink"/>
        </w:rPr>
        <w:t>https://vetnet.gov.au/Pages/TrainingDocs.aspx?q=772efb7b-4cce-47fe-9bbd-ee3b1d1eb4c2</w:t>
      </w:r>
      <w:r>
        <w:fldChar w:fldCharType="end"/>
      </w:r>
    </w:p>
    <w:p w:rsidR="00000000" w:rsidRPr="00C76C8B" w:rsidP="00C76C8B"/>
    <w:sectPr w:rsidSect="00C76C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C8B" w:rsidRPr="00977950" w:rsidP="009779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50" w:rsidP="00C76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7950" w:rsidP="00C76C8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77950" w:rsidP="00C76C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C8B" w:rsidRPr="00977950" w:rsidP="009779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50" w:rsidRPr="002D2AF8" w:rsidP="00C76C8B">
    <w:pPr>
      <w:pStyle w:val="Header"/>
      <w:framePr w:wrap="around"/>
    </w:pPr>
    <w:r>
      <w:fldChar w:fldCharType="begin"/>
    </w:r>
    <w:r>
      <w:instrText xml:space="preserve"> TITLE   \* MERGEFORMAT </w:instrText>
    </w:r>
    <w:r>
      <w:fldChar w:fldCharType="separate"/>
    </w:r>
    <w:r>
      <w:t>Assessment Requirements for MARG010 Supervise a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77950" w:rsidP="00C76C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966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BA4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053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C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C8B"/>
    <w:pPr>
      <w:spacing w:before="360" w:after="60"/>
      <w:outlineLvl w:val="0"/>
    </w:pPr>
    <w:rPr>
      <w:sz w:val="32"/>
    </w:rPr>
  </w:style>
  <w:style w:type="paragraph" w:styleId="Heading2">
    <w:name w:val="heading 2"/>
    <w:basedOn w:val="HeadingBase"/>
    <w:next w:val="BodyText"/>
    <w:link w:val="Heading2Char"/>
    <w:qFormat/>
    <w:rsid w:val="00C76C8B"/>
    <w:pPr>
      <w:keepLines/>
      <w:spacing w:before="240" w:after="120"/>
      <w:outlineLvl w:val="1"/>
    </w:pPr>
    <w:rPr>
      <w:sz w:val="28"/>
      <w:szCs w:val="40"/>
    </w:rPr>
  </w:style>
  <w:style w:type="paragraph" w:styleId="Heading3">
    <w:name w:val="heading 3"/>
    <w:basedOn w:val="HeadingBase"/>
    <w:next w:val="BodyText"/>
    <w:link w:val="Heading3Char"/>
    <w:qFormat/>
    <w:rsid w:val="00C76C8B"/>
    <w:pPr>
      <w:spacing w:before="180" w:after="120"/>
      <w:outlineLvl w:val="2"/>
    </w:pPr>
    <w:rPr>
      <w:spacing w:val="-10"/>
      <w:kern w:val="32"/>
    </w:rPr>
  </w:style>
  <w:style w:type="paragraph" w:styleId="Heading4">
    <w:name w:val="heading 4"/>
    <w:basedOn w:val="HeadingBase"/>
    <w:next w:val="BodyText"/>
    <w:link w:val="Heading4Char"/>
    <w:qFormat/>
    <w:rsid w:val="00C76C8B"/>
    <w:pPr>
      <w:spacing w:before="160" w:after="120"/>
      <w:outlineLvl w:val="3"/>
    </w:pPr>
    <w:rPr>
      <w:sz w:val="22"/>
    </w:rPr>
  </w:style>
  <w:style w:type="paragraph" w:styleId="Heading5">
    <w:name w:val="heading 5"/>
    <w:basedOn w:val="HeadingBase"/>
    <w:next w:val="Normal"/>
    <w:link w:val="Heading5Char"/>
    <w:qFormat/>
    <w:rsid w:val="00C76C8B"/>
    <w:pPr>
      <w:spacing w:before="80"/>
      <w:outlineLvl w:val="4"/>
    </w:pPr>
    <w:rPr>
      <w:color w:val="918585"/>
      <w:sz w:val="20"/>
    </w:rPr>
  </w:style>
  <w:style w:type="paragraph" w:styleId="Heading6">
    <w:name w:val="heading 6"/>
    <w:basedOn w:val="HeadingBase"/>
    <w:next w:val="Normal"/>
    <w:link w:val="Heading6Char"/>
    <w:qFormat/>
    <w:rsid w:val="00C76C8B"/>
    <w:pPr>
      <w:spacing w:before="60"/>
      <w:outlineLvl w:val="5"/>
    </w:pPr>
    <w:rPr>
      <w:color w:val="918585"/>
      <w:sz w:val="20"/>
    </w:rPr>
  </w:style>
  <w:style w:type="paragraph" w:styleId="Heading7">
    <w:name w:val="heading 7"/>
    <w:basedOn w:val="Normal"/>
    <w:next w:val="Normal"/>
    <w:link w:val="Heading7Char"/>
    <w:qFormat/>
    <w:rsid w:val="00C76C8B"/>
    <w:pPr>
      <w:ind w:left="720"/>
      <w:outlineLvl w:val="6"/>
    </w:pPr>
    <w:rPr>
      <w:i/>
    </w:rPr>
  </w:style>
  <w:style w:type="paragraph" w:styleId="Heading8">
    <w:name w:val="heading 8"/>
    <w:basedOn w:val="Normal"/>
    <w:next w:val="Normal"/>
    <w:link w:val="Heading8Char"/>
    <w:qFormat/>
    <w:rsid w:val="00C76C8B"/>
    <w:pPr>
      <w:ind w:left="720"/>
      <w:outlineLvl w:val="7"/>
    </w:pPr>
    <w:rPr>
      <w:i/>
    </w:rPr>
  </w:style>
  <w:style w:type="paragraph" w:styleId="Heading9">
    <w:name w:val="heading 9"/>
    <w:basedOn w:val="Normal"/>
    <w:next w:val="Normal"/>
    <w:link w:val="Heading9Char"/>
    <w:qFormat/>
    <w:rsid w:val="00C76C8B"/>
    <w:pPr>
      <w:ind w:left="720"/>
      <w:outlineLvl w:val="8"/>
    </w:pPr>
    <w:rPr>
      <w:i/>
    </w:rPr>
  </w:style>
  <w:style w:type="character" w:default="1" w:styleId="DefaultParagraphFont">
    <w:name w:val="Default Paragraph Font"/>
    <w:uiPriority w:val="1"/>
    <w:unhideWhenUsed/>
    <w:rsid w:val="00C76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C8B"/>
  </w:style>
  <w:style w:type="character" w:customStyle="1" w:styleId="Heading1Char">
    <w:name w:val="Heading 1 Char"/>
    <w:basedOn w:val="DefaultParagraphFont"/>
    <w:link w:val="Heading1"/>
    <w:rsid w:val="00C76C8B"/>
    <w:rPr>
      <w:rFonts w:ascii="Times New Roman" w:eastAsia="Times New Roman" w:hAnsi="Times New Roman" w:cs="Times New Roman"/>
      <w:b/>
      <w:sz w:val="32"/>
      <w:szCs w:val="20"/>
      <w:lang w:eastAsia="en-US"/>
    </w:rPr>
  </w:style>
  <w:style w:type="paragraph" w:styleId="BodyText">
    <w:name w:val="Body Text"/>
    <w:basedOn w:val="Normal"/>
    <w:link w:val="BodyTextChar"/>
    <w:rsid w:val="00C76C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C8B"/>
    <w:rPr>
      <w:rFonts w:ascii="Times New Roman" w:eastAsia="Times New Roman" w:hAnsi="Times New Roman" w:cs="Times New Roman"/>
      <w:sz w:val="24"/>
      <w:lang w:eastAsia="en-US"/>
    </w:rPr>
  </w:style>
  <w:style w:type="paragraph" w:styleId="ListBullet">
    <w:name w:val="List Bullet"/>
    <w:basedOn w:val="List"/>
    <w:rsid w:val="00C76C8B"/>
    <w:pPr>
      <w:numPr>
        <w:numId w:val="13"/>
      </w:numPr>
      <w:tabs>
        <w:tab w:val="clear" w:pos="340"/>
      </w:tabs>
      <w:spacing w:before="40" w:after="40"/>
    </w:pPr>
  </w:style>
  <w:style w:type="paragraph" w:styleId="ListBullet2">
    <w:name w:val="List Bullet 2"/>
    <w:basedOn w:val="List2"/>
    <w:rsid w:val="00C76C8B"/>
    <w:pPr>
      <w:numPr>
        <w:numId w:val="14"/>
      </w:numPr>
      <w:tabs>
        <w:tab w:val="clear" w:pos="680"/>
      </w:tabs>
    </w:pPr>
  </w:style>
  <w:style w:type="paragraph" w:customStyle="1" w:styleId="SuperHeading">
    <w:name w:val="SuperHeading"/>
    <w:basedOn w:val="Normal"/>
    <w:rsid w:val="00C76C8B"/>
    <w:pPr>
      <w:spacing w:before="240" w:after="120"/>
      <w:outlineLvl w:val="0"/>
    </w:pPr>
    <w:rPr>
      <w:rFonts w:ascii="Times New Roman" w:hAnsi="Times New Roman"/>
      <w:b/>
      <w:sz w:val="32"/>
    </w:rPr>
  </w:style>
  <w:style w:type="paragraph" w:customStyle="1" w:styleId="AllowPageBreak">
    <w:name w:val="AllowPageBreak"/>
    <w:rsid w:val="00C76C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6C8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6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C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C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C8B"/>
    <w:rPr>
      <w:rFonts w:ascii="Courier New" w:eastAsia="Times New Roman" w:hAnsi="Courier New" w:cs="Times New Roman"/>
      <w:i/>
      <w:szCs w:val="20"/>
      <w:lang w:eastAsia="en-US"/>
    </w:rPr>
  </w:style>
  <w:style w:type="paragraph" w:customStyle="1" w:styleId="HeadingBase">
    <w:name w:val="Heading Base"/>
    <w:rsid w:val="00C76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C8B"/>
    <w:pPr>
      <w:tabs>
        <w:tab w:val="right" w:leader="dot" w:pos="9072"/>
      </w:tabs>
      <w:ind w:left="567"/>
    </w:pPr>
    <w:rPr>
      <w:szCs w:val="22"/>
    </w:rPr>
  </w:style>
  <w:style w:type="paragraph" w:customStyle="1" w:styleId="TOCBase">
    <w:name w:val="TOC Base"/>
    <w:rsid w:val="00C76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C8B"/>
    <w:pPr>
      <w:tabs>
        <w:tab w:val="right" w:leader="dot" w:pos="9072"/>
      </w:tabs>
      <w:spacing w:before="40" w:after="40"/>
      <w:ind w:left="284"/>
    </w:pPr>
    <w:rPr>
      <w:rFonts w:ascii="Times New Roman" w:hAnsi="Times New Roman"/>
    </w:rPr>
  </w:style>
  <w:style w:type="paragraph" w:styleId="TOC1">
    <w:name w:val="toc 1"/>
    <w:basedOn w:val="TOCBase"/>
    <w:next w:val="Normal"/>
    <w:rsid w:val="00C76C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C8B"/>
    <w:rPr>
      <w:rFonts w:ascii="Times New Roman" w:eastAsia="Times New Roman" w:hAnsi="Times New Roman" w:cs="Times New Roman"/>
      <w:sz w:val="16"/>
      <w:lang w:eastAsia="en-US"/>
    </w:rPr>
  </w:style>
  <w:style w:type="paragraph" w:styleId="Title">
    <w:name w:val="Title"/>
    <w:basedOn w:val="HeadingBase"/>
    <w:link w:val="TitleChar"/>
    <w:qFormat/>
    <w:rsid w:val="00C76C8B"/>
    <w:pPr>
      <w:spacing w:before="5040"/>
      <w:jc w:val="center"/>
    </w:pPr>
    <w:rPr>
      <w:sz w:val="48"/>
      <w:szCs w:val="72"/>
      <w:lang w:val="en-US"/>
    </w:rPr>
  </w:style>
  <w:style w:type="character" w:customStyle="1" w:styleId="TitleChar">
    <w:name w:val="Title Char"/>
    <w:basedOn w:val="DefaultParagraphFont"/>
    <w:link w:val="Title"/>
    <w:rsid w:val="00C76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C8B"/>
    <w:pPr>
      <w:tabs>
        <w:tab w:val="left" w:pos="3600"/>
        <w:tab w:val="left" w:pos="3958"/>
      </w:tabs>
    </w:pPr>
  </w:style>
  <w:style w:type="paragraph" w:styleId="List">
    <w:name w:val="List"/>
    <w:basedOn w:val="BodyText"/>
    <w:next w:val="BodyText"/>
    <w:rsid w:val="00C76C8B"/>
    <w:pPr>
      <w:tabs>
        <w:tab w:val="left" w:pos="340"/>
      </w:tabs>
      <w:spacing w:before="60" w:after="60"/>
      <w:ind w:left="340" w:hanging="340"/>
    </w:pPr>
  </w:style>
  <w:style w:type="paragraph" w:customStyle="1" w:styleId="Note">
    <w:name w:val="Note"/>
    <w:basedOn w:val="BodyText"/>
    <w:rsid w:val="00C76C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6C8B"/>
    <w:rPr>
      <w:b/>
      <w:spacing w:val="0"/>
    </w:rPr>
  </w:style>
  <w:style w:type="paragraph" w:customStyle="1" w:styleId="SuperTitle">
    <w:name w:val="SuperTitle"/>
    <w:basedOn w:val="Title"/>
    <w:rsid w:val="00C76C8B"/>
    <w:pPr>
      <w:framePr w:wrap="auto" w:hAnchor="text" w:y="6049"/>
    </w:pPr>
    <w:rPr>
      <w:color w:val="000000"/>
      <w:sz w:val="40"/>
    </w:rPr>
  </w:style>
  <w:style w:type="paragraph" w:customStyle="1" w:styleId="TOCTitle">
    <w:name w:val="TOCTitle"/>
    <w:basedOn w:val="Heading1"/>
    <w:rsid w:val="00C76C8B"/>
    <w:pPr>
      <w:spacing w:after="240"/>
      <w:jc w:val="center"/>
      <w:outlineLvl w:val="9"/>
    </w:pPr>
    <w:rPr>
      <w:caps/>
    </w:rPr>
  </w:style>
  <w:style w:type="paragraph" w:customStyle="1" w:styleId="Version">
    <w:name w:val="Version"/>
    <w:rsid w:val="00C76C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6C8B"/>
    <w:pPr>
      <w:keepNext w:val="0"/>
      <w:tabs>
        <w:tab w:val="right" w:pos="4176"/>
      </w:tabs>
      <w:ind w:left="198" w:hanging="198"/>
    </w:pPr>
    <w:rPr>
      <w:rFonts w:ascii="Garamond" w:hAnsi="Garamond"/>
    </w:rPr>
  </w:style>
  <w:style w:type="paragraph" w:styleId="IndexHeading">
    <w:name w:val="index heading"/>
    <w:basedOn w:val="Normal"/>
    <w:next w:val="Index1"/>
    <w:semiHidden/>
    <w:rsid w:val="00C76C8B"/>
    <w:pPr>
      <w:spacing w:before="120" w:after="120"/>
    </w:pPr>
    <w:rPr>
      <w:rFonts w:ascii="Arial" w:hAnsi="Arial"/>
      <w:b/>
      <w:color w:val="918585"/>
      <w:sz w:val="24"/>
    </w:rPr>
  </w:style>
  <w:style w:type="paragraph" w:styleId="Header">
    <w:name w:val="header"/>
    <w:basedOn w:val="Normal"/>
    <w:link w:val="HeaderChar"/>
    <w:rsid w:val="00C76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C8B"/>
    <w:rPr>
      <w:rFonts w:ascii="Times New Roman" w:eastAsia="Times New Roman" w:hAnsi="Times New Roman" w:cs="Times New Roman"/>
      <w:sz w:val="16"/>
      <w:szCs w:val="20"/>
      <w:lang w:val="en-GB" w:eastAsia="en-US"/>
    </w:rPr>
  </w:style>
  <w:style w:type="paragraph" w:customStyle="1" w:styleId="Chapter">
    <w:name w:val="Chapter"/>
    <w:basedOn w:val="Normal"/>
    <w:rsid w:val="00C76C8B"/>
    <w:pPr>
      <w:spacing w:before="240"/>
    </w:pPr>
    <w:rPr>
      <w:rFonts w:ascii="Times New Roman" w:hAnsi="Times New Roman"/>
      <w:smallCaps/>
      <w:spacing w:val="80"/>
      <w:sz w:val="28"/>
    </w:rPr>
  </w:style>
  <w:style w:type="paragraph" w:customStyle="1" w:styleId="InChapter">
    <w:name w:val="InChapter"/>
    <w:basedOn w:val="Heading3"/>
    <w:rsid w:val="00C76C8B"/>
    <w:pPr>
      <w:spacing w:after="240"/>
      <w:outlineLvl w:val="9"/>
    </w:pPr>
    <w:rPr>
      <w:noProof/>
    </w:rPr>
  </w:style>
  <w:style w:type="paragraph" w:styleId="Index2">
    <w:name w:val="index 2"/>
    <w:basedOn w:val="Normal"/>
    <w:next w:val="Normal"/>
    <w:semiHidden/>
    <w:rsid w:val="00C76C8B"/>
    <w:pPr>
      <w:tabs>
        <w:tab w:val="right" w:pos="4176"/>
      </w:tabs>
      <w:ind w:left="568" w:hanging="284"/>
    </w:pPr>
    <w:rPr>
      <w:rFonts w:ascii="Garamond" w:hAnsi="Garamond"/>
    </w:rPr>
  </w:style>
  <w:style w:type="paragraph" w:customStyle="1" w:styleId="Byline">
    <w:name w:val="Byline"/>
    <w:rsid w:val="00C76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C8B"/>
    <w:pPr>
      <w:tabs>
        <w:tab w:val="clear" w:pos="3600"/>
        <w:tab w:val="clear" w:pos="3958"/>
      </w:tabs>
      <w:jc w:val="right"/>
    </w:pPr>
  </w:style>
  <w:style w:type="character" w:styleId="Emphasis">
    <w:name w:val="Emphasis"/>
    <w:basedOn w:val="DefaultParagraphFont"/>
    <w:qFormat/>
    <w:rsid w:val="00C76C8B"/>
    <w:rPr>
      <w:i/>
    </w:rPr>
  </w:style>
  <w:style w:type="paragraph" w:styleId="Caption">
    <w:name w:val="caption"/>
    <w:basedOn w:val="BodyText"/>
    <w:next w:val="Normal"/>
    <w:qFormat/>
    <w:rsid w:val="00C76C8B"/>
    <w:pPr>
      <w:framePr w:w="2268" w:hSpace="181" w:vSpace="181" w:wrap="around" w:vAnchor="text" w:hAnchor="page" w:x="1135" w:y="285" w:anchorLock="1"/>
    </w:pPr>
    <w:rPr>
      <w:i/>
    </w:rPr>
  </w:style>
  <w:style w:type="paragraph" w:customStyle="1" w:styleId="MiniTOCTitle">
    <w:name w:val="MiniTOCTitle"/>
    <w:basedOn w:val="Heading4"/>
    <w:rsid w:val="00C76C8B"/>
    <w:pPr>
      <w:spacing w:before="240"/>
      <w:outlineLvl w:val="9"/>
    </w:pPr>
    <w:rPr>
      <w:noProof/>
      <w:sz w:val="24"/>
    </w:rPr>
  </w:style>
  <w:style w:type="paragraph" w:customStyle="1" w:styleId="MiniTOCItem">
    <w:name w:val="MiniTOCItem"/>
    <w:basedOn w:val="ListBullet"/>
    <w:rsid w:val="00C76C8B"/>
    <w:pPr>
      <w:numPr>
        <w:numId w:val="0"/>
      </w:numPr>
      <w:tabs>
        <w:tab w:val="right" w:leader="dot" w:pos="6521"/>
      </w:tabs>
      <w:spacing w:before="0" w:after="0"/>
    </w:pPr>
  </w:style>
  <w:style w:type="paragraph" w:customStyle="1" w:styleId="TOFTitle">
    <w:name w:val="TOFTitle"/>
    <w:basedOn w:val="TOCTitle"/>
    <w:rsid w:val="00C76C8B"/>
  </w:style>
  <w:style w:type="paragraph" w:styleId="TableofFigures">
    <w:name w:val="table of figures"/>
    <w:basedOn w:val="Normal"/>
    <w:next w:val="Normal"/>
    <w:semiHidden/>
    <w:rsid w:val="00C76C8B"/>
    <w:pPr>
      <w:tabs>
        <w:tab w:val="right" w:leader="dot" w:pos="9072"/>
      </w:tabs>
      <w:ind w:left="970" w:hanging="403"/>
    </w:pPr>
    <w:rPr>
      <w:rFonts w:ascii="Times New Roman" w:hAnsi="Times New Roman"/>
      <w:b/>
    </w:rPr>
  </w:style>
  <w:style w:type="paragraph" w:styleId="ListNumber">
    <w:name w:val="List Number"/>
    <w:basedOn w:val="List"/>
    <w:rsid w:val="00C76C8B"/>
    <w:pPr>
      <w:numPr>
        <w:numId w:val="16"/>
      </w:numPr>
      <w:tabs>
        <w:tab w:val="clear" w:pos="340"/>
      </w:tabs>
    </w:pPr>
  </w:style>
  <w:style w:type="character" w:customStyle="1" w:styleId="WingdingSymbols">
    <w:name w:val="Wingding Symbols"/>
    <w:rsid w:val="00C76C8B"/>
    <w:rPr>
      <w:rFonts w:ascii="Wingdings" w:hAnsi="Wingdings"/>
    </w:rPr>
  </w:style>
  <w:style w:type="paragraph" w:customStyle="1" w:styleId="TableHeading">
    <w:name w:val="Table Heading"/>
    <w:basedOn w:val="HeadingBase"/>
    <w:rsid w:val="00C76C8B"/>
    <w:pPr>
      <w:keepLines/>
      <w:pBdr>
        <w:bottom w:val="single" w:sz="6" w:space="1" w:color="918585"/>
      </w:pBdr>
      <w:spacing w:before="240"/>
    </w:pPr>
  </w:style>
  <w:style w:type="character" w:customStyle="1" w:styleId="HotSpot">
    <w:name w:val="HotSpot"/>
    <w:rsid w:val="00C76C8B"/>
    <w:rPr>
      <w:color w:val="0033CC"/>
      <w:u w:val="none"/>
    </w:rPr>
  </w:style>
  <w:style w:type="paragraph" w:customStyle="1" w:styleId="BodyTextRight">
    <w:name w:val="Body Text Right"/>
    <w:basedOn w:val="BodyText"/>
    <w:rsid w:val="00C76C8B"/>
    <w:pPr>
      <w:spacing w:before="0" w:after="0"/>
      <w:jc w:val="right"/>
    </w:pPr>
  </w:style>
  <w:style w:type="paragraph" w:styleId="Index3">
    <w:name w:val="index 3"/>
    <w:basedOn w:val="ListNumber2"/>
    <w:next w:val="Normal"/>
    <w:semiHidden/>
    <w:rsid w:val="00C76C8B"/>
    <w:pPr>
      <w:numPr>
        <w:numId w:val="0"/>
      </w:numPr>
      <w:tabs>
        <w:tab w:val="right" w:leader="dot" w:pos="4176"/>
      </w:tabs>
    </w:pPr>
  </w:style>
  <w:style w:type="paragraph" w:styleId="ListNumber2">
    <w:name w:val="List Number 2"/>
    <w:basedOn w:val="List2"/>
    <w:rsid w:val="00C76C8B"/>
    <w:pPr>
      <w:numPr>
        <w:numId w:val="11"/>
      </w:numPr>
      <w:tabs>
        <w:tab w:val="clear" w:pos="1060"/>
      </w:tabs>
    </w:pPr>
  </w:style>
  <w:style w:type="paragraph" w:customStyle="1" w:styleId="MarginNote">
    <w:name w:val="Margin Note"/>
    <w:basedOn w:val="BodyText"/>
    <w:rsid w:val="00C76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C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C8B"/>
    <w:rPr>
      <w:sz w:val="32"/>
    </w:rPr>
  </w:style>
  <w:style w:type="paragraph" w:customStyle="1" w:styleId="HeadingProcedure">
    <w:name w:val="Heading Procedure"/>
    <w:basedOn w:val="HeadingBase"/>
    <w:next w:val="Normal"/>
    <w:rsid w:val="00C76C8B"/>
    <w:pPr>
      <w:tabs>
        <w:tab w:val="left" w:pos="0"/>
      </w:tabs>
      <w:spacing w:before="120" w:after="60"/>
    </w:pPr>
    <w:rPr>
      <w:i/>
      <w:color w:val="918585"/>
      <w:sz w:val="22"/>
    </w:rPr>
  </w:style>
  <w:style w:type="paragraph" w:customStyle="1" w:styleId="TableBodyText">
    <w:name w:val="Table Body Text"/>
    <w:basedOn w:val="BodyText"/>
    <w:rsid w:val="00C76C8B"/>
    <w:pPr>
      <w:spacing w:before="60" w:after="60"/>
    </w:pPr>
  </w:style>
  <w:style w:type="paragraph" w:styleId="ListContinue">
    <w:name w:val="List Continue"/>
    <w:basedOn w:val="List"/>
    <w:rsid w:val="00C76C8B"/>
    <w:pPr>
      <w:ind w:firstLine="0"/>
    </w:pPr>
  </w:style>
  <w:style w:type="paragraph" w:customStyle="1" w:styleId="ListNote">
    <w:name w:val="List Note"/>
    <w:basedOn w:val="List"/>
    <w:rsid w:val="00C76C8B"/>
    <w:pPr>
      <w:pBdr>
        <w:top w:val="single" w:sz="6" w:space="2" w:color="918585"/>
        <w:bottom w:val="single" w:sz="6" w:space="2" w:color="918585"/>
      </w:pBdr>
      <w:tabs>
        <w:tab w:val="left" w:pos="1021"/>
      </w:tabs>
      <w:ind w:firstLine="0"/>
    </w:pPr>
  </w:style>
  <w:style w:type="paragraph" w:customStyle="1" w:styleId="Warning">
    <w:name w:val="Warning"/>
    <w:basedOn w:val="BodyText"/>
    <w:rsid w:val="00C76C8B"/>
    <w:pPr>
      <w:shd w:val="clear" w:color="auto" w:fill="D9D9D9"/>
      <w:tabs>
        <w:tab w:val="left" w:pos="992"/>
      </w:tabs>
      <w:ind w:left="119" w:right="119"/>
    </w:pPr>
    <w:rPr>
      <w:sz w:val="20"/>
    </w:rPr>
  </w:style>
  <w:style w:type="paragraph" w:customStyle="1" w:styleId="MarginIcons">
    <w:name w:val="Margin Icons"/>
    <w:basedOn w:val="BodyText"/>
    <w:rsid w:val="00C76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C8B"/>
    <w:rPr>
      <w:rFonts w:ascii="Courier New" w:hAnsi="Courier New"/>
    </w:rPr>
  </w:style>
  <w:style w:type="paragraph" w:customStyle="1" w:styleId="NoteBullet">
    <w:name w:val="Note Bullet"/>
    <w:basedOn w:val="Note"/>
    <w:rsid w:val="00C76C8B"/>
    <w:pPr>
      <w:tabs>
        <w:tab w:val="clear" w:pos="680"/>
      </w:tabs>
      <w:spacing w:before="60" w:after="60"/>
    </w:pPr>
  </w:style>
  <w:style w:type="paragraph" w:customStyle="1" w:styleId="SubHeading2">
    <w:name w:val="SubHeading2"/>
    <w:basedOn w:val="HeadingBase"/>
    <w:rsid w:val="00C76C8B"/>
    <w:pPr>
      <w:spacing w:before="240" w:after="60"/>
    </w:pPr>
    <w:rPr>
      <w:sz w:val="20"/>
    </w:rPr>
  </w:style>
  <w:style w:type="paragraph" w:customStyle="1" w:styleId="SubHeading1">
    <w:name w:val="SubHeading1"/>
    <w:basedOn w:val="HeadingBase"/>
    <w:rsid w:val="00C76C8B"/>
    <w:pPr>
      <w:spacing w:before="240" w:after="60"/>
    </w:pPr>
    <w:rPr>
      <w:color w:val="918585"/>
      <w:sz w:val="22"/>
    </w:rPr>
  </w:style>
  <w:style w:type="paragraph" w:customStyle="1" w:styleId="SideHeading">
    <w:name w:val="Side Heading"/>
    <w:basedOn w:val="HeadingBase"/>
    <w:rsid w:val="00C76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C8B"/>
    <w:pPr>
      <w:numPr>
        <w:numId w:val="12"/>
      </w:numPr>
    </w:pPr>
  </w:style>
  <w:style w:type="paragraph" w:styleId="PlainText">
    <w:name w:val="Plain Text"/>
    <w:basedOn w:val="Normal"/>
    <w:link w:val="PlainTextChar"/>
    <w:rsid w:val="00C76C8B"/>
    <w:rPr>
      <w:sz w:val="20"/>
    </w:rPr>
  </w:style>
  <w:style w:type="character" w:customStyle="1" w:styleId="PlainTextChar">
    <w:name w:val="Plain Text Char"/>
    <w:basedOn w:val="DefaultParagraphFont"/>
    <w:link w:val="PlainText"/>
    <w:rsid w:val="00C76C8B"/>
    <w:rPr>
      <w:rFonts w:ascii="Courier New" w:eastAsia="Times New Roman" w:hAnsi="Courier New" w:cs="Times New Roman"/>
      <w:sz w:val="20"/>
      <w:szCs w:val="20"/>
      <w:lang w:eastAsia="en-US"/>
    </w:rPr>
  </w:style>
  <w:style w:type="character" w:customStyle="1" w:styleId="MenuOption">
    <w:name w:val="Menu Option"/>
    <w:basedOn w:val="DefaultParagraphFont"/>
    <w:rsid w:val="00C76C8B"/>
    <w:rPr>
      <w:b/>
      <w:smallCaps/>
    </w:rPr>
  </w:style>
  <w:style w:type="paragraph" w:customStyle="1" w:styleId="TableListNumber">
    <w:name w:val="Table List Number"/>
    <w:basedOn w:val="ListNumber"/>
    <w:rsid w:val="00C76C8B"/>
    <w:pPr>
      <w:numPr>
        <w:numId w:val="0"/>
      </w:numPr>
    </w:pPr>
  </w:style>
  <w:style w:type="paragraph" w:styleId="TOC4">
    <w:name w:val="toc 4"/>
    <w:basedOn w:val="TOCBase"/>
    <w:next w:val="Normal"/>
    <w:semiHidden/>
    <w:rsid w:val="00C76C8B"/>
    <w:pPr>
      <w:tabs>
        <w:tab w:val="right" w:leader="dot" w:pos="9071"/>
      </w:tabs>
      <w:ind w:left="1701"/>
    </w:pPr>
  </w:style>
  <w:style w:type="paragraph" w:customStyle="1" w:styleId="ListAlpha">
    <w:name w:val="List Alpha"/>
    <w:basedOn w:val="List"/>
    <w:rsid w:val="00C76C8B"/>
    <w:pPr>
      <w:numPr>
        <w:numId w:val="10"/>
      </w:numPr>
    </w:pPr>
  </w:style>
  <w:style w:type="paragraph" w:customStyle="1" w:styleId="ListAlpha2">
    <w:name w:val="List Alpha 2"/>
    <w:basedOn w:val="List2"/>
    <w:rsid w:val="00C76C8B"/>
    <w:pPr>
      <w:numPr>
        <w:numId w:val="9"/>
      </w:numPr>
    </w:pPr>
  </w:style>
  <w:style w:type="paragraph" w:styleId="List2">
    <w:name w:val="List 2"/>
    <w:basedOn w:val="BodyText"/>
    <w:rsid w:val="00C76C8B"/>
    <w:pPr>
      <w:tabs>
        <w:tab w:val="left" w:pos="680"/>
      </w:tabs>
      <w:spacing w:before="60" w:after="60"/>
      <w:ind w:left="680" w:hanging="340"/>
    </w:pPr>
  </w:style>
  <w:style w:type="paragraph" w:styleId="List3">
    <w:name w:val="List 3"/>
    <w:basedOn w:val="BodyText"/>
    <w:rsid w:val="00C76C8B"/>
    <w:pPr>
      <w:tabs>
        <w:tab w:val="left" w:pos="1021"/>
      </w:tabs>
      <w:spacing w:before="60" w:after="60"/>
      <w:ind w:left="1020" w:hanging="340"/>
    </w:pPr>
  </w:style>
  <w:style w:type="paragraph" w:styleId="List4">
    <w:name w:val="List 4"/>
    <w:basedOn w:val="BodyText"/>
    <w:rsid w:val="00C76C8B"/>
    <w:pPr>
      <w:tabs>
        <w:tab w:val="left" w:pos="1361"/>
      </w:tabs>
      <w:spacing w:before="60" w:after="60"/>
      <w:ind w:left="1361" w:hanging="340"/>
    </w:pPr>
  </w:style>
  <w:style w:type="paragraph" w:styleId="List5">
    <w:name w:val="List 5"/>
    <w:basedOn w:val="BodyText"/>
    <w:rsid w:val="00C76C8B"/>
    <w:pPr>
      <w:tabs>
        <w:tab w:val="left" w:pos="1701"/>
      </w:tabs>
      <w:spacing w:before="60" w:after="60"/>
      <w:ind w:left="1701" w:hanging="340"/>
    </w:pPr>
  </w:style>
  <w:style w:type="paragraph" w:styleId="ListBullet4">
    <w:name w:val="List Bullet 4"/>
    <w:basedOn w:val="List4"/>
    <w:rsid w:val="00C76C8B"/>
    <w:pPr>
      <w:numPr>
        <w:numId w:val="4"/>
      </w:numPr>
      <w:tabs>
        <w:tab w:val="clear" w:pos="1361"/>
      </w:tabs>
    </w:pPr>
  </w:style>
  <w:style w:type="paragraph" w:styleId="ListBullet5">
    <w:name w:val="List Bullet 5"/>
    <w:basedOn w:val="List5"/>
    <w:rsid w:val="00C76C8B"/>
    <w:pPr>
      <w:numPr>
        <w:numId w:val="5"/>
      </w:numPr>
    </w:pPr>
  </w:style>
  <w:style w:type="paragraph" w:styleId="ListContinue2">
    <w:name w:val="List Continue 2"/>
    <w:basedOn w:val="List2"/>
    <w:rsid w:val="00C76C8B"/>
    <w:pPr>
      <w:ind w:firstLine="0"/>
    </w:pPr>
  </w:style>
  <w:style w:type="paragraph" w:styleId="ListContinue3">
    <w:name w:val="List Continue 3"/>
    <w:basedOn w:val="List3"/>
    <w:rsid w:val="00C76C8B"/>
    <w:pPr>
      <w:ind w:left="1021" w:firstLine="0"/>
    </w:pPr>
  </w:style>
  <w:style w:type="paragraph" w:styleId="ListContinue4">
    <w:name w:val="List Continue 4"/>
    <w:basedOn w:val="List4"/>
    <w:rsid w:val="00C76C8B"/>
    <w:pPr>
      <w:ind w:firstLine="0"/>
    </w:pPr>
  </w:style>
  <w:style w:type="paragraph" w:styleId="ListContinue5">
    <w:name w:val="List Continue 5"/>
    <w:basedOn w:val="List5"/>
    <w:rsid w:val="00C76C8B"/>
    <w:pPr>
      <w:ind w:firstLine="0"/>
    </w:pPr>
  </w:style>
  <w:style w:type="paragraph" w:styleId="ListNumber3">
    <w:name w:val="List Number 3"/>
    <w:basedOn w:val="List3"/>
    <w:rsid w:val="00C76C8B"/>
    <w:pPr>
      <w:numPr>
        <w:numId w:val="6"/>
      </w:numPr>
    </w:pPr>
  </w:style>
  <w:style w:type="paragraph" w:styleId="ListNumber4">
    <w:name w:val="List Number 4"/>
    <w:basedOn w:val="List4"/>
    <w:rsid w:val="00C76C8B"/>
    <w:pPr>
      <w:numPr>
        <w:numId w:val="7"/>
      </w:numPr>
    </w:pPr>
  </w:style>
  <w:style w:type="paragraph" w:styleId="ListNumber5">
    <w:name w:val="List Number 5"/>
    <w:basedOn w:val="List5"/>
    <w:rsid w:val="00C76C8B"/>
    <w:pPr>
      <w:numPr>
        <w:numId w:val="8"/>
      </w:numPr>
    </w:pPr>
  </w:style>
  <w:style w:type="paragraph" w:styleId="BlockText">
    <w:name w:val="Block Text"/>
    <w:basedOn w:val="Normal"/>
    <w:rsid w:val="00C76C8B"/>
    <w:pPr>
      <w:spacing w:after="120"/>
      <w:ind w:left="1440" w:right="1440"/>
    </w:pPr>
  </w:style>
  <w:style w:type="character" w:customStyle="1" w:styleId="Subscript">
    <w:name w:val="Subscript"/>
    <w:basedOn w:val="DefaultParagraphFont"/>
    <w:rsid w:val="00C76C8B"/>
    <w:rPr>
      <w:sz w:val="16"/>
      <w:vertAlign w:val="subscript"/>
    </w:rPr>
  </w:style>
  <w:style w:type="character" w:customStyle="1" w:styleId="Superscript">
    <w:name w:val="Superscript"/>
    <w:basedOn w:val="DefaultParagraphFont"/>
    <w:rsid w:val="00C76C8B"/>
    <w:rPr>
      <w:sz w:val="16"/>
      <w:vertAlign w:val="superscript"/>
    </w:rPr>
  </w:style>
  <w:style w:type="character" w:customStyle="1" w:styleId="Symbols">
    <w:name w:val="Symbols"/>
    <w:basedOn w:val="DefaultParagraphFont"/>
    <w:rsid w:val="00C76C8B"/>
    <w:rPr>
      <w:rFonts w:ascii="Symbol" w:hAnsi="Symbol"/>
    </w:rPr>
  </w:style>
  <w:style w:type="character" w:customStyle="1" w:styleId="MenuOptions">
    <w:name w:val="Menu Options"/>
    <w:basedOn w:val="DefaultParagraphFont"/>
    <w:rsid w:val="00C76C8B"/>
    <w:rPr>
      <w:rFonts w:ascii="Arial Narrow" w:hAnsi="Arial Narrow"/>
      <w:smallCaps/>
    </w:rPr>
  </w:style>
  <w:style w:type="character" w:customStyle="1" w:styleId="Buttons">
    <w:name w:val="Buttons"/>
    <w:basedOn w:val="DefaultParagraphFont"/>
    <w:rsid w:val="00C76C8B"/>
    <w:rPr>
      <w:b/>
    </w:rPr>
  </w:style>
  <w:style w:type="character" w:customStyle="1" w:styleId="Underlined">
    <w:name w:val="Underlined"/>
    <w:basedOn w:val="DefaultParagraphFont"/>
    <w:rsid w:val="00C76C8B"/>
    <w:rPr>
      <w:u w:val="single"/>
    </w:rPr>
  </w:style>
  <w:style w:type="paragraph" w:customStyle="1" w:styleId="TableBodyTextRight">
    <w:name w:val="Table Body Text Right"/>
    <w:basedOn w:val="TableBodyText"/>
    <w:rsid w:val="00C76C8B"/>
    <w:pPr>
      <w:widowControl w:val="0"/>
      <w:autoSpaceDE w:val="0"/>
      <w:autoSpaceDN w:val="0"/>
      <w:adjustRightInd w:val="0"/>
      <w:jc w:val="right"/>
    </w:pPr>
    <w:rPr>
      <w:rFonts w:cs="Arial"/>
      <w:szCs w:val="18"/>
    </w:rPr>
  </w:style>
  <w:style w:type="paragraph" w:customStyle="1" w:styleId="CopyrightText">
    <w:name w:val="Copyright Text"/>
    <w:basedOn w:val="BodyText"/>
    <w:rsid w:val="00C76C8B"/>
    <w:rPr>
      <w:sz w:val="18"/>
    </w:rPr>
  </w:style>
  <w:style w:type="paragraph" w:customStyle="1" w:styleId="BodySmallRight">
    <w:name w:val="Body Small Right"/>
    <w:basedOn w:val="BodyTextRight"/>
    <w:rsid w:val="00C76C8B"/>
    <w:rPr>
      <w:sz w:val="18"/>
      <w:szCs w:val="18"/>
    </w:rPr>
  </w:style>
  <w:style w:type="paragraph" w:customStyle="1" w:styleId="MarginEdition">
    <w:name w:val="Margin Edition"/>
    <w:basedOn w:val="MarginNote"/>
    <w:rsid w:val="00C76C8B"/>
    <w:pPr>
      <w:spacing w:before="0" w:after="0"/>
    </w:pPr>
    <w:rPr>
      <w:rFonts w:ascii="Times New Roman" w:hAnsi="Times New Roman"/>
      <w:color w:val="999999"/>
    </w:rPr>
  </w:style>
  <w:style w:type="paragraph" w:customStyle="1" w:styleId="Spacer">
    <w:name w:val="Spacer"/>
    <w:basedOn w:val="Normal"/>
    <w:rsid w:val="00C76C8B"/>
    <w:rPr>
      <w:sz w:val="2"/>
      <w:szCs w:val="2"/>
    </w:rPr>
  </w:style>
  <w:style w:type="character" w:customStyle="1" w:styleId="Small">
    <w:name w:val="Small"/>
    <w:basedOn w:val="DefaultParagraphFont"/>
    <w:rsid w:val="00C76C8B"/>
    <w:rPr>
      <w:sz w:val="16"/>
    </w:rPr>
  </w:style>
  <w:style w:type="paragraph" w:customStyle="1" w:styleId="WideTable">
    <w:name w:val="Wide Table"/>
    <w:basedOn w:val="Normal"/>
    <w:rsid w:val="00C76C8B"/>
    <w:pPr>
      <w:ind w:left="-1418"/>
    </w:pPr>
    <w:rPr>
      <w:sz w:val="2"/>
      <w:szCs w:val="2"/>
    </w:rPr>
  </w:style>
  <w:style w:type="character" w:styleId="PageNumber">
    <w:name w:val="page number"/>
    <w:basedOn w:val="DefaultParagraphFont"/>
    <w:rsid w:val="00C76C8B"/>
  </w:style>
  <w:style w:type="paragraph" w:styleId="Quote">
    <w:name w:val="Quote"/>
    <w:basedOn w:val="Heading1"/>
    <w:link w:val="QuoteChar"/>
    <w:qFormat/>
    <w:rsid w:val="00C76C8B"/>
    <w:rPr>
      <w:b w:val="0"/>
      <w:sz w:val="72"/>
      <w:szCs w:val="72"/>
      <w:lang w:val="en-NZ"/>
    </w:rPr>
  </w:style>
  <w:style w:type="character" w:customStyle="1" w:styleId="QuoteChar">
    <w:name w:val="Quote Char"/>
    <w:basedOn w:val="DefaultParagraphFont"/>
    <w:link w:val="Quote"/>
    <w:rsid w:val="00C76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C8B"/>
    <w:pPr>
      <w:pageBreakBefore/>
    </w:pPr>
  </w:style>
  <w:style w:type="paragraph" w:customStyle="1" w:styleId="Border">
    <w:name w:val="Border"/>
    <w:basedOn w:val="Normal"/>
    <w:qFormat/>
    <w:rsid w:val="00C76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C8B"/>
    <w:rPr>
      <w:b/>
      <w:bCs/>
      <w:i/>
      <w:iCs/>
      <w:color w:val="auto"/>
    </w:rPr>
  </w:style>
  <w:style w:type="paragraph" w:styleId="IntenseQuote">
    <w:name w:val="Intense Quote"/>
    <w:basedOn w:val="Normal"/>
    <w:next w:val="Normal"/>
    <w:link w:val="IntenseQuoteChar"/>
    <w:uiPriority w:val="30"/>
    <w:qFormat/>
    <w:rsid w:val="00C76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C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C8B"/>
    <w:rPr>
      <w:smallCaps/>
      <w:color w:val="auto"/>
      <w:u w:val="single"/>
    </w:rPr>
  </w:style>
  <w:style w:type="character" w:styleId="IntenseReference">
    <w:name w:val="Intense Reference"/>
    <w:basedOn w:val="DefaultParagraphFont"/>
    <w:uiPriority w:val="32"/>
    <w:qFormat/>
    <w:rsid w:val="00C76C8B"/>
    <w:rPr>
      <w:b/>
      <w:bCs/>
      <w:smallCaps/>
      <w:color w:val="auto"/>
      <w:spacing w:val="5"/>
      <w:u w:val="single"/>
    </w:rPr>
  </w:style>
  <w:style w:type="paragraph" w:customStyle="1" w:styleId="2ColumnHeading">
    <w:name w:val="2Column Heading"/>
    <w:basedOn w:val="BodyText"/>
    <w:qFormat/>
    <w:rsid w:val="00C76C8B"/>
    <w:pPr>
      <w:spacing w:after="60"/>
      <w:ind w:left="-2268"/>
    </w:pPr>
    <w:rPr>
      <w:b/>
    </w:rPr>
  </w:style>
  <w:style w:type="paragraph" w:customStyle="1" w:styleId="Heading1TOC">
    <w:name w:val="Heading1 TOC"/>
    <w:basedOn w:val="Normal"/>
    <w:qFormat/>
    <w:rsid w:val="00C76C8B"/>
    <w:pPr>
      <w:spacing w:before="240" w:after="120"/>
    </w:pPr>
    <w:rPr>
      <w:rFonts w:ascii="Times New Roman" w:hAnsi="Times New Roman"/>
      <w:b/>
      <w:sz w:val="32"/>
    </w:rPr>
  </w:style>
  <w:style w:type="paragraph" w:customStyle="1" w:styleId="Heading2TOC">
    <w:name w:val="Heading2 TOC"/>
    <w:basedOn w:val="Normal"/>
    <w:qFormat/>
    <w:rsid w:val="00C76C8B"/>
    <w:pPr>
      <w:spacing w:before="240" w:after="60"/>
    </w:pPr>
    <w:rPr>
      <w:rFonts w:ascii="Times New Roman" w:hAnsi="Times New Roman"/>
      <w:b/>
      <w:sz w:val="28"/>
    </w:rPr>
  </w:style>
  <w:style w:type="character" w:customStyle="1" w:styleId="Underline">
    <w:name w:val="Underline"/>
    <w:basedOn w:val="DefaultParagraphFont"/>
    <w:qFormat/>
    <w:rsid w:val="00C76C8B"/>
    <w:rPr>
      <w:u w:val="single"/>
    </w:rPr>
  </w:style>
  <w:style w:type="character" w:customStyle="1" w:styleId="BoldandItalics">
    <w:name w:val="Bold and Italics"/>
    <w:qFormat/>
    <w:rsid w:val="00C76C8B"/>
    <w:rPr>
      <w:b/>
      <w:i/>
      <w:u w:val="none"/>
    </w:rPr>
  </w:style>
  <w:style w:type="paragraph" w:styleId="BalloonText">
    <w:name w:val="Balloon Text"/>
    <w:basedOn w:val="Normal"/>
    <w:link w:val="BalloonTextChar"/>
    <w:rsid w:val="00C76C8B"/>
    <w:rPr>
      <w:rFonts w:ascii="Tahoma" w:hAnsi="Tahoma" w:cs="Tahoma"/>
      <w:sz w:val="16"/>
      <w:szCs w:val="16"/>
    </w:rPr>
  </w:style>
  <w:style w:type="character" w:customStyle="1" w:styleId="BalloonTextChar">
    <w:name w:val="Balloon Text Char"/>
    <w:basedOn w:val="DefaultParagraphFont"/>
    <w:link w:val="BalloonText"/>
    <w:rsid w:val="00C76C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C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C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C8B"/>
    <w:rPr>
      <w:b/>
      <w:color w:val="660033"/>
      <w:spacing w:val="0"/>
    </w:rPr>
  </w:style>
  <w:style w:type="paragraph" w:customStyle="1" w:styleId="Nameditemlist">
    <w:name w:val="Named item list"/>
    <w:basedOn w:val="BodyText"/>
    <w:qFormat/>
    <w:rsid w:val="00C76C8B"/>
    <w:pPr>
      <w:tabs>
        <w:tab w:val="left" w:pos="2835"/>
      </w:tabs>
      <w:ind w:left="2835" w:hanging="2835"/>
    </w:pPr>
  </w:style>
  <w:style w:type="paragraph" w:customStyle="1" w:styleId="BodyTextnopadding">
    <w:name w:val="Body Text no padding"/>
    <w:basedOn w:val="BodyText"/>
    <w:qFormat/>
    <w:rsid w:val="00C76C8B"/>
    <w:pPr>
      <w:spacing w:before="0" w:after="0"/>
    </w:pPr>
  </w:style>
  <w:style w:type="paragraph" w:customStyle="1" w:styleId="BodyTextBold">
    <w:name w:val="Body Text Bold"/>
    <w:basedOn w:val="BodyText"/>
    <w:qFormat/>
    <w:rsid w:val="00C76C8B"/>
    <w:rPr>
      <w:b/>
    </w:rPr>
  </w:style>
  <w:style w:type="character" w:styleId="Hyperlink">
    <w:name w:val="Hyperlink"/>
    <w:basedOn w:val="DefaultParagraphFont"/>
    <w:uiPriority w:val="99"/>
    <w:unhideWhenUsed/>
    <w:rsid w:val="009779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4758</Characters>
  <Application>Microsoft Office Word</Application>
  <DocSecurity>0</DocSecurity>
  <Lines>116</Lines>
  <Paragraphs>92</Paragraphs>
  <ScaleCrop>false</ScaleCrop>
  <Company>Author-it Software Corporation Ltd.</Company>
  <LinksUpToDate>false</LinksUpToDate>
  <CharactersWithSpaces>5379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MARG010 Supervise a crew</dc:title>
  <dc:subject>Approved</dc:subject>
  <dc:creator>Industry Skills Australia</dc:creator>
  <cp:keywords>Release: 1</cp:keywords>
  <dc:description>Review Date: 12 April 2008</dc:description>
  <cp:lastModifiedBy>HSD_TPCMSd.prod</cp:lastModifiedBy>
  <cp:revision>3</cp:revision>
  <dcterms:created xsi:type="dcterms:W3CDTF">2024-11-22T08:01:00Z</dcterms:created>
  <dcterms:modified xsi:type="dcterms:W3CDTF">2024-11-22T08:01:00Z</dcterms:modified>
</cp:coreProperties>
</file>