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938" w:rsidP="00396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MARG006 Manage a vessel and its crew</w:t>
      </w:r>
      <w:r>
        <w:fldChar w:fldCharType="end"/>
      </w:r>
    </w:p>
    <w:p w:rsidR="00396938" w:rsidP="00396938">
      <w:pPr>
        <w:pStyle w:val="Version"/>
        <w:sectPr w:rsidSect="009A2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12B" w:rsidP="009A212B">
      <w:pPr>
        <w:pStyle w:val="SuperHeading"/>
      </w:pPr>
      <w:r w:rsidRPr="009A212B">
        <w:t>MARG006 Manage a vessel and its crew</w:t>
      </w:r>
    </w:p>
    <w:p w:rsidR="00000000" w:rsidRPr="009A212B" w:rsidP="009A212B">
      <w:pPr>
        <w:pStyle w:val="Heading1"/>
      </w:pPr>
      <w:bookmarkStart w:id="1" w:name="O_747941"/>
      <w:bookmarkEnd w:id="1"/>
      <w:r w:rsidRPr="009A212B">
        <w:t>Modification History</w:t>
      </w:r>
    </w:p>
    <w:p w:rsidR="00396938" w:rsidP="00396938">
      <w:pPr>
        <w:pStyle w:val="BodyText"/>
      </w:pPr>
      <w:r w:rsidRPr="009A212B">
        <w:t>Release 1. This is the first release of this unit of competency in the MAR Maritime Training Package Release 3.0.</w:t>
      </w:r>
    </w:p>
    <w:p w:rsidR="00000000" w:rsidRPr="009A212B" w:rsidP="009A212B">
      <w:pPr>
        <w:pStyle w:val="Heading1"/>
      </w:pPr>
      <w:bookmarkStart w:id="2" w:name="O_747942"/>
      <w:bookmarkEnd w:id="2"/>
      <w:r w:rsidRPr="009A212B">
        <w:t>Application</w:t>
      </w:r>
    </w:p>
    <w:p w:rsidR="00000000" w:rsidRPr="009A212B" w:rsidP="00396938">
      <w:pPr>
        <w:pStyle w:val="BodyText"/>
      </w:pPr>
      <w:r w:rsidRPr="009A212B">
        <w:t xml:space="preserve">This unit involves the skills and knowledge required to lead and manage the operations of </w:t>
      </w:r>
      <w:r w:rsidRPr="009A212B">
        <w:t>a vessel and its crew.</w:t>
      </w:r>
    </w:p>
    <w:p w:rsidR="00000000" w:rsidRPr="009A212B" w:rsidP="00396938">
      <w:pPr>
        <w:pStyle w:val="BodyText"/>
      </w:pPr>
      <w:r w:rsidRPr="009A212B">
        <w:t>This unit applies to maritime workers working in the maritime industry as a Master Unlimited.</w:t>
      </w:r>
    </w:p>
    <w:p w:rsidR="00396938" w:rsidP="00396938">
      <w:pPr>
        <w:pStyle w:val="BodyText"/>
      </w:pPr>
      <w:r w:rsidRPr="009A212B">
        <w:t>No licensing, legislative or certification requirements apply to this unit at the time of publication.</w:t>
      </w:r>
    </w:p>
    <w:p w:rsidR="00000000" w:rsidRPr="009A212B" w:rsidP="009A212B">
      <w:pPr>
        <w:pStyle w:val="Heading1"/>
      </w:pPr>
      <w:bookmarkStart w:id="3" w:name="O_747943"/>
      <w:bookmarkEnd w:id="3"/>
      <w:r w:rsidRPr="009A212B">
        <w:t>Pre-requisite Unit</w:t>
      </w:r>
    </w:p>
    <w:p w:rsidR="00000000" w:rsidRPr="009A212B" w:rsidP="00396938">
      <w:pPr>
        <w:pStyle w:val="BodyText"/>
      </w:pPr>
      <w:r w:rsidRPr="009A212B">
        <w:t>Not applicable.</w:t>
      </w:r>
    </w:p>
    <w:p w:rsidR="00000000" w:rsidRPr="009A212B" w:rsidP="009A212B">
      <w:pPr>
        <w:pStyle w:val="Heading1"/>
      </w:pPr>
      <w:bookmarkStart w:id="4" w:name="O_747944"/>
      <w:bookmarkEnd w:id="4"/>
      <w:r w:rsidRPr="009A212B">
        <w:t>Competency Field</w:t>
      </w:r>
    </w:p>
    <w:p w:rsidR="00396938" w:rsidP="00396938">
      <w:pPr>
        <w:pStyle w:val="BodyText"/>
      </w:pPr>
      <w:r w:rsidRPr="009A212B">
        <w:t>G – Teamwork</w:t>
      </w:r>
    </w:p>
    <w:p w:rsidR="00000000" w:rsidRPr="009A212B" w:rsidP="009A212B">
      <w:pPr>
        <w:pStyle w:val="Heading1"/>
      </w:pPr>
      <w:bookmarkStart w:id="5" w:name="O_747945"/>
      <w:bookmarkEnd w:id="5"/>
      <w:r w:rsidRPr="009A212B">
        <w:t>Unit Sector</w:t>
      </w:r>
    </w:p>
    <w:p w:rsidR="00000000" w:rsidRPr="009A212B" w:rsidP="00396938">
      <w:pPr>
        <w:pStyle w:val="BodyText"/>
      </w:pPr>
      <w:r w:rsidRPr="009A212B">
        <w:t>Not applicable.</w:t>
      </w:r>
    </w:p>
    <w:p w:rsidR="00000000" w:rsidRPr="009A212B" w:rsidP="009A212B">
      <w:pPr>
        <w:pStyle w:val="Heading1"/>
      </w:pPr>
      <w:bookmarkStart w:id="6" w:name="O_747946"/>
      <w:bookmarkEnd w:id="6"/>
      <w:r w:rsidRPr="009A21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PERFORMANCE CRITERIA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Performance criteria describe the performance needed to demonstrate achievement of the element.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Take command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Command is exercised according to organisational authority and guidelines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Command structure is established appropriate to vessel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 xml:space="preserve">Command structure is communicated to crew and external authorities who have a regulatory </w:t>
            </w:r>
            <w:r w:rsidRPr="009A212B">
              <w:t>interest in vessel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Command information management system is implemented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Communication mechanisms and procedures are implemented between levels of com</w:t>
            </w:r>
            <w:r w:rsidRPr="009A212B">
              <w:t>mand according to organisational procedures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Liaison is established and maintained to meet control and command requirements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Manage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Operational plan is developed in consultation with relevant personnel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Key performance indicators (KPIs) are developed, detailed and included in operational plan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Contingency plans are developed and implemented at appropriate stages of operational planning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Resource acquisition is planned and managed according to organisational procedures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Standard operating procedures are developed in an appropriate format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 xml:space="preserve">Performance systems and processes to assess progress in achieving profit and productivity </w:t>
            </w:r>
            <w:r w:rsidRPr="009A212B">
              <w:t>plans and targets are developed, monitored and reviewed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Areas of under-performance are identified and prompt action is taken to rectify the situation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Recommendations for variations to operational plans are negotiated according to organisational procedures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Systems to ensure procedures and records associated with documenting performance are managed according to organisational procedures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Apply ta</w:t>
            </w:r>
            <w:r w:rsidRPr="009A212B">
              <w:rPr>
                <w:rStyle w:val="SpecialBold"/>
              </w:rPr>
              <w:t>sk and workload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Workload of crew members is planned taking into account time and resource constraints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Crew are assigned workload priority and performance expectations are communicated clearly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Workload of crew is coordinated according to agreed objectives and timelines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Performance of crew and individuals is systemically monitored against defined measurable performance criteria to ensure satisfactory completion of assigned tasks and worklo</w:t>
            </w:r>
            <w:r w:rsidRPr="009A212B">
              <w:t>ads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Potential and current issues and problems arising in relation to task and workload management are identified and acted on according to organisational and legislative requirements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Support and participate in development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 xml:space="preserve">Training </w:t>
            </w:r>
            <w:r w:rsidRPr="009A212B">
              <w:t xml:space="preserve">needs of crew and individuals are identified and assessed on a regular basis according to organisational procedures 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Action plan to meet crew and individual training and development needs is developed, agreed and implemented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 xml:space="preserve">On-the-job training is provided to meet crew needs according to the required organisational standard 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Crew members are encouraged and supported to attend training and to undertake development opportunities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Coaching and mentoring are utilised as developmental tools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Communicate objectives and required standards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Crew members are provided with up-to-date information concerning organisational objectives and standards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Crew member understanding of obj</w:t>
            </w:r>
            <w:r w:rsidRPr="009A212B">
              <w:t>ectives and standards is checked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Organisational standards and values are modelled and promoted to crew members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Provide leadership to crew and individuals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Link between function of crew and organisational goals is articulated and communicated to crew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Participative decision making is used to develop, implement and review work of crew and to allocate responsibilities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Opportunities are given to crew and individuals to develop new and innovative work practices and strategies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Appropriate delegation to crew and individuals is made, according to crew objectives and goals, and organisational policy and procedures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6</w:t>
            </w:r>
            <w:r w:rsidRPr="009A212B">
              <w:t>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Tasks are allocated within the competence of crew members and this allocation is supported with appropriate authority, autonomy and training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Procedures for emergency responses are developed and communicated to crew members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rPr>
                <w:rStyle w:val="SpecialBold"/>
              </w:rPr>
              <w:t>Make effective decis</w:t>
            </w:r>
            <w:r w:rsidRPr="009A212B">
              <w:rPr>
                <w:rStyle w:val="SpecialBold"/>
              </w:rPr>
              <w:t>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Team-building strategies are applied to achieve strengthened crew and individual commitment to organisational vision and goals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 xml:space="preserve">Range of consultative methods are used to involve crew in decisions and vessel risk assessment 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Use of problem-solving strategies and techniques to identify and generate options is promoted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Decisions and actions are evaluated for their effectiveness and positive outcomes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BodyText"/>
            </w:pPr>
            <w:r w:rsidRPr="009A212B">
              <w:t>Decisions and actions are documented and reported according to organisational procedures</w:t>
            </w:r>
          </w:p>
        </w:tc>
      </w:tr>
    </w:tbl>
    <w:p w:rsidR="00396938" w:rsidP="009A212B">
      <w:pPr>
        <w:pStyle w:val="BodyText"/>
      </w:pPr>
    </w:p>
    <w:p w:rsidR="00396938" w:rsidP="009A212B">
      <w:pPr>
        <w:pStyle w:val="BodyText"/>
      </w:pPr>
    </w:p>
    <w:p w:rsidR="00000000" w:rsidRPr="009A212B" w:rsidP="009A212B">
      <w:pPr>
        <w:pStyle w:val="Heading1"/>
      </w:pPr>
      <w:bookmarkStart w:id="7" w:name="O_747947"/>
      <w:bookmarkEnd w:id="7"/>
      <w:r w:rsidRPr="009A212B">
        <w:t>Foundation Skills</w:t>
      </w:r>
    </w:p>
    <w:p w:rsidR="00000000" w:rsidRPr="009A212B" w:rsidP="00396938">
      <w:pPr>
        <w:pStyle w:val="BodyText"/>
      </w:pPr>
      <w:r w:rsidRPr="009A212B">
        <w:t>Foundation skills essential to performance are explicit in the performance criteria of this unit of competency.</w:t>
      </w:r>
    </w:p>
    <w:p w:rsidR="00000000" w:rsidRPr="009A212B" w:rsidP="009A212B">
      <w:pPr>
        <w:pStyle w:val="Heading1"/>
      </w:pPr>
      <w:bookmarkStart w:id="8" w:name="O_747948"/>
      <w:bookmarkEnd w:id="8"/>
      <w:r w:rsidRPr="009A212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83"/>
        <w:gridCol w:w="7213"/>
      </w:tblGrid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Range is restricted to essential operating conditions and any other variables essential to the work environment.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Information management system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>data receival</w:t>
            </w:r>
          </w:p>
          <w:p w:rsidR="00000000" w:rsidRPr="009A212B" w:rsidP="009A212B">
            <w:pPr>
              <w:pStyle w:val="ListBullet"/>
            </w:pPr>
            <w:r w:rsidRPr="009A212B">
              <w:t>procedures and protocols</w:t>
            </w:r>
          </w:p>
          <w:p w:rsidR="00000000" w:rsidRPr="009A212B" w:rsidP="009A212B">
            <w:pPr>
              <w:pStyle w:val="ListBullet"/>
            </w:pPr>
            <w:r w:rsidRPr="009A212B">
              <w:t>recording</w:t>
            </w:r>
          </w:p>
          <w:p w:rsidR="00000000" w:rsidRPr="009A212B" w:rsidP="009A212B">
            <w:pPr>
              <w:pStyle w:val="ListBullet"/>
            </w:pPr>
            <w:r w:rsidRPr="009A212B">
              <w:t xml:space="preserve">recording and documenting incidents </w:t>
            </w:r>
          </w:p>
          <w:p w:rsidR="00000000" w:rsidRPr="009A212B" w:rsidP="009A212B">
            <w:pPr>
              <w:pStyle w:val="ListBullet"/>
            </w:pPr>
            <w:r w:rsidRPr="009A212B">
              <w:t>security and authority assignment</w:t>
            </w:r>
          </w:p>
          <w:p w:rsidR="00000000" w:rsidRPr="009A212B" w:rsidP="009A212B">
            <w:pPr>
              <w:pStyle w:val="ListBullet"/>
            </w:pPr>
            <w:r w:rsidRPr="009A212B">
              <w:t>storage and despatch modes</w:t>
            </w:r>
          </w:p>
          <w:p w:rsidR="00000000" w:rsidP="009A212B">
            <w:pPr>
              <w:pStyle w:val="ListBullet"/>
              <w:rPr>
                <w:lang w:val="en-NZ"/>
              </w:rPr>
            </w:pPr>
            <w:r w:rsidRPr="009A212B">
              <w:t>types of technology – electronic data exchange devices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Relevant personnel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>crew supervisors</w:t>
            </w:r>
          </w:p>
          <w:p w:rsidR="00000000" w:rsidRPr="009A212B" w:rsidP="009A212B">
            <w:pPr>
              <w:pStyle w:val="ListBullet"/>
            </w:pPr>
            <w:r w:rsidRPr="009A212B">
              <w:t xml:space="preserve">masters of other vessels </w:t>
            </w:r>
          </w:p>
          <w:p w:rsidR="00000000" w:rsidRPr="009A212B" w:rsidP="009A212B">
            <w:pPr>
              <w:pStyle w:val="ListBullet"/>
            </w:pPr>
            <w:r w:rsidRPr="009A212B">
              <w:t>senior crew members</w:t>
            </w:r>
          </w:p>
          <w:p w:rsidR="00000000" w:rsidRPr="009A212B" w:rsidP="009A212B">
            <w:pPr>
              <w:pStyle w:val="ListBullet"/>
            </w:pPr>
            <w:r w:rsidRPr="009A212B">
              <w:t>senior management</w:t>
            </w:r>
          </w:p>
          <w:p w:rsidR="00000000" w:rsidRPr="009A212B" w:rsidP="009A212B">
            <w:pPr>
              <w:pStyle w:val="ListBullet"/>
            </w:pPr>
            <w:r w:rsidRPr="009A212B">
              <w:t>union or employee representatives</w:t>
            </w:r>
          </w:p>
          <w:p w:rsidR="00000000" w:rsidP="009A212B">
            <w:pPr>
              <w:pStyle w:val="ListBullet"/>
              <w:rPr>
                <w:lang w:val="en-NZ"/>
              </w:rPr>
            </w:pPr>
            <w:r w:rsidRPr="009A212B">
              <w:t>work health and safety (WHS)/occupational health and safety (OHS) committee/s and other people with specialist responsibilities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Contingency plans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>allocating functions or tasks</w:t>
            </w:r>
          </w:p>
          <w:p w:rsidR="00000000" w:rsidRPr="009A212B" w:rsidP="009A212B">
            <w:pPr>
              <w:pStyle w:val="ListBullet"/>
            </w:pPr>
            <w:r w:rsidRPr="009A212B">
              <w:t>recycling and re-using materials</w:t>
            </w:r>
          </w:p>
          <w:p w:rsidR="00000000" w:rsidRPr="009A212B" w:rsidP="009A212B">
            <w:pPr>
              <w:pStyle w:val="ListBullet"/>
            </w:pPr>
            <w:r w:rsidRPr="009A212B">
              <w:t>risk identification, assessment and management processes</w:t>
            </w:r>
          </w:p>
          <w:p w:rsidR="00000000" w:rsidP="009A212B">
            <w:pPr>
              <w:pStyle w:val="ListBullet"/>
              <w:rPr>
                <w:lang w:val="en-NZ"/>
              </w:rPr>
            </w:pPr>
            <w:r w:rsidRPr="009A212B">
              <w:t>strategies for reducing costs, wastage, stock or consumables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Resource acquisition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 xml:space="preserve">current and projected human, physical and financial resources </w:t>
            </w:r>
          </w:p>
          <w:p w:rsidR="00000000" w:rsidRPr="009A212B" w:rsidP="009A212B">
            <w:pPr>
              <w:pStyle w:val="ListBullet"/>
            </w:pPr>
            <w:r w:rsidRPr="009A212B">
              <w:t>goods and services to be purchased and ordered</w:t>
            </w:r>
          </w:p>
          <w:p w:rsidR="00000000" w:rsidP="009A212B">
            <w:pPr>
              <w:pStyle w:val="ListBullet"/>
              <w:rPr>
                <w:lang w:val="en-NZ"/>
              </w:rPr>
            </w:pPr>
            <w:r w:rsidRPr="009A212B">
              <w:t>stock requirements and requisitions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Performance expectations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>documented KPIs developed by Master for:</w:t>
            </w:r>
          </w:p>
          <w:p w:rsidR="00000000" w:rsidRPr="009A212B" w:rsidP="009A212B">
            <w:pPr>
              <w:pStyle w:val="ListContinue"/>
            </w:pPr>
            <w:r w:rsidRPr="009A212B">
              <w:t>ind</w:t>
            </w:r>
            <w:r w:rsidRPr="009A212B">
              <w:t>ividuals</w:t>
            </w:r>
          </w:p>
          <w:p w:rsidR="00000000" w:rsidRPr="009A212B" w:rsidP="009A212B">
            <w:pPr>
              <w:pStyle w:val="ListContinue"/>
            </w:pPr>
            <w:r w:rsidRPr="009A212B">
              <w:t>individuals and crew</w:t>
            </w:r>
          </w:p>
          <w:p w:rsidR="00000000" w:rsidRPr="009A212B" w:rsidP="009A212B">
            <w:pPr>
              <w:pStyle w:val="ListBullet"/>
            </w:pPr>
            <w:r w:rsidRPr="009A212B">
              <w:t>informal KPIs developed by Master for:</w:t>
            </w:r>
          </w:p>
          <w:p w:rsidR="00000000" w:rsidRPr="009A212B" w:rsidP="009A212B">
            <w:pPr>
              <w:pStyle w:val="ListContinue"/>
            </w:pPr>
            <w:r w:rsidRPr="009A212B">
              <w:t>individuals</w:t>
            </w:r>
          </w:p>
          <w:p w:rsidR="00000000" w:rsidP="009A212B">
            <w:pPr>
              <w:pStyle w:val="ListContinue"/>
              <w:rPr>
                <w:lang w:val="en-NZ"/>
              </w:rPr>
            </w:pPr>
            <w:r w:rsidRPr="009A212B">
              <w:t>individuals and crew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Potential and current issues and problems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>appeals against formal decisions such as assessments</w:t>
            </w:r>
          </w:p>
          <w:p w:rsidR="00000000" w:rsidRPr="009A212B" w:rsidP="009A212B">
            <w:pPr>
              <w:pStyle w:val="ListBullet"/>
            </w:pPr>
            <w:r w:rsidRPr="009A212B">
              <w:t>bullying</w:t>
            </w:r>
          </w:p>
          <w:p w:rsidR="00000000" w:rsidRPr="009A212B" w:rsidP="009A212B">
            <w:pPr>
              <w:pStyle w:val="ListBullet"/>
            </w:pPr>
            <w:r w:rsidRPr="009A212B">
              <w:t xml:space="preserve">discrimination and harassment </w:t>
            </w:r>
          </w:p>
          <w:p w:rsidR="00000000" w:rsidRPr="009A212B" w:rsidP="009A212B">
            <w:pPr>
              <w:pStyle w:val="ListBullet"/>
            </w:pPr>
            <w:r w:rsidRPr="009A212B">
              <w:t>disputes between individuals or parties</w:t>
            </w:r>
          </w:p>
          <w:p w:rsidR="00000000" w:rsidRPr="009A212B" w:rsidP="009A212B">
            <w:pPr>
              <w:pStyle w:val="ListBullet"/>
            </w:pPr>
            <w:r w:rsidRPr="009A212B">
              <w:t>grievances</w:t>
            </w:r>
          </w:p>
          <w:p w:rsidR="00000000" w:rsidRPr="009A212B" w:rsidP="009A212B">
            <w:pPr>
              <w:pStyle w:val="ListBullet"/>
            </w:pPr>
            <w:r w:rsidRPr="009A212B">
              <w:t>injury rehabilitation</w:t>
            </w:r>
          </w:p>
          <w:p w:rsidR="00000000" w:rsidRPr="009A212B" w:rsidP="009A212B">
            <w:pPr>
              <w:pStyle w:val="ListBullet"/>
            </w:pPr>
            <w:r w:rsidRPr="009A212B">
              <w:t>perceived or actual issues relating to work:</w:t>
            </w:r>
          </w:p>
          <w:p w:rsidR="00000000" w:rsidRPr="009A212B" w:rsidP="009A212B">
            <w:pPr>
              <w:pStyle w:val="ListBullet2"/>
            </w:pPr>
            <w:r w:rsidRPr="009A212B">
              <w:t>roles, job design and allocation of duties</w:t>
            </w:r>
          </w:p>
          <w:p w:rsidR="00000000" w:rsidRPr="009A212B" w:rsidP="009A212B">
            <w:pPr>
              <w:pStyle w:val="ListBullet2"/>
            </w:pPr>
            <w:r w:rsidRPr="009A212B">
              <w:t>performance of self and others</w:t>
            </w:r>
          </w:p>
          <w:p w:rsidR="00000000" w:rsidRPr="009A212B" w:rsidP="009A212B">
            <w:pPr>
              <w:pStyle w:val="ListBullet"/>
            </w:pPr>
            <w:r w:rsidRPr="009A212B">
              <w:t>prejudice or racial vilificatio</w:t>
            </w:r>
            <w:r w:rsidRPr="009A212B">
              <w:t>n</w:t>
            </w:r>
          </w:p>
          <w:p w:rsidR="00000000" w:rsidRPr="009A212B" w:rsidP="009A212B">
            <w:pPr>
              <w:pStyle w:val="ListBullet"/>
            </w:pPr>
            <w:r w:rsidRPr="009A212B">
              <w:t>promotions</w:t>
            </w:r>
          </w:p>
          <w:p w:rsidR="00000000" w:rsidP="009A212B">
            <w:pPr>
              <w:pStyle w:val="ListBullet"/>
              <w:rPr>
                <w:lang w:val="en-NZ"/>
              </w:rPr>
            </w:pPr>
            <w:r w:rsidRPr="009A212B">
              <w:t>stress or personal problems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Development opportunities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 xml:space="preserve">career pathways </w:t>
            </w:r>
          </w:p>
          <w:p w:rsidR="00000000" w:rsidRPr="009A212B" w:rsidP="009A212B">
            <w:pPr>
              <w:pStyle w:val="ListBullet"/>
            </w:pPr>
            <w:r w:rsidRPr="009A212B">
              <w:t>coaching</w:t>
            </w:r>
          </w:p>
          <w:p w:rsidR="00000000" w:rsidRPr="009A212B" w:rsidP="009A212B">
            <w:pPr>
              <w:pStyle w:val="ListBullet"/>
            </w:pPr>
            <w:r w:rsidRPr="009A212B">
              <w:t>external study</w:t>
            </w:r>
          </w:p>
          <w:p w:rsidR="00000000" w:rsidRPr="009A212B" w:rsidP="009A212B">
            <w:pPr>
              <w:pStyle w:val="ListBullet"/>
            </w:pPr>
            <w:r w:rsidRPr="009A212B">
              <w:t>formal course participation</w:t>
            </w:r>
          </w:p>
          <w:p w:rsidR="00000000" w:rsidRPr="009A212B" w:rsidP="009A212B">
            <w:pPr>
              <w:pStyle w:val="ListBullet"/>
            </w:pPr>
            <w:r w:rsidRPr="009A212B">
              <w:t>induction</w:t>
            </w:r>
          </w:p>
          <w:p w:rsidR="00000000" w:rsidRPr="009A212B" w:rsidP="009A212B">
            <w:pPr>
              <w:pStyle w:val="ListBullet"/>
            </w:pPr>
            <w:r w:rsidRPr="009A212B">
              <w:t>in-house training programs</w:t>
            </w:r>
          </w:p>
          <w:p w:rsidR="00000000" w:rsidRPr="009A212B" w:rsidP="009A212B">
            <w:pPr>
              <w:pStyle w:val="ListBullet"/>
            </w:pPr>
            <w:r w:rsidRPr="009A212B">
              <w:t>job rotation</w:t>
            </w:r>
          </w:p>
          <w:p w:rsidR="00000000" w:rsidRPr="009A212B" w:rsidP="009A212B">
            <w:pPr>
              <w:pStyle w:val="ListBullet"/>
            </w:pPr>
            <w:r w:rsidRPr="009A212B">
              <w:t>mentoring</w:t>
            </w:r>
          </w:p>
          <w:p w:rsidR="00000000" w:rsidP="009A212B">
            <w:pPr>
              <w:pStyle w:val="ListBullet"/>
              <w:rPr>
                <w:lang w:val="en-NZ"/>
              </w:rPr>
            </w:pPr>
            <w:r w:rsidRPr="009A212B">
              <w:t>on-the-job training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Team-building strategies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>clarifying ground rules and behavioural expectations</w:t>
            </w:r>
          </w:p>
          <w:p w:rsidR="00000000" w:rsidRPr="009A212B" w:rsidP="009A212B">
            <w:pPr>
              <w:pStyle w:val="ListBullet"/>
            </w:pPr>
            <w:r w:rsidRPr="009A212B">
              <w:t>defining and clarifying objectives and work area plans</w:t>
            </w:r>
          </w:p>
          <w:p w:rsidR="00000000" w:rsidRPr="009A212B" w:rsidP="009A212B">
            <w:pPr>
              <w:pStyle w:val="ListBullet"/>
            </w:pPr>
            <w:r w:rsidRPr="009A212B">
              <w:t>ensuring input into the review of the safety management system (SMS) is encouraged</w:t>
            </w:r>
          </w:p>
          <w:p w:rsidR="00000000" w:rsidRPr="009A212B" w:rsidP="009A212B">
            <w:pPr>
              <w:pStyle w:val="ListBullet"/>
            </w:pPr>
            <w:r w:rsidRPr="009A212B">
              <w:t>fostering creativity</w:t>
            </w:r>
          </w:p>
          <w:p w:rsidR="00000000" w:rsidRPr="009A212B" w:rsidP="009A212B">
            <w:pPr>
              <w:pStyle w:val="ListBullet"/>
            </w:pPr>
            <w:r w:rsidRPr="009A212B">
              <w:t>offering constructive feedback</w:t>
            </w:r>
          </w:p>
          <w:p w:rsidR="00000000" w:rsidRPr="009A212B" w:rsidP="009A212B">
            <w:pPr>
              <w:pStyle w:val="ListBullet"/>
            </w:pPr>
            <w:r w:rsidRPr="009A212B">
              <w:t xml:space="preserve">recognising achievements </w:t>
            </w:r>
          </w:p>
          <w:p w:rsidR="00000000" w:rsidP="009A212B">
            <w:pPr>
              <w:pStyle w:val="ListBullet"/>
              <w:rPr>
                <w:lang w:val="en-NZ"/>
              </w:rPr>
            </w:pPr>
            <w:r w:rsidRPr="009A212B">
              <w:t>strengthening communications processes</w:t>
            </w:r>
          </w:p>
        </w:tc>
      </w:tr>
      <w:tr w:rsidTr="00396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12B">
            <w:pPr>
              <w:pStyle w:val="BodyText"/>
              <w:rPr>
                <w:lang w:val="en-NZ"/>
              </w:rPr>
            </w:pPr>
            <w:r w:rsidRPr="009A212B">
              <w:t>Consultative methods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12B" w:rsidP="009A212B">
            <w:pPr>
              <w:pStyle w:val="ListBullet"/>
            </w:pPr>
            <w:r w:rsidRPr="009A212B">
              <w:t xml:space="preserve">email/intranet communications, newsletters or other processes and devices that ensure </w:t>
            </w:r>
            <w:r w:rsidRPr="009A212B">
              <w:t xml:space="preserve">all employees have the opportunity to contribute to team and individual operational plans </w:t>
            </w:r>
          </w:p>
          <w:p w:rsidR="00000000" w:rsidRPr="009A212B" w:rsidP="009A212B">
            <w:pPr>
              <w:pStyle w:val="ListBullet"/>
            </w:pPr>
            <w:r w:rsidRPr="009A212B">
              <w:t>mechanisms used to provide feedback to work team in relation to outcomes of consultation</w:t>
            </w:r>
          </w:p>
          <w:p w:rsidR="00000000" w:rsidRPr="009A212B" w:rsidP="009A212B">
            <w:pPr>
              <w:pStyle w:val="ListBullet"/>
            </w:pPr>
            <w:r w:rsidRPr="009A212B">
              <w:t>meetings, interviews, brainstorming sessions</w:t>
            </w:r>
          </w:p>
        </w:tc>
      </w:tr>
    </w:tbl>
    <w:p w:rsidR="00000000" w:rsidRPr="009A212B" w:rsidP="009A212B">
      <w:pPr>
        <w:pStyle w:val="BodyText"/>
      </w:pPr>
    </w:p>
    <w:p w:rsidR="00000000" w:rsidRPr="009A212B" w:rsidP="009A212B">
      <w:pPr>
        <w:pStyle w:val="AllowPageBreak"/>
      </w:pPr>
    </w:p>
    <w:p w:rsidR="00000000" w:rsidRPr="009A212B" w:rsidP="009A212B">
      <w:pPr>
        <w:pStyle w:val="Heading1"/>
      </w:pPr>
      <w:bookmarkStart w:id="9" w:name="O_747949"/>
      <w:bookmarkEnd w:id="9"/>
      <w:r w:rsidRPr="009A212B">
        <w:t>Unit Mapping</w:t>
      </w:r>
      <w:r w:rsidRPr="009A212B">
        <w:t xml:space="preserve"> Information</w:t>
      </w:r>
    </w:p>
    <w:p w:rsidR="00000000" w:rsidRPr="009A212B" w:rsidP="00396938">
      <w:pPr>
        <w:pStyle w:val="BodyText"/>
      </w:pPr>
      <w:r w:rsidRPr="009A212B">
        <w:t>This unit replaces and is equivalent to MARG6001A Manage a vessel and its crew.</w:t>
      </w:r>
    </w:p>
    <w:p w:rsidR="00396938" w:rsidP="00396938">
      <w:pPr>
        <w:pStyle w:val="BodyText"/>
      </w:pPr>
      <w:r w:rsidRPr="009A212B">
        <w:t>MARG6001A replaces and is equivalent to TDMML407A Manage administration of the vessel and its personnel.</w:t>
      </w:r>
    </w:p>
    <w:p w:rsidR="00000000" w:rsidRPr="009A212B" w:rsidP="009A212B">
      <w:pPr>
        <w:pStyle w:val="Heading1"/>
      </w:pPr>
      <w:bookmarkStart w:id="10" w:name="O_747956"/>
      <w:bookmarkEnd w:id="10"/>
      <w:r w:rsidRPr="009A212B">
        <w:t>Links</w:t>
      </w:r>
    </w:p>
    <w:p w:rsidR="00000000" w:rsidRPr="009A212B" w:rsidP="00396938">
      <w:pPr>
        <w:pStyle w:val="BodyText"/>
      </w:pPr>
      <w:r w:rsidRPr="009A21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07EE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A212B" w:rsidP="009A212B"/>
    <w:sectPr w:rsidSect="009A21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2B" w:rsidRPr="00396938" w:rsidP="00396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38" w:rsidP="009A2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6938" w:rsidP="009A2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6938" w:rsidP="009A2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12B" w:rsidRPr="00396938" w:rsidP="00396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38" w:rsidRPr="002D2AF8" w:rsidP="009A2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MARG006 Manage a vessel and its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96938" w:rsidP="009A2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345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AAD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42F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12B"/>
  </w:style>
  <w:style w:type="character" w:customStyle="1" w:styleId="Heading1Char">
    <w:name w:val="Heading 1 Char"/>
    <w:basedOn w:val="DefaultParagraphFont"/>
    <w:link w:val="Heading1"/>
    <w:rsid w:val="009A2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1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12B"/>
    <w:rPr>
      <w:b/>
      <w:spacing w:val="0"/>
    </w:rPr>
  </w:style>
  <w:style w:type="paragraph" w:styleId="ListBullet2">
    <w:name w:val="List Bullet 2"/>
    <w:basedOn w:val="List2"/>
    <w:rsid w:val="009A21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9A212B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9A2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12B"/>
    <w:rPr>
      <w:i/>
    </w:rPr>
  </w:style>
  <w:style w:type="paragraph" w:styleId="Caption">
    <w:name w:val="caption"/>
    <w:basedOn w:val="BodyText"/>
    <w:next w:val="Normal"/>
    <w:qFormat/>
    <w:rsid w:val="009A2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12B"/>
  </w:style>
  <w:style w:type="paragraph" w:styleId="TableofFigures">
    <w:name w:val="table of figures"/>
    <w:basedOn w:val="Normal"/>
    <w:next w:val="Normal"/>
    <w:semiHidden/>
    <w:rsid w:val="009A2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1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12B"/>
    <w:rPr>
      <w:rFonts w:ascii="Wingdings" w:hAnsi="Wingdings"/>
    </w:rPr>
  </w:style>
  <w:style w:type="paragraph" w:customStyle="1" w:styleId="TableHeading">
    <w:name w:val="Table Heading"/>
    <w:basedOn w:val="HeadingBase"/>
    <w:rsid w:val="009A2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12B"/>
    <w:rPr>
      <w:color w:val="0033CC"/>
      <w:u w:val="none"/>
    </w:rPr>
  </w:style>
  <w:style w:type="paragraph" w:customStyle="1" w:styleId="BodyTextRight">
    <w:name w:val="Body Text Right"/>
    <w:basedOn w:val="BodyText"/>
    <w:rsid w:val="009A2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1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12B"/>
    <w:rPr>
      <w:sz w:val="32"/>
    </w:rPr>
  </w:style>
  <w:style w:type="paragraph" w:customStyle="1" w:styleId="HeadingProcedure">
    <w:name w:val="Heading Procedure"/>
    <w:basedOn w:val="HeadingBase"/>
    <w:next w:val="Normal"/>
    <w:rsid w:val="009A2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12B"/>
    <w:pPr>
      <w:spacing w:before="60" w:after="60"/>
    </w:pPr>
  </w:style>
  <w:style w:type="paragraph" w:customStyle="1" w:styleId="ListNote">
    <w:name w:val="List Note"/>
    <w:basedOn w:val="List"/>
    <w:rsid w:val="009A2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12B"/>
    <w:rPr>
      <w:rFonts w:ascii="Courier New" w:hAnsi="Courier New"/>
    </w:rPr>
  </w:style>
  <w:style w:type="paragraph" w:customStyle="1" w:styleId="NoteBullet">
    <w:name w:val="Note Bullet"/>
    <w:basedOn w:val="Note"/>
    <w:rsid w:val="009A2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1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12B"/>
    <w:rPr>
      <w:b/>
      <w:smallCaps/>
    </w:rPr>
  </w:style>
  <w:style w:type="paragraph" w:customStyle="1" w:styleId="TableListNumber">
    <w:name w:val="Table List Number"/>
    <w:basedOn w:val="ListNumber"/>
    <w:rsid w:val="009A2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12B"/>
    <w:pPr>
      <w:numPr>
        <w:numId w:val="9"/>
      </w:numPr>
    </w:pPr>
  </w:style>
  <w:style w:type="paragraph" w:customStyle="1" w:styleId="ListAlpha2">
    <w:name w:val="List Alpha 2"/>
    <w:basedOn w:val="List2"/>
    <w:rsid w:val="009A212B"/>
    <w:pPr>
      <w:numPr>
        <w:numId w:val="8"/>
      </w:numPr>
    </w:pPr>
  </w:style>
  <w:style w:type="paragraph" w:styleId="List2">
    <w:name w:val="List 2"/>
    <w:basedOn w:val="BodyText"/>
    <w:rsid w:val="009A2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1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1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12B"/>
    <w:pPr>
      <w:numPr>
        <w:numId w:val="4"/>
      </w:numPr>
    </w:pPr>
  </w:style>
  <w:style w:type="paragraph" w:styleId="ListContinue2">
    <w:name w:val="List Continue 2"/>
    <w:basedOn w:val="List2"/>
    <w:rsid w:val="009A212B"/>
    <w:pPr>
      <w:ind w:firstLine="0"/>
    </w:pPr>
  </w:style>
  <w:style w:type="paragraph" w:styleId="ListContinue3">
    <w:name w:val="List Continue 3"/>
    <w:basedOn w:val="List3"/>
    <w:rsid w:val="009A212B"/>
    <w:pPr>
      <w:ind w:left="1021" w:firstLine="0"/>
    </w:pPr>
  </w:style>
  <w:style w:type="paragraph" w:styleId="ListContinue4">
    <w:name w:val="List Continue 4"/>
    <w:basedOn w:val="List4"/>
    <w:rsid w:val="009A212B"/>
    <w:pPr>
      <w:ind w:firstLine="0"/>
    </w:pPr>
  </w:style>
  <w:style w:type="paragraph" w:styleId="ListContinue5">
    <w:name w:val="List Continue 5"/>
    <w:basedOn w:val="List5"/>
    <w:rsid w:val="009A212B"/>
    <w:pPr>
      <w:ind w:firstLine="0"/>
    </w:pPr>
  </w:style>
  <w:style w:type="paragraph" w:styleId="ListNumber3">
    <w:name w:val="List Number 3"/>
    <w:basedOn w:val="List3"/>
    <w:rsid w:val="009A212B"/>
    <w:pPr>
      <w:numPr>
        <w:numId w:val="5"/>
      </w:numPr>
    </w:pPr>
  </w:style>
  <w:style w:type="paragraph" w:styleId="ListNumber4">
    <w:name w:val="List Number 4"/>
    <w:basedOn w:val="List4"/>
    <w:rsid w:val="009A212B"/>
    <w:pPr>
      <w:numPr>
        <w:numId w:val="6"/>
      </w:numPr>
    </w:pPr>
  </w:style>
  <w:style w:type="paragraph" w:styleId="ListNumber5">
    <w:name w:val="List Number 5"/>
    <w:basedOn w:val="List5"/>
    <w:rsid w:val="009A212B"/>
    <w:pPr>
      <w:numPr>
        <w:numId w:val="7"/>
      </w:numPr>
    </w:pPr>
  </w:style>
  <w:style w:type="paragraph" w:styleId="BlockText">
    <w:name w:val="Block Text"/>
    <w:basedOn w:val="Normal"/>
    <w:rsid w:val="009A2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12B"/>
    <w:rPr>
      <w:sz w:val="16"/>
      <w:vertAlign w:val="superscript"/>
    </w:rPr>
  </w:style>
  <w:style w:type="character" w:customStyle="1" w:styleId="Symbols">
    <w:name w:val="Symbols"/>
    <w:basedOn w:val="DefaultParagraphFont"/>
    <w:rsid w:val="009A212B"/>
    <w:rPr>
      <w:rFonts w:ascii="Symbol" w:hAnsi="Symbol"/>
    </w:rPr>
  </w:style>
  <w:style w:type="character" w:customStyle="1" w:styleId="MenuOptions">
    <w:name w:val="Menu Options"/>
    <w:basedOn w:val="DefaultParagraphFont"/>
    <w:rsid w:val="009A2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12B"/>
    <w:rPr>
      <w:b/>
    </w:rPr>
  </w:style>
  <w:style w:type="character" w:customStyle="1" w:styleId="Underlined">
    <w:name w:val="Underlined"/>
    <w:basedOn w:val="DefaultParagraphFont"/>
    <w:rsid w:val="009A212B"/>
    <w:rPr>
      <w:u w:val="single"/>
    </w:rPr>
  </w:style>
  <w:style w:type="paragraph" w:customStyle="1" w:styleId="TableBodyTextRight">
    <w:name w:val="Table Body Text Right"/>
    <w:basedOn w:val="TableBodyText"/>
    <w:rsid w:val="009A2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12B"/>
    <w:rPr>
      <w:sz w:val="18"/>
    </w:rPr>
  </w:style>
  <w:style w:type="paragraph" w:customStyle="1" w:styleId="BodySmallRight">
    <w:name w:val="Body Small Right"/>
    <w:basedOn w:val="BodyTextRight"/>
    <w:rsid w:val="009A212B"/>
    <w:rPr>
      <w:sz w:val="18"/>
      <w:szCs w:val="18"/>
    </w:rPr>
  </w:style>
  <w:style w:type="paragraph" w:customStyle="1" w:styleId="MarginEdition">
    <w:name w:val="Margin Edition"/>
    <w:basedOn w:val="MarginNote"/>
    <w:rsid w:val="009A2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12B"/>
    <w:rPr>
      <w:sz w:val="2"/>
      <w:szCs w:val="2"/>
    </w:rPr>
  </w:style>
  <w:style w:type="character" w:customStyle="1" w:styleId="Small">
    <w:name w:val="Small"/>
    <w:basedOn w:val="DefaultParagraphFont"/>
    <w:rsid w:val="009A212B"/>
    <w:rPr>
      <w:sz w:val="16"/>
    </w:rPr>
  </w:style>
  <w:style w:type="paragraph" w:customStyle="1" w:styleId="WideTable">
    <w:name w:val="Wide Table"/>
    <w:basedOn w:val="Normal"/>
    <w:rsid w:val="009A2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12B"/>
  </w:style>
  <w:style w:type="paragraph" w:styleId="Quote">
    <w:name w:val="Quote"/>
    <w:basedOn w:val="Heading1"/>
    <w:link w:val="QuoteChar"/>
    <w:qFormat/>
    <w:rsid w:val="009A2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12B"/>
    <w:pPr>
      <w:pageBreakBefore/>
    </w:pPr>
  </w:style>
  <w:style w:type="paragraph" w:customStyle="1" w:styleId="Border">
    <w:name w:val="Border"/>
    <w:basedOn w:val="Normal"/>
    <w:qFormat/>
    <w:rsid w:val="009A2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12B"/>
    <w:rPr>
      <w:u w:val="single"/>
    </w:rPr>
  </w:style>
  <w:style w:type="character" w:customStyle="1" w:styleId="BoldandItalics">
    <w:name w:val="Bold and Italics"/>
    <w:qFormat/>
    <w:rsid w:val="009A212B"/>
    <w:rPr>
      <w:b/>
      <w:i/>
      <w:u w:val="none"/>
    </w:rPr>
  </w:style>
  <w:style w:type="paragraph" w:styleId="BalloonText">
    <w:name w:val="Balloon Text"/>
    <w:basedOn w:val="Normal"/>
    <w:link w:val="BalloonTextChar"/>
    <w:rsid w:val="009A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12B"/>
    <w:pPr>
      <w:spacing w:before="0" w:after="0"/>
    </w:pPr>
  </w:style>
  <w:style w:type="paragraph" w:customStyle="1" w:styleId="BodyTextBold">
    <w:name w:val="Body Text Bold"/>
    <w:basedOn w:val="BodyText"/>
    <w:qFormat/>
    <w:rsid w:val="009A212B"/>
    <w:rPr>
      <w:b/>
    </w:rPr>
  </w:style>
  <w:style w:type="character" w:styleId="Hyperlink">
    <w:name w:val="Hyperlink"/>
    <w:basedOn w:val="DefaultParagraphFont"/>
    <w:uiPriority w:val="99"/>
    <w:unhideWhenUsed/>
    <w:rsid w:val="00396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1178</Words>
  <Characters>7458</Characters>
  <Application>Microsoft Office Word</Application>
  <DocSecurity>0</DocSecurity>
  <Lines>339</Lines>
  <Paragraphs>221</Paragraphs>
  <ScaleCrop>false</ScaleCrop>
  <Company>Author-it Software Corporation Ltd.</Company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MARG006 Manage a vessel and its crew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2020-10-27T00:48:00Z</dcterms:created>
  <dcterms:modified xsi:type="dcterms:W3CDTF">2020-10-27T00:48:00Z</dcterms:modified>
</cp:coreProperties>
</file>