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9F0" w:rsidP="002619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MARG003 Manage an engine room and small engineering team</w:t>
      </w:r>
      <w:r>
        <w:fldChar w:fldCharType="end"/>
      </w:r>
    </w:p>
    <w:p w:rsidR="002619F0" w:rsidP="002619F0">
      <w:pPr>
        <w:pStyle w:val="Version"/>
        <w:sectPr w:rsidSect="00C91A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AED" w:rsidP="00C91AED">
      <w:pPr>
        <w:pStyle w:val="SuperHeading"/>
      </w:pPr>
      <w:r w:rsidRPr="00C91AED">
        <w:t>MARG003 Manage an engine room and small engineering team</w:t>
      </w:r>
    </w:p>
    <w:p w:rsidR="00000000" w:rsidRPr="00C91AED" w:rsidP="00C91AED">
      <w:pPr>
        <w:pStyle w:val="Heading1"/>
      </w:pPr>
      <w:bookmarkStart w:id="1" w:name="O_598155"/>
      <w:bookmarkEnd w:id="1"/>
      <w:r w:rsidRPr="00C91AED">
        <w:t>Modification History</w:t>
      </w:r>
    </w:p>
    <w:p w:rsidR="00000000" w:rsidRPr="00C91AED" w:rsidP="002619F0">
      <w:pPr>
        <w:pStyle w:val="BodyText"/>
      </w:pPr>
      <w:r w:rsidRPr="00C91AED">
        <w:t>Release 1. New unit of competency.</w:t>
      </w:r>
    </w:p>
    <w:p w:rsidR="00000000" w:rsidRPr="00C91AED" w:rsidP="00C91AED">
      <w:pPr>
        <w:pStyle w:val="Heading1"/>
      </w:pPr>
      <w:bookmarkStart w:id="2" w:name="O_598156"/>
      <w:bookmarkEnd w:id="2"/>
      <w:r w:rsidRPr="00C91AED">
        <w:t>Application</w:t>
      </w:r>
    </w:p>
    <w:p w:rsidR="00000000" w:rsidRPr="00C91AED" w:rsidP="002619F0">
      <w:pPr>
        <w:pStyle w:val="BodyText"/>
      </w:pPr>
      <w:r w:rsidRPr="00C91AED">
        <w:t>This unit involves the skills and knowledge required to lead and develop a small engineering team.</w:t>
      </w:r>
    </w:p>
    <w:p w:rsidR="00000000" w:rsidRPr="00C91AED" w:rsidP="002619F0">
      <w:pPr>
        <w:pStyle w:val="BodyText"/>
      </w:pPr>
      <w:r w:rsidRPr="00C91AED">
        <w:t>This unit applies to engine workers in the maritime ind</w:t>
      </w:r>
      <w:r w:rsidRPr="00C91AED">
        <w:t>ustry working as a Marine Engine Driver Grade 1 Near Coastal on vessels up to 1500 kW.</w:t>
      </w:r>
    </w:p>
    <w:p w:rsidR="00000000" w:rsidRPr="00C91AED" w:rsidP="002619F0">
      <w:pPr>
        <w:pStyle w:val="BodyText"/>
      </w:pPr>
      <w:r w:rsidRPr="00C91AED">
        <w:t>This unit has links to legislative and certification requirements.</w:t>
      </w:r>
    </w:p>
    <w:p w:rsidR="00000000" w:rsidRPr="00C91AED" w:rsidP="00C91AED">
      <w:pPr>
        <w:pStyle w:val="Heading1"/>
      </w:pPr>
      <w:bookmarkStart w:id="3" w:name="O_598157"/>
      <w:bookmarkEnd w:id="3"/>
      <w:r w:rsidRPr="00C91AED">
        <w:t>Pre-requisite Unit</w:t>
      </w:r>
    </w:p>
    <w:p w:rsidR="00000000" w:rsidRPr="00C91AED" w:rsidP="002619F0">
      <w:pPr>
        <w:pStyle w:val="BodyText"/>
      </w:pPr>
      <w:r w:rsidRPr="00C91AED">
        <w:t>Not applicable.</w:t>
      </w:r>
    </w:p>
    <w:p w:rsidR="00000000" w:rsidRPr="00C91AED" w:rsidP="00C91AED">
      <w:pPr>
        <w:pStyle w:val="Heading1"/>
      </w:pPr>
      <w:bookmarkStart w:id="4" w:name="O_598158"/>
      <w:bookmarkEnd w:id="4"/>
      <w:r w:rsidRPr="00C91AED">
        <w:t>Competency Field</w:t>
      </w:r>
    </w:p>
    <w:p w:rsidR="00000000" w:rsidRPr="00C91AED" w:rsidP="002619F0">
      <w:pPr>
        <w:pStyle w:val="BodyText"/>
      </w:pPr>
      <w:r w:rsidRPr="00C91AED">
        <w:t>G – Teamwork</w:t>
      </w:r>
    </w:p>
    <w:p w:rsidR="00000000" w:rsidRPr="00C91AED" w:rsidP="00C91AED">
      <w:pPr>
        <w:pStyle w:val="Heading1"/>
      </w:pPr>
      <w:bookmarkStart w:id="5" w:name="O_598159"/>
      <w:bookmarkEnd w:id="5"/>
      <w:r w:rsidRPr="00C91AED">
        <w:t>Unit Sector</w:t>
      </w:r>
    </w:p>
    <w:p w:rsidR="00000000" w:rsidRPr="00C91AED" w:rsidP="002619F0">
      <w:pPr>
        <w:pStyle w:val="BodyText"/>
      </w:pPr>
      <w:r w:rsidRPr="00C91AED">
        <w:t>Not applicable.</w:t>
      </w:r>
    </w:p>
    <w:p w:rsidR="00000000" w:rsidRPr="00C91AED" w:rsidP="00C91AED">
      <w:pPr>
        <w:pStyle w:val="Heading1"/>
      </w:pPr>
      <w:bookmarkStart w:id="6" w:name="O_598160"/>
      <w:bookmarkEnd w:id="6"/>
      <w:r w:rsidRPr="00C91AE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Performance criteria describe the performance needed to demonstrate achievement of the element.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BodyText"/>
            </w:pPr>
            <w:r w:rsidRPr="00C91AE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rPr>
                <w:rStyle w:val="SpecialBold"/>
              </w:rPr>
              <w:t>Organise engine room for departure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Fuels, lubricating oil, liquefied petroleum gas (LPG) and refrigeration gas required for proposed voyage are obtained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Flammable and explosive materials are stowed and managed according to regulatory and organis</w:t>
            </w:r>
            <w:r w:rsidRPr="00C91AED">
              <w:t xml:space="preserve">ational requirements 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 xml:space="preserve">Planned maintenance tasks to be completed during proposed voyage are verified 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Spares and consumables required for proposed voyage are acquired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Work health and safe</w:t>
            </w:r>
            <w:r w:rsidRPr="00C91AED">
              <w:t>ty (WHS)/occupational health and safety (OHS) hazards in engine room are identified, risks are assessed and corrective actions are taken and recorded according to organisational practices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BodyText"/>
            </w:pPr>
            <w:r w:rsidRPr="00C91AE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rPr>
                <w:rStyle w:val="SpecialBold"/>
              </w:rPr>
              <w:t>Manage daily engine room routine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Engine room routine is organ</w:t>
            </w:r>
            <w:r w:rsidRPr="00C91AED">
              <w:t>ised and duties for engineering team are defined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 xml:space="preserve">WHS/OHS roles and responsibilities of engineering team are defined 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WHS/OHS procedures are communicated to engine room crew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WHS/OHS issues raised are acknowledged and resolved promptly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Permits for hot work, confined space entry and other high risk activities are completed according to organisational and regulatory requirements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Engineering team members are allocated daily maintenance tasks according to planned maintenance sys</w:t>
            </w:r>
            <w:r w:rsidRPr="00C91AED">
              <w:t>tem or breakdown maintenance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Procedures for collecting and sorting engine room waste from cleaning and maintenance tasks are defined and communicated to engineering team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BodyText"/>
            </w:pPr>
            <w:r w:rsidRPr="00C91AE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rPr>
                <w:rStyle w:val="SpecialBold"/>
              </w:rPr>
              <w:t>Manage engineering team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Performance expectations are communicated clearl</w:t>
            </w:r>
            <w:r w:rsidRPr="00C91AED">
              <w:t>y to engineering team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Performance expectations are assessed objectively against workloads and engineering team capabilities to ensure satisfactory completion of assigned tasks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Potential and current issues and problems arising within crew and/or individuals are identified and acted on according to organisational and legislative requirements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Effective communication is developed and maintained with team and management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BodyText"/>
            </w:pPr>
            <w:r w:rsidRPr="00C91AE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rPr>
                <w:rStyle w:val="SpecialBold"/>
              </w:rPr>
              <w:t>Manage engineering procedures in port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Planned and breakdown maintenance activities to be conducted in port are arranged to facilitate operational efficiency of vessel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 xml:space="preserve">Permits for hot work, confined space entry and other high risk activities are </w:t>
            </w:r>
            <w:r w:rsidRPr="00C91AED">
              <w:t>completed according to organisational and regulatory requirements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Sound business relationships with contractors are established and maintained to ensure effective communication and early identification of potential service delivery problems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Contractual disputes with contractors that arise are managed according to contractual requirements, using established mediation mechanisms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Removal of sludge, sewage and engine room waste is arranged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Procedures for removal of sludge, sewage an</w:t>
            </w:r>
            <w:r w:rsidRPr="00C91AED">
              <w:t>d engine room waste are followed according to regulatory requirements and organisational procedures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BodyText"/>
            </w:pPr>
            <w:r w:rsidRPr="00C91AED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rPr>
                <w:rStyle w:val="SpecialBold"/>
              </w:rPr>
              <w:t>Manage engineering emergencies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Information is received regarding scope and severity of emergency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Information is analysed to determine appropriate response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WHS/OHS risks are identified and action is taken according to organisational procedures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Actions are taken to reduce effect of incident according to organisational procedures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Incident is monitored for any changes and appropriate responses are taken according to organisational procedures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Communications are established with support services and relevant stakeholders, where appropriate</w:t>
            </w:r>
          </w:p>
        </w:tc>
      </w:tr>
      <w:tr w:rsidTr="002619F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BodyText"/>
            </w:pPr>
            <w:r w:rsidRPr="00C91AED">
              <w:t>Reports and debriefings are com</w:t>
            </w:r>
            <w:r w:rsidRPr="00C91AED">
              <w:t>pleted according to organisational procedures</w:t>
            </w:r>
          </w:p>
        </w:tc>
      </w:tr>
    </w:tbl>
    <w:p w:rsidR="00000000" w:rsidRPr="00C91AED" w:rsidP="00C91AED">
      <w:pPr>
        <w:pStyle w:val="BodyText"/>
      </w:pPr>
    </w:p>
    <w:p w:rsidR="00000000" w:rsidRPr="00C91AED" w:rsidP="00C91AED">
      <w:pPr>
        <w:pStyle w:val="AllowPageBreak"/>
      </w:pPr>
    </w:p>
    <w:p w:rsidR="00000000" w:rsidRPr="00C91AED" w:rsidP="00C91AED">
      <w:pPr>
        <w:pStyle w:val="Heading1"/>
      </w:pPr>
      <w:bookmarkStart w:id="7" w:name="O_598161"/>
      <w:bookmarkEnd w:id="7"/>
      <w:r w:rsidRPr="00C91AED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91A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This section describes those language, literacy, numeracy and employment skills that are essential to performance.</w:t>
            </w:r>
          </w:p>
        </w:tc>
      </w:tr>
      <w:tr w:rsidTr="00C91A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BodyText"/>
            </w:pPr>
            <w:r w:rsidRPr="00C91AED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C91AED" w:rsidP="00C91AED">
      <w:pPr>
        <w:pStyle w:val="BodyText"/>
      </w:pPr>
    </w:p>
    <w:p w:rsidR="00000000" w:rsidRPr="00C91AED" w:rsidP="00C91AED">
      <w:pPr>
        <w:pStyle w:val="AllowPageBreak"/>
      </w:pPr>
    </w:p>
    <w:p w:rsidR="00000000" w:rsidRPr="00C91AED" w:rsidP="00C91AED">
      <w:pPr>
        <w:pStyle w:val="Heading1"/>
      </w:pPr>
      <w:bookmarkStart w:id="8" w:name="O_598162"/>
      <w:bookmarkEnd w:id="8"/>
      <w:r w:rsidRPr="00C91AED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61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BodyText"/>
            </w:pPr>
            <w:r w:rsidRPr="00C91AED">
              <w:t>Specifies different work environments and conditions that may affect performance. Essential operating co</w:t>
            </w:r>
            <w:r w:rsidRPr="00C91AED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C91AED" w:rsidP="00C91AED">
            <w:pPr>
              <w:pStyle w:val="BodyText"/>
            </w:pPr>
          </w:p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Range is restricted to essential operating conditions and any other variables essenti</w:t>
            </w:r>
            <w:r w:rsidRPr="00C91AED">
              <w:t>al to the work Environment.</w:t>
            </w:r>
          </w:p>
        </w:tc>
      </w:tr>
      <w:tr w:rsidTr="00261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Flammable and explosive materials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ListBullet"/>
            </w:pPr>
            <w:r w:rsidRPr="00C91AED">
              <w:t>fuels</w:t>
            </w:r>
          </w:p>
          <w:p w:rsidR="00000000" w:rsidRPr="00C91AED" w:rsidP="00C91AED">
            <w:pPr>
              <w:pStyle w:val="ListBullet"/>
            </w:pPr>
            <w:r w:rsidRPr="00C91AED">
              <w:t>LPG</w:t>
            </w:r>
          </w:p>
          <w:p w:rsidR="00000000" w:rsidRPr="00C91AED" w:rsidP="00C91AED">
            <w:pPr>
              <w:pStyle w:val="ListBullet"/>
            </w:pPr>
            <w:r w:rsidRPr="00C91AED">
              <w:t>lubricating oils</w:t>
            </w:r>
          </w:p>
          <w:p w:rsidR="00000000" w:rsidP="00C91AED">
            <w:pPr>
              <w:pStyle w:val="ListBullet"/>
              <w:rPr>
                <w:lang w:val="en-NZ"/>
              </w:rPr>
            </w:pPr>
            <w:r w:rsidRPr="00C91AED">
              <w:t>refrigeration gas</w:t>
            </w:r>
          </w:p>
        </w:tc>
      </w:tr>
      <w:tr w:rsidTr="00261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</w:p>
        </w:tc>
      </w:tr>
      <w:tr w:rsidTr="00261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Engine room routine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ListBullet"/>
            </w:pPr>
            <w:r w:rsidRPr="00C91AED">
              <w:t>completing log book entries</w:t>
            </w:r>
          </w:p>
          <w:p w:rsidR="00000000" w:rsidRPr="00C91AED" w:rsidP="00C91AED">
            <w:pPr>
              <w:pStyle w:val="ListBullet"/>
            </w:pPr>
            <w:r w:rsidRPr="00C91AED">
              <w:t>monitoring of equipment in engine room</w:t>
            </w:r>
          </w:p>
          <w:p w:rsidR="00000000" w:rsidRPr="00C91AED" w:rsidP="00C91AED">
            <w:pPr>
              <w:pStyle w:val="ListBullet"/>
            </w:pPr>
            <w:r w:rsidRPr="00C91AED">
              <w:t>regular inspection of engine room</w:t>
            </w:r>
          </w:p>
          <w:p w:rsidR="00000000" w:rsidRPr="00C91AED" w:rsidP="00C91AED">
            <w:pPr>
              <w:pStyle w:val="ListBullet"/>
            </w:pPr>
            <w:r w:rsidRPr="00C91AED">
              <w:t>responding to alarms</w:t>
            </w:r>
          </w:p>
          <w:p w:rsidR="00000000" w:rsidP="00C91AED">
            <w:pPr>
              <w:pStyle w:val="ListBullet"/>
              <w:rPr>
                <w:lang w:val="en-NZ"/>
              </w:rPr>
            </w:pPr>
            <w:r w:rsidRPr="00C91AED">
              <w:t>watchkeeping arrangements</w:t>
            </w:r>
          </w:p>
        </w:tc>
      </w:tr>
      <w:tr w:rsidTr="00261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</w:p>
        </w:tc>
      </w:tr>
      <w:tr w:rsidTr="00261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Performance expectations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ListBullet"/>
            </w:pPr>
            <w:r w:rsidRPr="00C91AED">
              <w:t>compliance with duty statements</w:t>
            </w:r>
          </w:p>
          <w:p w:rsidR="00000000" w:rsidP="00C91AED">
            <w:pPr>
              <w:pStyle w:val="ListBullet"/>
              <w:rPr>
                <w:lang w:val="en-NZ"/>
              </w:rPr>
            </w:pPr>
            <w:r w:rsidRPr="00C91AED">
              <w:t>personal appraisal reports</w:t>
            </w:r>
          </w:p>
        </w:tc>
      </w:tr>
      <w:tr w:rsidTr="00261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</w:p>
        </w:tc>
      </w:tr>
      <w:tr w:rsidTr="00261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Potential and current issues and problems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ListBullet"/>
            </w:pPr>
            <w:r w:rsidRPr="00C91AED">
              <w:t>bullying</w:t>
            </w:r>
          </w:p>
          <w:p w:rsidR="00000000" w:rsidRPr="00C91AED" w:rsidP="00C91AED">
            <w:pPr>
              <w:pStyle w:val="ListBullet"/>
            </w:pPr>
            <w:r w:rsidRPr="00C91AED">
              <w:t>discrimination and harassment</w:t>
            </w:r>
          </w:p>
          <w:p w:rsidR="00000000" w:rsidRPr="00C91AED" w:rsidP="00C91AED">
            <w:pPr>
              <w:pStyle w:val="ListBullet"/>
            </w:pPr>
            <w:r w:rsidRPr="00C91AED">
              <w:t>disputes between individuals or parties</w:t>
            </w:r>
          </w:p>
          <w:p w:rsidR="00000000" w:rsidRPr="00C91AED" w:rsidP="00C91AED">
            <w:pPr>
              <w:pStyle w:val="ListBullet"/>
            </w:pPr>
            <w:r w:rsidRPr="00C91AED">
              <w:t>grievances</w:t>
            </w:r>
          </w:p>
          <w:p w:rsidR="00000000" w:rsidRPr="00C91AED" w:rsidP="00C91AED">
            <w:pPr>
              <w:pStyle w:val="ListBullet"/>
            </w:pPr>
            <w:r w:rsidRPr="00C91AED">
              <w:t>injury rehabilitation</w:t>
            </w:r>
          </w:p>
          <w:p w:rsidR="00000000" w:rsidRPr="00C91AED" w:rsidP="00C91AED">
            <w:pPr>
              <w:pStyle w:val="ListBullet"/>
            </w:pPr>
            <w:r w:rsidRPr="00C91AED">
              <w:t>perceived or actual issues and problems relating to:</w:t>
            </w:r>
          </w:p>
          <w:p w:rsidR="00000000" w:rsidRPr="00C91AED" w:rsidP="00C91AED">
            <w:pPr>
              <w:pStyle w:val="ListBullet2"/>
            </w:pPr>
            <w:r w:rsidRPr="00C91AED">
              <w:t>work role</w:t>
            </w:r>
            <w:r w:rsidRPr="00C91AED">
              <w:t>s, job design and allocation of duties</w:t>
            </w:r>
          </w:p>
          <w:p w:rsidR="00000000" w:rsidRPr="00C91AED" w:rsidP="00C91AED">
            <w:pPr>
              <w:pStyle w:val="ListBullet2"/>
            </w:pPr>
            <w:r w:rsidRPr="00C91AED">
              <w:t>work performance of self and others</w:t>
            </w:r>
          </w:p>
          <w:p w:rsidR="00000000" w:rsidRPr="00C91AED" w:rsidP="00C91AED">
            <w:pPr>
              <w:pStyle w:val="ListBullet"/>
            </w:pPr>
            <w:r w:rsidRPr="00C91AED">
              <w:t>prejudice or racial vilification</w:t>
            </w:r>
          </w:p>
          <w:p w:rsidR="00000000" w:rsidP="00C91AED">
            <w:pPr>
              <w:pStyle w:val="ListBullet"/>
              <w:rPr>
                <w:lang w:val="en-NZ"/>
              </w:rPr>
            </w:pPr>
            <w:r w:rsidRPr="00C91AED">
              <w:t xml:space="preserve">stress or personal problems </w:t>
            </w:r>
          </w:p>
        </w:tc>
      </w:tr>
      <w:tr w:rsidTr="00261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</w:p>
        </w:tc>
      </w:tr>
      <w:tr w:rsidTr="002619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ED">
            <w:pPr>
              <w:pStyle w:val="BodyText"/>
              <w:rPr>
                <w:lang w:val="en-NZ"/>
              </w:rPr>
            </w:pPr>
            <w:r w:rsidRPr="00C91AED">
              <w:t>Emergencies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ED" w:rsidP="00C91AED">
            <w:pPr>
              <w:pStyle w:val="ListBullet"/>
            </w:pPr>
            <w:r w:rsidRPr="00C91AED">
              <w:t>accidental release of refrigeration gas in confined space</w:t>
            </w:r>
          </w:p>
          <w:p w:rsidR="00000000" w:rsidRPr="00C91AED" w:rsidP="00C91AED">
            <w:pPr>
              <w:pStyle w:val="ListBullet"/>
            </w:pPr>
            <w:r w:rsidRPr="00C91AED">
              <w:t>explosion</w:t>
            </w:r>
          </w:p>
          <w:p w:rsidR="00000000" w:rsidRPr="00C91AED" w:rsidP="00C91AED">
            <w:pPr>
              <w:pStyle w:val="ListBullet"/>
            </w:pPr>
            <w:r w:rsidRPr="00C91AED">
              <w:t>fire</w:t>
            </w:r>
          </w:p>
          <w:p w:rsidR="00000000" w:rsidRPr="00C91AED" w:rsidP="00C91AED">
            <w:pPr>
              <w:pStyle w:val="ListBullet"/>
            </w:pPr>
            <w:r w:rsidRPr="00C91AED">
              <w:t>flooding</w:t>
            </w:r>
          </w:p>
          <w:p w:rsidR="00000000" w:rsidRPr="00C91AED" w:rsidP="00C91AED">
            <w:pPr>
              <w:pStyle w:val="ListBullet"/>
            </w:pPr>
            <w:r w:rsidRPr="00C91AED">
              <w:t xml:space="preserve">loss of electrical supply </w:t>
            </w:r>
          </w:p>
          <w:p w:rsidR="00000000" w:rsidRPr="00C91AED" w:rsidP="00C91AED">
            <w:pPr>
              <w:pStyle w:val="ListBullet"/>
            </w:pPr>
            <w:r w:rsidRPr="00C91AED">
              <w:t>major failure of propulsion engine</w:t>
            </w:r>
          </w:p>
        </w:tc>
      </w:tr>
    </w:tbl>
    <w:p w:rsidR="00000000" w:rsidRPr="00C91AED" w:rsidP="00C91AED">
      <w:pPr>
        <w:pStyle w:val="BodyText"/>
      </w:pPr>
    </w:p>
    <w:p w:rsidR="00000000" w:rsidRPr="00C91AED" w:rsidP="00C91AED">
      <w:pPr>
        <w:pStyle w:val="AllowPageBreak"/>
      </w:pPr>
    </w:p>
    <w:p w:rsidR="00000000" w:rsidRPr="00C91AED" w:rsidP="00C91AED">
      <w:pPr>
        <w:pStyle w:val="Heading1"/>
      </w:pPr>
      <w:bookmarkStart w:id="9" w:name="O_598163"/>
      <w:bookmarkEnd w:id="9"/>
      <w:r w:rsidRPr="00C91AED">
        <w:t>Unit Mapping Information</w:t>
      </w:r>
    </w:p>
    <w:p w:rsidR="00000000" w:rsidRPr="00C91AED" w:rsidP="002619F0">
      <w:pPr>
        <w:pStyle w:val="BodyText"/>
      </w:pPr>
      <w:r w:rsidRPr="00C91AED">
        <w:t>This is a new unit. This unit is equivalent to MARG4002A Manage an engine room and small engineering team.</w:t>
      </w:r>
    </w:p>
    <w:p w:rsidR="00000000" w:rsidRPr="00C91AED" w:rsidP="00C91AED">
      <w:pPr>
        <w:pStyle w:val="Heading1"/>
      </w:pPr>
      <w:bookmarkStart w:id="10" w:name="O_598170"/>
      <w:bookmarkEnd w:id="10"/>
      <w:r w:rsidRPr="00C91AED">
        <w:t>Links</w:t>
      </w:r>
    </w:p>
    <w:p w:rsidR="00000000" w:rsidRPr="00C91AED" w:rsidP="002619F0">
      <w:pPr>
        <w:pStyle w:val="BodyText"/>
      </w:pPr>
      <w:r w:rsidRPr="00C91A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16AC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91AED" w:rsidP="002619F0">
      <w:pPr>
        <w:pStyle w:val="BodyText"/>
        <w:sectPr w:rsidSect="00C91A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AED" w:rsidP="00C91AED">
      <w:pPr>
        <w:pStyle w:val="SuperHeading"/>
      </w:pPr>
      <w:r w:rsidRPr="00C91AED">
        <w:t xml:space="preserve">Assessment </w:t>
      </w:r>
      <w:r w:rsidRPr="00C91AED">
        <w:t>Requirements for MARG003 Manage an engine room and small engineering team</w:t>
      </w:r>
    </w:p>
    <w:p w:rsidR="00000000" w:rsidRPr="00C91AED" w:rsidP="00C91AED">
      <w:pPr>
        <w:pStyle w:val="Heading1"/>
      </w:pPr>
      <w:bookmarkStart w:id="11" w:name="O_598165"/>
      <w:bookmarkEnd w:id="11"/>
      <w:r w:rsidRPr="00C91AED">
        <w:t>Modification History</w:t>
      </w:r>
    </w:p>
    <w:p w:rsidR="00000000" w:rsidRPr="00C91AED" w:rsidP="002619F0">
      <w:pPr>
        <w:pStyle w:val="BodyText"/>
      </w:pPr>
      <w:r w:rsidRPr="00C91AED">
        <w:t>Release 1. New unit of competency.</w:t>
      </w:r>
    </w:p>
    <w:p w:rsidR="00000000" w:rsidRPr="00C91AED" w:rsidP="00C91AED">
      <w:pPr>
        <w:pStyle w:val="Heading1"/>
      </w:pPr>
      <w:bookmarkStart w:id="12" w:name="O_598166"/>
      <w:bookmarkEnd w:id="12"/>
      <w:r w:rsidRPr="00C91AED">
        <w:t>Performance Evidence</w:t>
      </w:r>
    </w:p>
    <w:p w:rsidR="00000000" w:rsidRPr="00C91AED" w:rsidP="002619F0">
      <w:pPr>
        <w:pStyle w:val="BodyText"/>
      </w:pPr>
      <w:r w:rsidRPr="00C91AED">
        <w:t>Evidence required to demonstrate competence in this unit must be relevan</w:t>
      </w:r>
      <w:r w:rsidRPr="00C91AED">
        <w:t>t to and satisfy all of the requirements of the elements and performance criteria on at least one occasion and include:</w:t>
      </w:r>
    </w:p>
    <w:p w:rsidR="00000000" w:rsidRPr="00C91AED" w:rsidP="00C91AED">
      <w:pPr>
        <w:pStyle w:val="ListBullet"/>
      </w:pPr>
      <w:r w:rsidRPr="00C91AED">
        <w:t>communicating effectively with people from a range of social, cultural and ethnic backgrounds</w:t>
      </w:r>
    </w:p>
    <w:p w:rsidR="00000000" w:rsidRPr="00C91AED" w:rsidP="00C91AED">
      <w:pPr>
        <w:pStyle w:val="ListBullet"/>
      </w:pPr>
      <w:r w:rsidRPr="00C91AED">
        <w:t>counselling team m</w:t>
      </w:r>
      <w:r w:rsidRPr="00C91AED">
        <w:t>embers and providing feedback</w:t>
      </w:r>
    </w:p>
    <w:p w:rsidR="00000000" w:rsidRPr="00C91AED" w:rsidP="00C91AED">
      <w:pPr>
        <w:pStyle w:val="ListBullet"/>
      </w:pPr>
      <w:r w:rsidRPr="00C91AED">
        <w:t>developing effective planning documents</w:t>
      </w:r>
    </w:p>
    <w:p w:rsidR="00000000" w:rsidRPr="00C91AED" w:rsidP="00C91AED">
      <w:pPr>
        <w:pStyle w:val="ListBullet"/>
      </w:pPr>
      <w:r w:rsidRPr="00C91AED">
        <w:t>displaying sound personnel management</w:t>
      </w:r>
    </w:p>
    <w:p w:rsidR="00000000" w:rsidRPr="00C91AED" w:rsidP="00C91AED">
      <w:pPr>
        <w:pStyle w:val="ListBullet"/>
      </w:pPr>
      <w:r w:rsidRPr="00C91AED">
        <w:t>leading team members</w:t>
      </w:r>
    </w:p>
    <w:p w:rsidR="00000000" w:rsidRPr="00C91AED" w:rsidP="00C91AED">
      <w:pPr>
        <w:pStyle w:val="ListBullet"/>
      </w:pPr>
      <w:r w:rsidRPr="00C91AED">
        <w:t>monitoring and reviewing activity</w:t>
      </w:r>
    </w:p>
    <w:p w:rsidR="00000000" w:rsidRPr="00C91AED" w:rsidP="00C91AED">
      <w:pPr>
        <w:pStyle w:val="ListBullet"/>
      </w:pPr>
      <w:r w:rsidRPr="00C91AED">
        <w:t>negotiating effectively</w:t>
      </w:r>
    </w:p>
    <w:p w:rsidR="00000000" w:rsidRPr="00C91AED" w:rsidP="00C91AED">
      <w:pPr>
        <w:pStyle w:val="ListBullet"/>
      </w:pPr>
      <w:r w:rsidRPr="00C91AED">
        <w:t>planning and organising activity</w:t>
      </w:r>
    </w:p>
    <w:p w:rsidR="00000000" w:rsidRPr="00C91AED" w:rsidP="00C91AED">
      <w:pPr>
        <w:pStyle w:val="ListBullet"/>
      </w:pPr>
      <w:r w:rsidRPr="00C91AED">
        <w:t>providing high quality reports</w:t>
      </w:r>
    </w:p>
    <w:p w:rsidR="00000000" w:rsidRPr="00C91AED" w:rsidP="00C91AED">
      <w:pPr>
        <w:pStyle w:val="ListBullet"/>
      </w:pPr>
      <w:r w:rsidRPr="00C91AED">
        <w:t>readi</w:t>
      </w:r>
      <w:r w:rsidRPr="00C91AED">
        <w:t>ng and interpreting maritime regulations, rules and instructions</w:t>
      </w:r>
    </w:p>
    <w:p w:rsidR="00000000" w:rsidRPr="00C91AED" w:rsidP="00C91AED">
      <w:pPr>
        <w:pStyle w:val="ListBullet"/>
      </w:pPr>
      <w:r w:rsidRPr="00C91AED">
        <w:t>reading, interpreting and applying manufacturer instructions including all work health and safety (WHS)/occupational health and safety (OHS) requirements and safety data sheets (SDS)/material</w:t>
      </w:r>
      <w:r w:rsidRPr="00C91AED">
        <w:t xml:space="preserve"> safety data sheets (MSDS)</w:t>
      </w:r>
    </w:p>
    <w:p w:rsidR="00000000" w:rsidRPr="00C91AED" w:rsidP="00C91AED">
      <w:pPr>
        <w:pStyle w:val="ListBullet"/>
      </w:pPr>
      <w:r w:rsidRPr="00C91AED">
        <w:t>resolving conflict</w:t>
      </w:r>
    </w:p>
    <w:p w:rsidR="00000000" w:rsidRPr="00C91AED" w:rsidP="00C91AED">
      <w:pPr>
        <w:pStyle w:val="ListBullet"/>
      </w:pPr>
      <w:r w:rsidRPr="00C91AED">
        <w:t>writing reports.</w:t>
      </w:r>
    </w:p>
    <w:p w:rsidR="00000000" w:rsidRPr="00C91AED" w:rsidP="00C91AED">
      <w:pPr>
        <w:pStyle w:val="AllowPageBreak"/>
      </w:pPr>
    </w:p>
    <w:p w:rsidR="00000000" w:rsidRPr="00C91AED" w:rsidP="00C91AED">
      <w:pPr>
        <w:pStyle w:val="Heading1"/>
      </w:pPr>
      <w:bookmarkStart w:id="13" w:name="O_598167"/>
      <w:bookmarkEnd w:id="13"/>
      <w:r w:rsidRPr="00C91AED">
        <w:t>Knowledge Evidence</w:t>
      </w:r>
    </w:p>
    <w:p w:rsidR="00000000" w:rsidRPr="00C91AED" w:rsidP="002619F0">
      <w:pPr>
        <w:pStyle w:val="BodyText"/>
      </w:pPr>
      <w:r w:rsidRPr="00C91AED">
        <w:t>Evidence required to demonstrate competence in this unit must be relevant to and satisfy all of the requirements of the elements and performance criteria and</w:t>
      </w:r>
      <w:r w:rsidRPr="00C91AED">
        <w:t xml:space="preserve"> include knowledge of:</w:t>
      </w:r>
    </w:p>
    <w:p w:rsidR="00000000" w:rsidRPr="00C91AED" w:rsidP="00C91AED">
      <w:pPr>
        <w:pStyle w:val="ListBullet"/>
      </w:pPr>
      <w:r w:rsidRPr="00C91AED">
        <w:t>consultation and communication techniques and strategies</w:t>
      </w:r>
    </w:p>
    <w:p w:rsidR="00000000" w:rsidRPr="00C91AED" w:rsidP="00C91AED">
      <w:pPr>
        <w:pStyle w:val="ListBullet"/>
      </w:pPr>
      <w:r w:rsidRPr="00C91AED">
        <w:t>hazards associated with flammable/explosive materials</w:t>
      </w:r>
    </w:p>
    <w:p w:rsidR="00000000" w:rsidRPr="00C91AED" w:rsidP="00C91AED">
      <w:pPr>
        <w:pStyle w:val="ListBullet"/>
      </w:pPr>
      <w:r w:rsidRPr="00C91AED">
        <w:t>hazards of refrigeration gases including accidental release in a confined space</w:t>
      </w:r>
    </w:p>
    <w:p w:rsidR="00000000" w:rsidRPr="00C91AED" w:rsidP="00C91AED">
      <w:pPr>
        <w:pStyle w:val="ListBullet"/>
      </w:pPr>
      <w:r w:rsidRPr="00C91AED">
        <w:t>key result areas of the crew and the orga</w:t>
      </w:r>
      <w:r w:rsidRPr="00C91AED">
        <w:t>nisation</w:t>
      </w:r>
    </w:p>
    <w:p w:rsidR="00000000" w:rsidRPr="00C91AED" w:rsidP="00C91AED">
      <w:pPr>
        <w:pStyle w:val="ListBullet"/>
      </w:pPr>
      <w:r w:rsidRPr="00C91AED">
        <w:t>organisational policies and procedures</w:t>
      </w:r>
    </w:p>
    <w:p w:rsidR="00000000" w:rsidRPr="00C91AED" w:rsidP="00C91AED">
      <w:pPr>
        <w:pStyle w:val="ListBullet"/>
      </w:pPr>
      <w:r w:rsidRPr="00C91AED">
        <w:t>principles and techniques involved in:</w:t>
      </w:r>
    </w:p>
    <w:p w:rsidR="00000000" w:rsidRPr="00C91AED" w:rsidP="00C91AED">
      <w:pPr>
        <w:pStyle w:val="ListBullet2"/>
      </w:pPr>
      <w:r w:rsidRPr="00C91AED">
        <w:t>performance management systems</w:t>
      </w:r>
    </w:p>
    <w:p w:rsidR="00000000" w:rsidRPr="00C91AED" w:rsidP="00C91AED">
      <w:pPr>
        <w:pStyle w:val="ListBullet2"/>
      </w:pPr>
      <w:r w:rsidRPr="00C91AED">
        <w:t>leadership and mentoring</w:t>
      </w:r>
    </w:p>
    <w:p w:rsidR="00000000" w:rsidRPr="00C91AED" w:rsidP="00C91AED">
      <w:pPr>
        <w:pStyle w:val="ListBullet"/>
      </w:pPr>
      <w:r w:rsidRPr="00C91AED">
        <w:t>processes for monitoring crew and own performance</w:t>
      </w:r>
    </w:p>
    <w:p w:rsidR="00000000" w:rsidRPr="00C91AED" w:rsidP="00C91AED">
      <w:pPr>
        <w:pStyle w:val="ListBullet"/>
      </w:pPr>
      <w:r w:rsidRPr="00C91AED">
        <w:t>relevant legislation especially in regard to WHS/OHS, environmental issues, equal opportunity, industrial relations, unfair dismissal and anti-discrimination</w:t>
      </w:r>
    </w:p>
    <w:p w:rsidR="00000000" w:rsidRPr="00C91AED" w:rsidP="00C91AED">
      <w:pPr>
        <w:pStyle w:val="ListBullet"/>
      </w:pPr>
      <w:r w:rsidRPr="00C91AED">
        <w:t>regulations for stowing and managing flammable/explosive materials including:</w:t>
      </w:r>
    </w:p>
    <w:p w:rsidR="00000000" w:rsidRPr="00C91AED" w:rsidP="00C91AED">
      <w:pPr>
        <w:pStyle w:val="ListBullet2"/>
      </w:pPr>
      <w:r w:rsidRPr="00C91AED">
        <w:t>diesel</w:t>
      </w:r>
    </w:p>
    <w:p w:rsidR="00000000" w:rsidRPr="00C91AED" w:rsidP="00C91AED">
      <w:pPr>
        <w:pStyle w:val="ListBullet2"/>
      </w:pPr>
      <w:r w:rsidRPr="00C91AED">
        <w:t>petrol</w:t>
      </w:r>
    </w:p>
    <w:p w:rsidR="00000000" w:rsidRPr="00C91AED" w:rsidP="00C91AED">
      <w:pPr>
        <w:pStyle w:val="ListBullet2"/>
      </w:pPr>
      <w:r w:rsidRPr="00C91AED">
        <w:t>lique</w:t>
      </w:r>
      <w:r w:rsidRPr="00C91AED">
        <w:t>fied petroleum gas (LPG)</w:t>
      </w:r>
    </w:p>
    <w:p w:rsidR="00000000" w:rsidRPr="00C91AED" w:rsidP="00C91AED">
      <w:pPr>
        <w:pStyle w:val="ListBullet2"/>
      </w:pPr>
      <w:r w:rsidRPr="00C91AED">
        <w:t>refrigerant gases</w:t>
      </w:r>
    </w:p>
    <w:p w:rsidR="00000000" w:rsidRPr="00C91AED" w:rsidP="00C91AED">
      <w:pPr>
        <w:pStyle w:val="ListBullet2"/>
      </w:pPr>
      <w:r w:rsidRPr="00C91AED">
        <w:t>lubricants</w:t>
      </w:r>
    </w:p>
    <w:p w:rsidR="00000000" w:rsidRPr="00C91AED" w:rsidP="00C91AED">
      <w:pPr>
        <w:pStyle w:val="ListBullet"/>
      </w:pPr>
      <w:r w:rsidRPr="00C91AED">
        <w:t>requirements for confined space entry and hot work permits</w:t>
      </w:r>
    </w:p>
    <w:p w:rsidR="00000000" w:rsidRPr="00C91AED" w:rsidP="00C91AED">
      <w:pPr>
        <w:pStyle w:val="ListBullet"/>
      </w:pPr>
      <w:r w:rsidRPr="00C91AED">
        <w:t>safety management systems</w:t>
      </w:r>
    </w:p>
    <w:p w:rsidR="00000000" w:rsidRPr="00C91AED" w:rsidP="00C91AED">
      <w:pPr>
        <w:pStyle w:val="ListBullet"/>
      </w:pPr>
      <w:r w:rsidRPr="00C91AED">
        <w:t>testing of LPG detectors.</w:t>
      </w:r>
    </w:p>
    <w:p w:rsidR="00000000" w:rsidRPr="00C91AED" w:rsidP="00C91AED">
      <w:pPr>
        <w:pStyle w:val="AllowPageBreak"/>
      </w:pPr>
    </w:p>
    <w:p w:rsidR="00000000" w:rsidRPr="00C91AED" w:rsidP="00C91AED">
      <w:pPr>
        <w:pStyle w:val="Heading1"/>
      </w:pPr>
      <w:bookmarkStart w:id="14" w:name="O_598168"/>
      <w:bookmarkEnd w:id="14"/>
      <w:r w:rsidRPr="00C91AED">
        <w:t>Assessment Conditions</w:t>
      </w:r>
    </w:p>
    <w:p w:rsidR="00000000" w:rsidRPr="00C91AED" w:rsidP="002619F0">
      <w:pPr>
        <w:pStyle w:val="BodyText"/>
      </w:pPr>
      <w:r w:rsidRPr="00C91AED">
        <w:t>Assessors must satisfy National Vocational Education and Training Regulator (NVR)/Australian Quality Training Framework (AQTF) assessor requirements.</w:t>
      </w:r>
    </w:p>
    <w:p w:rsidR="00000000" w:rsidRPr="00C91AED" w:rsidP="002619F0">
      <w:pPr>
        <w:pStyle w:val="BodyText"/>
      </w:pPr>
      <w:r w:rsidRPr="00C91AED">
        <w:t>Assessment must occur in workplace operational situations where it is appropriate to do so; where this is</w:t>
      </w:r>
      <w:r w:rsidRPr="00C91AED">
        <w:t xml:space="preserve"> not appropriate, assessment must occur in simulated workplace operational situations that reflect workplace conditions.</w:t>
      </w:r>
    </w:p>
    <w:p w:rsidR="00000000" w:rsidRPr="00C91AED" w:rsidP="002619F0">
      <w:pPr>
        <w:pStyle w:val="BodyText"/>
      </w:pPr>
      <w:r w:rsidRPr="00C91AED">
        <w:t>Assessment processes and techniques must be appropriate to the language, literacy and numeracy requirements of the work being performe</w:t>
      </w:r>
      <w:r w:rsidRPr="00C91AED">
        <w:t>d and the needs of the candidate.</w:t>
      </w:r>
    </w:p>
    <w:p w:rsidR="00000000" w:rsidRPr="00C91AED" w:rsidP="002619F0">
      <w:pPr>
        <w:pStyle w:val="BodyText"/>
      </w:pPr>
      <w:r w:rsidRPr="00C91AED">
        <w:t>Resources for assessment must include access to:</w:t>
      </w:r>
    </w:p>
    <w:p w:rsidR="00000000" w:rsidRPr="00C91AED" w:rsidP="00C91AED">
      <w:pPr>
        <w:pStyle w:val="ListBullet"/>
      </w:pPr>
      <w:r w:rsidRPr="00C91AED">
        <w:t>tools, equipment, machinery, materials and personal protective equipment currently used in industry</w:t>
      </w:r>
    </w:p>
    <w:p w:rsidR="00000000" w:rsidRPr="00C91AED" w:rsidP="00C91AED">
      <w:pPr>
        <w:pStyle w:val="ListBullet"/>
      </w:pPr>
      <w:r w:rsidRPr="00C91AED">
        <w:t>applicable documentation such as legislation, regulations, codes of pra</w:t>
      </w:r>
      <w:r w:rsidRPr="00C91AED">
        <w:t xml:space="preserve">ctice, workplace procedures and operational manuals </w:t>
      </w:r>
    </w:p>
    <w:p w:rsidR="00000000" w:rsidRPr="00C91AED" w:rsidP="00C91AED">
      <w:pPr>
        <w:pStyle w:val="ListBullet"/>
      </w:pPr>
      <w:r w:rsidRPr="00C91AED">
        <w:t>range of relevant exercises, case studies and/or simulations.</w:t>
      </w:r>
    </w:p>
    <w:p w:rsidR="00000000" w:rsidRPr="00C91AED" w:rsidP="00C91AED">
      <w:pPr>
        <w:pStyle w:val="AllowPageBreak"/>
      </w:pPr>
    </w:p>
    <w:p w:rsidR="00000000" w:rsidRPr="00C91AED" w:rsidP="00C91AED">
      <w:pPr>
        <w:pStyle w:val="Heading1"/>
      </w:pPr>
      <w:bookmarkStart w:id="15" w:name="O_598171"/>
      <w:bookmarkEnd w:id="15"/>
      <w:r w:rsidRPr="00C91AED">
        <w:t>Links</w:t>
      </w:r>
    </w:p>
    <w:p w:rsidR="00000000" w:rsidRPr="00C91AED" w:rsidP="002619F0">
      <w:pPr>
        <w:pStyle w:val="BodyText"/>
      </w:pPr>
      <w:r w:rsidRPr="00C91A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16AC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91AED" w:rsidP="00C91AED"/>
    <w:sectPr w:rsidSect="00C91A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ED" w:rsidRPr="002619F0" w:rsidP="002619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9F0" w:rsidP="00C91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19F0" w:rsidP="00C91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619F0" w:rsidP="00C91A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ED" w:rsidP="00C91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19F0">
      <w:t>Approved</w:t>
    </w:r>
    <w:r w:rsidR="002619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19F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19F0">
      <w:rPr>
        <w:noProof/>
      </w:rPr>
      <w:t>5</w:t>
    </w:r>
    <w:r>
      <w:rPr>
        <w:noProof/>
      </w:rPr>
      <w:fldChar w:fldCharType="end"/>
    </w:r>
  </w:p>
  <w:p w:rsidR="00C91AED" w:rsidP="00C91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19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19F0">
      <w:t>Industry Skills Australia</w:t>
    </w:r>
    <w:r w:rsidR="002619F0">
      <w:fldChar w:fldCharType="end"/>
    </w:r>
  </w:p>
  <w:p w:rsidR="00C91AED" w:rsidP="00C91A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9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AED" w:rsidRPr="002619F0" w:rsidP="002619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9F0" w:rsidRPr="002D2AF8" w:rsidP="00C91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MARG003 Manage an engine room and small engineering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19F0" w:rsidP="00C91A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ED" w:rsidRPr="002D2AF8" w:rsidP="00C91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19F0">
      <w:t>MARG003 Manage an engine room and small engineering team</w:t>
    </w:r>
    <w:r w:rsidR="002619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19F0">
      <w:rPr>
        <w:noProof/>
      </w:rPr>
      <w:t>2 March 2025</w:t>
    </w:r>
    <w:r>
      <w:fldChar w:fldCharType="end"/>
    </w:r>
  </w:p>
  <w:p w:rsidR="00C91AED" w:rsidP="00C91A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120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701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D85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A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A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A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A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A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A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A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A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A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A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A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AED"/>
  </w:style>
  <w:style w:type="character" w:customStyle="1" w:styleId="Heading1Char">
    <w:name w:val="Heading 1 Char"/>
    <w:basedOn w:val="DefaultParagraphFont"/>
    <w:link w:val="Heading1"/>
    <w:rsid w:val="00C91A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A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A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A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AED"/>
    <w:rPr>
      <w:b/>
      <w:spacing w:val="0"/>
    </w:rPr>
  </w:style>
  <w:style w:type="paragraph" w:styleId="ListBullet2">
    <w:name w:val="List Bullet 2"/>
    <w:basedOn w:val="List2"/>
    <w:rsid w:val="00C91A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1A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A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A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A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A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A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A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A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A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A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A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A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A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A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A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A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A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A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A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A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A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1A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A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A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A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A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A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A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A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A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AED"/>
    <w:rPr>
      <w:i/>
    </w:rPr>
  </w:style>
  <w:style w:type="paragraph" w:styleId="Caption">
    <w:name w:val="caption"/>
    <w:basedOn w:val="BodyText"/>
    <w:next w:val="Normal"/>
    <w:qFormat/>
    <w:rsid w:val="00C91A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A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A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AED"/>
  </w:style>
  <w:style w:type="paragraph" w:styleId="TableofFigures">
    <w:name w:val="table of figures"/>
    <w:basedOn w:val="Normal"/>
    <w:next w:val="Normal"/>
    <w:semiHidden/>
    <w:rsid w:val="00C91A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A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1AED"/>
    <w:rPr>
      <w:rFonts w:ascii="Wingdings" w:hAnsi="Wingdings"/>
    </w:rPr>
  </w:style>
  <w:style w:type="paragraph" w:customStyle="1" w:styleId="TableHeading">
    <w:name w:val="Table Heading"/>
    <w:basedOn w:val="HeadingBase"/>
    <w:rsid w:val="00C91A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AED"/>
    <w:rPr>
      <w:color w:val="0033CC"/>
      <w:u w:val="none"/>
    </w:rPr>
  </w:style>
  <w:style w:type="paragraph" w:customStyle="1" w:styleId="BodyTextRight">
    <w:name w:val="Body Text Right"/>
    <w:basedOn w:val="BodyText"/>
    <w:rsid w:val="00C91A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A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A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A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A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A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AED"/>
    <w:rPr>
      <w:sz w:val="32"/>
    </w:rPr>
  </w:style>
  <w:style w:type="paragraph" w:customStyle="1" w:styleId="HeadingProcedure">
    <w:name w:val="Heading Procedure"/>
    <w:basedOn w:val="HeadingBase"/>
    <w:next w:val="Normal"/>
    <w:rsid w:val="00C91A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AED"/>
    <w:pPr>
      <w:spacing w:before="60" w:after="60"/>
    </w:pPr>
  </w:style>
  <w:style w:type="paragraph" w:styleId="ListContinue">
    <w:name w:val="List Continue"/>
    <w:basedOn w:val="List"/>
    <w:rsid w:val="00C91AED"/>
    <w:pPr>
      <w:ind w:firstLine="0"/>
    </w:pPr>
  </w:style>
  <w:style w:type="paragraph" w:customStyle="1" w:styleId="ListNote">
    <w:name w:val="List Note"/>
    <w:basedOn w:val="List"/>
    <w:rsid w:val="00C91A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A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A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AED"/>
    <w:rPr>
      <w:rFonts w:ascii="Courier New" w:hAnsi="Courier New"/>
    </w:rPr>
  </w:style>
  <w:style w:type="paragraph" w:customStyle="1" w:styleId="NoteBullet">
    <w:name w:val="Note Bullet"/>
    <w:basedOn w:val="Note"/>
    <w:rsid w:val="00C91A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A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A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A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A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1A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A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AED"/>
    <w:rPr>
      <w:b/>
      <w:smallCaps/>
    </w:rPr>
  </w:style>
  <w:style w:type="paragraph" w:customStyle="1" w:styleId="TableListNumber">
    <w:name w:val="Table List Number"/>
    <w:basedOn w:val="ListNumber"/>
    <w:rsid w:val="00C91A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A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AED"/>
    <w:pPr>
      <w:numPr>
        <w:numId w:val="9"/>
      </w:numPr>
    </w:pPr>
  </w:style>
  <w:style w:type="paragraph" w:customStyle="1" w:styleId="ListAlpha2">
    <w:name w:val="List Alpha 2"/>
    <w:basedOn w:val="List2"/>
    <w:rsid w:val="00C91AED"/>
    <w:pPr>
      <w:numPr>
        <w:numId w:val="8"/>
      </w:numPr>
    </w:pPr>
  </w:style>
  <w:style w:type="paragraph" w:styleId="List2">
    <w:name w:val="List 2"/>
    <w:basedOn w:val="BodyText"/>
    <w:rsid w:val="00C91A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A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A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A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A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A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1AED"/>
    <w:pPr>
      <w:numPr>
        <w:numId w:val="4"/>
      </w:numPr>
    </w:pPr>
  </w:style>
  <w:style w:type="paragraph" w:styleId="ListContinue2">
    <w:name w:val="List Continue 2"/>
    <w:basedOn w:val="List2"/>
    <w:rsid w:val="00C91AED"/>
    <w:pPr>
      <w:ind w:firstLine="0"/>
    </w:pPr>
  </w:style>
  <w:style w:type="paragraph" w:styleId="ListContinue3">
    <w:name w:val="List Continue 3"/>
    <w:basedOn w:val="List3"/>
    <w:rsid w:val="00C91AED"/>
    <w:pPr>
      <w:ind w:left="1021" w:firstLine="0"/>
    </w:pPr>
  </w:style>
  <w:style w:type="paragraph" w:styleId="ListContinue4">
    <w:name w:val="List Continue 4"/>
    <w:basedOn w:val="List4"/>
    <w:rsid w:val="00C91AED"/>
    <w:pPr>
      <w:ind w:firstLine="0"/>
    </w:pPr>
  </w:style>
  <w:style w:type="paragraph" w:styleId="ListContinue5">
    <w:name w:val="List Continue 5"/>
    <w:basedOn w:val="List5"/>
    <w:rsid w:val="00C91AED"/>
    <w:pPr>
      <w:ind w:firstLine="0"/>
    </w:pPr>
  </w:style>
  <w:style w:type="paragraph" w:styleId="ListNumber3">
    <w:name w:val="List Number 3"/>
    <w:basedOn w:val="List3"/>
    <w:rsid w:val="00C91AED"/>
    <w:pPr>
      <w:numPr>
        <w:numId w:val="5"/>
      </w:numPr>
    </w:pPr>
  </w:style>
  <w:style w:type="paragraph" w:styleId="ListNumber4">
    <w:name w:val="List Number 4"/>
    <w:basedOn w:val="List4"/>
    <w:rsid w:val="00C91AED"/>
    <w:pPr>
      <w:numPr>
        <w:numId w:val="6"/>
      </w:numPr>
    </w:pPr>
  </w:style>
  <w:style w:type="paragraph" w:styleId="ListNumber5">
    <w:name w:val="List Number 5"/>
    <w:basedOn w:val="List5"/>
    <w:rsid w:val="00C91AED"/>
    <w:pPr>
      <w:numPr>
        <w:numId w:val="7"/>
      </w:numPr>
    </w:pPr>
  </w:style>
  <w:style w:type="paragraph" w:styleId="BlockText">
    <w:name w:val="Block Text"/>
    <w:basedOn w:val="Normal"/>
    <w:rsid w:val="00C91A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A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AED"/>
    <w:rPr>
      <w:sz w:val="16"/>
      <w:vertAlign w:val="superscript"/>
    </w:rPr>
  </w:style>
  <w:style w:type="character" w:customStyle="1" w:styleId="Symbols">
    <w:name w:val="Symbols"/>
    <w:basedOn w:val="DefaultParagraphFont"/>
    <w:rsid w:val="00C91AED"/>
    <w:rPr>
      <w:rFonts w:ascii="Symbol" w:hAnsi="Symbol"/>
    </w:rPr>
  </w:style>
  <w:style w:type="character" w:customStyle="1" w:styleId="MenuOptions">
    <w:name w:val="Menu Options"/>
    <w:basedOn w:val="DefaultParagraphFont"/>
    <w:rsid w:val="00C91A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AED"/>
    <w:rPr>
      <w:b/>
    </w:rPr>
  </w:style>
  <w:style w:type="character" w:customStyle="1" w:styleId="Underlined">
    <w:name w:val="Underlined"/>
    <w:basedOn w:val="DefaultParagraphFont"/>
    <w:rsid w:val="00C91AED"/>
    <w:rPr>
      <w:u w:val="single"/>
    </w:rPr>
  </w:style>
  <w:style w:type="paragraph" w:customStyle="1" w:styleId="TableBodyTextRight">
    <w:name w:val="Table Body Text Right"/>
    <w:basedOn w:val="TableBodyText"/>
    <w:rsid w:val="00C91A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AED"/>
    <w:rPr>
      <w:sz w:val="18"/>
    </w:rPr>
  </w:style>
  <w:style w:type="paragraph" w:customStyle="1" w:styleId="BodySmallRight">
    <w:name w:val="Body Small Right"/>
    <w:basedOn w:val="BodyTextRight"/>
    <w:rsid w:val="00C91AED"/>
    <w:rPr>
      <w:sz w:val="18"/>
      <w:szCs w:val="18"/>
    </w:rPr>
  </w:style>
  <w:style w:type="paragraph" w:customStyle="1" w:styleId="MarginEdition">
    <w:name w:val="Margin Edition"/>
    <w:basedOn w:val="MarginNote"/>
    <w:rsid w:val="00C91A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AED"/>
    <w:rPr>
      <w:sz w:val="2"/>
      <w:szCs w:val="2"/>
    </w:rPr>
  </w:style>
  <w:style w:type="character" w:customStyle="1" w:styleId="Small">
    <w:name w:val="Small"/>
    <w:basedOn w:val="DefaultParagraphFont"/>
    <w:rsid w:val="00C91AED"/>
    <w:rPr>
      <w:sz w:val="16"/>
    </w:rPr>
  </w:style>
  <w:style w:type="paragraph" w:customStyle="1" w:styleId="WideTable">
    <w:name w:val="Wide Table"/>
    <w:basedOn w:val="Normal"/>
    <w:rsid w:val="00C91A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AED"/>
  </w:style>
  <w:style w:type="paragraph" w:styleId="Quote">
    <w:name w:val="Quote"/>
    <w:basedOn w:val="Heading1"/>
    <w:link w:val="QuoteChar"/>
    <w:qFormat/>
    <w:rsid w:val="00C91A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A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AED"/>
    <w:pPr>
      <w:pageBreakBefore/>
    </w:pPr>
  </w:style>
  <w:style w:type="paragraph" w:customStyle="1" w:styleId="Border">
    <w:name w:val="Border"/>
    <w:basedOn w:val="Normal"/>
    <w:qFormat/>
    <w:rsid w:val="00C91A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A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A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A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A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A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A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A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A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AED"/>
    <w:rPr>
      <w:u w:val="single"/>
    </w:rPr>
  </w:style>
  <w:style w:type="character" w:customStyle="1" w:styleId="BoldandItalics">
    <w:name w:val="Bold and Italics"/>
    <w:qFormat/>
    <w:rsid w:val="00C91AED"/>
    <w:rPr>
      <w:b/>
      <w:i/>
      <w:u w:val="none"/>
    </w:rPr>
  </w:style>
  <w:style w:type="paragraph" w:styleId="BalloonText">
    <w:name w:val="Balloon Text"/>
    <w:basedOn w:val="Normal"/>
    <w:link w:val="BalloonTextChar"/>
    <w:rsid w:val="00C91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A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A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A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A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A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AED"/>
    <w:pPr>
      <w:spacing w:before="0" w:after="0"/>
    </w:pPr>
  </w:style>
  <w:style w:type="paragraph" w:customStyle="1" w:styleId="BodyTextBold">
    <w:name w:val="Body Text Bold"/>
    <w:basedOn w:val="BodyText"/>
    <w:qFormat/>
    <w:rsid w:val="00C91AED"/>
    <w:rPr>
      <w:b/>
    </w:rPr>
  </w:style>
  <w:style w:type="character" w:styleId="Hyperlink">
    <w:name w:val="Hyperlink"/>
    <w:basedOn w:val="DefaultParagraphFont"/>
    <w:uiPriority w:val="99"/>
    <w:unhideWhenUsed/>
    <w:rsid w:val="002619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1285</Words>
  <Characters>8356</Characters>
  <Application>Microsoft Office Word</Application>
  <DocSecurity>0</DocSecurity>
  <Lines>363</Lines>
  <Paragraphs>209</Paragraphs>
  <ScaleCrop>false</ScaleCrop>
  <Company>Author-it Software Corporation Ltd.</Company>
  <LinksUpToDate>false</LinksUpToDate>
  <CharactersWithSpaces>9432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MARG003 Manage an engine room and small engineering team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