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F6BA3" w:rsidP="006F6BA3">
      <w:pPr>
        <w:pStyle w:val="Title"/>
      </w:pPr>
      <w:r>
        <w:fldChar w:fldCharType="begin"/>
      </w:r>
      <w:r>
        <w:instrText xml:space="preserve"> TITLE   \* MERGEFORMAT </w:instrText>
      </w:r>
      <w:r>
        <w:fldChar w:fldCharType="separate"/>
      </w:r>
      <w:r>
        <w:t>Assessment Requirements for MARF054 Apply safe work practices in a marina</w:t>
      </w:r>
      <w:r>
        <w:fldChar w:fldCharType="end"/>
      </w:r>
    </w:p>
    <w:p w:rsidR="006F6BA3" w:rsidP="006F6BA3">
      <w:pPr>
        <w:pStyle w:val="Version"/>
        <w:sectPr w:rsidSect="009B636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B636E" w:rsidP="009B636E">
      <w:pPr>
        <w:pStyle w:val="SuperHeading"/>
      </w:pPr>
      <w:r w:rsidRPr="009B636E">
        <w:t>Assessment Requirements for MARF054 Apply safe work practices in a marina</w:t>
      </w:r>
    </w:p>
    <w:p w:rsidR="00000000" w:rsidRPr="009B636E" w:rsidP="009B636E">
      <w:pPr>
        <w:pStyle w:val="Heading1"/>
      </w:pPr>
      <w:bookmarkStart w:id="1" w:name="O_1233817"/>
      <w:bookmarkEnd w:id="1"/>
      <w:r w:rsidRPr="009B636E">
        <w:t>Modification History</w:t>
      </w:r>
    </w:p>
    <w:tbl>
      <w:tblPr>
        <w:tblW w:w="9497" w:type="dxa"/>
        <w:tblLayout w:type="fixed"/>
        <w:tblCellMar>
          <w:left w:w="62" w:type="dxa"/>
          <w:right w:w="62" w:type="dxa"/>
        </w:tblCellMar>
        <w:tblLook w:val="0000"/>
      </w:tblPr>
      <w:tblGrid>
        <w:gridCol w:w="9497"/>
      </w:tblGrid>
      <w:tr w:rsidTr="009B636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B636E" w:rsidP="009B636E">
            <w:pPr>
              <w:pStyle w:val="BodyText"/>
            </w:pPr>
            <w:r w:rsidRPr="009B636E">
              <w:t>Release 1. This is the first release of this unit of competency in the MAR Maritime Training Package.</w:t>
            </w:r>
          </w:p>
        </w:tc>
      </w:tr>
    </w:tbl>
    <w:p w:rsidR="006F6BA3" w:rsidP="009B636E">
      <w:pPr>
        <w:pStyle w:val="NoPaddingFontSize1"/>
      </w:pPr>
    </w:p>
    <w:p w:rsidR="006F6BA3" w:rsidP="009B636E">
      <w:pPr>
        <w:pStyle w:val="NoPaddingFontSize1"/>
      </w:pPr>
    </w:p>
    <w:p w:rsidR="00000000" w:rsidRPr="009B636E" w:rsidP="009B636E">
      <w:pPr>
        <w:pStyle w:val="Heading1"/>
      </w:pPr>
      <w:bookmarkStart w:id="2" w:name="O_1233818"/>
      <w:bookmarkEnd w:id="2"/>
      <w:r w:rsidRPr="009B636E">
        <w:t>Performance Evidence</w:t>
      </w:r>
    </w:p>
    <w:tbl>
      <w:tblPr>
        <w:tblW w:w="9497" w:type="dxa"/>
        <w:tblLayout w:type="fixed"/>
        <w:tblCellMar>
          <w:left w:w="62" w:type="dxa"/>
          <w:right w:w="62" w:type="dxa"/>
        </w:tblCellMar>
        <w:tblLook w:val="0000"/>
      </w:tblPr>
      <w:tblGrid>
        <w:gridCol w:w="9497"/>
      </w:tblGrid>
      <w:tr w:rsidTr="009B636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9B636E">
            <w:pPr>
              <w:pStyle w:val="BodyText"/>
              <w:rPr>
                <w:lang w:val="en-NZ"/>
              </w:rPr>
            </w:pPr>
            <w:r w:rsidRPr="009B636E">
              <w:t>Evidence required to demonstrate competence in this unit must be relevant to and satisfy all of the requirements of the elements, performance criteria and range of conditions on at least one occasion and include:</w:t>
            </w:r>
          </w:p>
        </w:tc>
      </w:tr>
      <w:tr w:rsidTr="009B636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B636E" w:rsidP="009B636E">
            <w:pPr>
              <w:pStyle w:val="ListBullet"/>
            </w:pPr>
            <w:r w:rsidRPr="009B636E">
              <w:t>applying work health</w:t>
            </w:r>
            <w:r w:rsidRPr="009B636E">
              <w:t xml:space="preserve"> and safety (WHS)/occupational health and safety (OHS) requirements, workplace policies, procedures and safe work practices</w:t>
            </w:r>
          </w:p>
          <w:p w:rsidR="00000000" w:rsidRPr="009B636E" w:rsidP="009B636E">
            <w:pPr>
              <w:pStyle w:val="ListBullet"/>
            </w:pPr>
            <w:r w:rsidRPr="009B636E">
              <w:t>communicating effectively relevant to own work responsibilities with relevant personnel and supervisor</w:t>
            </w:r>
          </w:p>
          <w:p w:rsidR="00000000" w:rsidRPr="009B636E" w:rsidP="009B636E">
            <w:pPr>
              <w:pStyle w:val="ListBullet"/>
            </w:pPr>
            <w:r w:rsidRPr="009B636E">
              <w:t>completing relevant workplace</w:t>
            </w:r>
            <w:r w:rsidRPr="009B636E">
              <w:t xml:space="preserve"> documentation, including documentation used to identify hazards, assess risks and implement control measures </w:t>
            </w:r>
          </w:p>
          <w:p w:rsidR="00000000" w:rsidRPr="009B636E" w:rsidP="009B636E">
            <w:pPr>
              <w:pStyle w:val="ListBullet"/>
            </w:pPr>
            <w:r w:rsidRPr="009B636E">
              <w:t>following supervisor instructions</w:t>
            </w:r>
          </w:p>
          <w:p w:rsidR="00000000" w:rsidRPr="009B636E" w:rsidP="009B636E">
            <w:pPr>
              <w:pStyle w:val="ListBullet"/>
            </w:pPr>
            <w:r w:rsidRPr="009B636E">
              <w:t xml:space="preserve">identifying hazards and assessing risks appropriate to own work area, job role and according to supervisor and </w:t>
            </w:r>
            <w:r w:rsidRPr="009B636E">
              <w:t>workplace instructions</w:t>
            </w:r>
          </w:p>
          <w:p w:rsidR="00000000" w:rsidRPr="009B636E" w:rsidP="009B636E">
            <w:pPr>
              <w:pStyle w:val="ListBullet"/>
            </w:pPr>
            <w:r w:rsidRPr="009B636E">
              <w:t>identifying inadequacies and making recommendations to address these inadequacies</w:t>
            </w:r>
          </w:p>
          <w:p w:rsidR="00000000" w:rsidRPr="009B636E" w:rsidP="009B636E">
            <w:pPr>
              <w:pStyle w:val="ListBullet"/>
            </w:pPr>
            <w:r w:rsidRPr="009B636E">
              <w:t>monitoring incidents and hazards</w:t>
            </w:r>
          </w:p>
          <w:p w:rsidR="00000000" w:rsidRPr="009B636E" w:rsidP="009B636E">
            <w:pPr>
              <w:pStyle w:val="ListBullet"/>
            </w:pPr>
            <w:r w:rsidRPr="009B636E">
              <w:t>reading and interpreting written information needed to perform and establish job requirements</w:t>
            </w:r>
          </w:p>
          <w:p w:rsidR="00000000" w:rsidRPr="009B636E" w:rsidP="009B636E">
            <w:pPr>
              <w:pStyle w:val="ListBullet"/>
            </w:pPr>
            <w:r w:rsidRPr="009B636E">
              <w:t>selecting and using correct personal protective equipment (PPE), plant, tools and equipment for safe work practices.</w:t>
            </w:r>
          </w:p>
        </w:tc>
      </w:tr>
    </w:tbl>
    <w:p w:rsidR="006F6BA3" w:rsidP="009B636E">
      <w:pPr>
        <w:pStyle w:val="NoPaddingFontSize1"/>
      </w:pPr>
    </w:p>
    <w:p w:rsidR="006F6BA3" w:rsidP="009B636E">
      <w:pPr>
        <w:pStyle w:val="NoPaddingFontSize1"/>
      </w:pPr>
    </w:p>
    <w:p w:rsidR="00000000" w:rsidRPr="009B636E" w:rsidP="009B636E">
      <w:pPr>
        <w:pStyle w:val="Heading1"/>
      </w:pPr>
      <w:bookmarkStart w:id="3" w:name="O_1233819"/>
      <w:bookmarkEnd w:id="3"/>
      <w:r w:rsidRPr="009B636E">
        <w:t>Knowledge Evidence</w:t>
      </w:r>
    </w:p>
    <w:tbl>
      <w:tblPr>
        <w:tblW w:w="9497" w:type="dxa"/>
        <w:tblLayout w:type="fixed"/>
        <w:tblCellMar>
          <w:left w:w="62" w:type="dxa"/>
          <w:right w:w="62" w:type="dxa"/>
        </w:tblCellMar>
        <w:tblLook w:val="0000"/>
      </w:tblPr>
      <w:tblGrid>
        <w:gridCol w:w="9497"/>
      </w:tblGrid>
      <w:tr w:rsidTr="009B636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9B636E">
            <w:pPr>
              <w:pStyle w:val="BodyText"/>
              <w:rPr>
                <w:lang w:val="en-NZ"/>
              </w:rPr>
            </w:pPr>
            <w:r w:rsidRPr="009B636E">
              <w:t>Evidence required to demonstrate competence in this unit must be relevant to and satisfy all of th</w:t>
            </w:r>
            <w:r w:rsidRPr="009B636E">
              <w:t>e requirements of the elements, performance criteria and range of conditions and include knowledge of:</w:t>
            </w:r>
          </w:p>
        </w:tc>
      </w:tr>
      <w:tr w:rsidTr="009B636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B636E" w:rsidP="009B636E">
            <w:pPr>
              <w:pStyle w:val="ListBullet"/>
            </w:pPr>
            <w:r w:rsidRPr="009B636E">
              <w:t>hazards and steps to minimise associated risks using hierarchy of controls</w:t>
            </w:r>
          </w:p>
          <w:p w:rsidR="00000000" w:rsidRPr="009B636E" w:rsidP="009B636E">
            <w:pPr>
              <w:pStyle w:val="ListBullet"/>
            </w:pPr>
            <w:r w:rsidRPr="009B636E">
              <w:t>hazards and established control measures associated with routine tasks, incl</w:t>
            </w:r>
            <w:r w:rsidRPr="009B636E">
              <w:t>uding housekeeping</w:t>
            </w:r>
          </w:p>
          <w:p w:rsidR="00000000" w:rsidRPr="009B636E" w:rsidP="009B636E">
            <w:pPr>
              <w:pStyle w:val="ListBullet"/>
            </w:pPr>
            <w:r w:rsidRPr="009B636E">
              <w:t>persons responsible for WHS/OHS in the workplace</w:t>
            </w:r>
          </w:p>
          <w:p w:rsidR="00000000" w:rsidRPr="009B636E" w:rsidP="009B636E">
            <w:pPr>
              <w:pStyle w:val="ListBullet"/>
            </w:pPr>
            <w:r w:rsidRPr="009B636E">
              <w:t xml:space="preserve">safety data sheets (SDS) </w:t>
            </w:r>
          </w:p>
          <w:p w:rsidR="00000000" w:rsidRPr="009B636E" w:rsidP="009B636E">
            <w:pPr>
              <w:pStyle w:val="ListBullet"/>
            </w:pPr>
            <w:r w:rsidRPr="009B636E">
              <w:t>workplace policies and procedures for dealing with hazards, controls and response implementation</w:t>
            </w:r>
          </w:p>
          <w:p w:rsidR="00000000" w:rsidRPr="009B636E" w:rsidP="009B636E">
            <w:pPr>
              <w:pStyle w:val="ListBullet"/>
            </w:pPr>
            <w:r w:rsidRPr="009B636E">
              <w:t>workplace policies and procedures and practices relevant to WHS/OHS requirements.</w:t>
            </w:r>
          </w:p>
        </w:tc>
      </w:tr>
    </w:tbl>
    <w:p w:rsidR="006F6BA3" w:rsidP="009B636E">
      <w:pPr>
        <w:pStyle w:val="NoPaddingFontSize1"/>
      </w:pPr>
    </w:p>
    <w:p w:rsidR="006F6BA3" w:rsidP="009B636E">
      <w:pPr>
        <w:pStyle w:val="NoPaddingFontSize1"/>
      </w:pPr>
    </w:p>
    <w:p w:rsidR="00000000" w:rsidRPr="009B636E" w:rsidP="009B636E">
      <w:pPr>
        <w:pStyle w:val="Heading1"/>
      </w:pPr>
      <w:bookmarkStart w:id="4" w:name="O_1233820"/>
      <w:bookmarkEnd w:id="4"/>
      <w:r w:rsidRPr="009B636E">
        <w:t>Assessment Conditions</w:t>
      </w:r>
    </w:p>
    <w:tbl>
      <w:tblPr>
        <w:tblW w:w="9497" w:type="dxa"/>
        <w:tblLayout w:type="fixed"/>
        <w:tblCellMar>
          <w:left w:w="62" w:type="dxa"/>
          <w:right w:w="62" w:type="dxa"/>
        </w:tblCellMar>
        <w:tblLook w:val="0000"/>
      </w:tblPr>
      <w:tblGrid>
        <w:gridCol w:w="9497"/>
      </w:tblGrid>
      <w:tr w:rsidTr="009B636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B636E" w:rsidP="009B636E">
            <w:pPr>
              <w:pStyle w:val="BodyText"/>
            </w:pPr>
            <w:r w:rsidRPr="009B636E">
              <w:t>Assessors must hold credentials specified within the Standards for Registered Training Organisations current at the time of assess</w:t>
            </w:r>
            <w:r w:rsidRPr="009B636E">
              <w:t xml:space="preserve">ment. </w:t>
            </w:r>
          </w:p>
          <w:p w:rsidR="00000000" w:rsidRPr="009B636E" w:rsidP="009B636E">
            <w:pPr>
              <w:pStyle w:val="BodyText"/>
            </w:pPr>
            <w:r w:rsidRPr="009B636E">
              <w:t>Assessment must satisfy the Principles of Assessment and Rules of Evidence and all regulatory requirements included within the Standards for Registered Training Organisations current at the time of assessment.</w:t>
            </w:r>
          </w:p>
          <w:p w:rsidR="00000000" w:rsidRPr="009B636E" w:rsidP="009B636E">
            <w:pPr>
              <w:pStyle w:val="BodyText"/>
            </w:pPr>
            <w:r w:rsidRPr="009B636E">
              <w:t>Assessment processes and techniques mus</w:t>
            </w:r>
            <w:r w:rsidRPr="009B636E">
              <w:t>t be appropriate to the language, literacy and numeracy requirements of the work being performed and the needs of the candidate.</w:t>
            </w:r>
          </w:p>
          <w:p w:rsidR="00000000" w:rsidRPr="009B636E" w:rsidP="009B636E">
            <w:pPr>
              <w:pStyle w:val="BodyText"/>
            </w:pPr>
            <w:r w:rsidRPr="009B636E">
              <w:t>Assessment must occur in workplace operational situations, where this is not appropriate, assessment must occur in simulated wo</w:t>
            </w:r>
            <w:r w:rsidRPr="009B636E">
              <w:t>rkplace operational situations that replicate workplace conditions.</w:t>
            </w:r>
          </w:p>
          <w:p w:rsidR="00000000" w:rsidRPr="009B636E" w:rsidP="009B636E">
            <w:pPr>
              <w:pStyle w:val="BodyText"/>
            </w:pPr>
            <w:r w:rsidRPr="009B636E">
              <w:t>Resources for assessment must include access to:</w:t>
            </w:r>
          </w:p>
          <w:p w:rsidR="00000000" w:rsidRPr="009B636E" w:rsidP="009B636E">
            <w:pPr>
              <w:pStyle w:val="ListBullet"/>
            </w:pPr>
            <w:r w:rsidRPr="009B636E">
              <w:t>applicable documentation such as workplace policies and procedures, regulations, codes of practice, operation manuals, SDS, and manufactur</w:t>
            </w:r>
            <w:r w:rsidRPr="009B636E">
              <w:t>er instructions and procedures</w:t>
            </w:r>
          </w:p>
          <w:p w:rsidR="00000000" w:rsidRPr="009B636E" w:rsidP="009B636E">
            <w:pPr>
              <w:pStyle w:val="ListBullet"/>
            </w:pPr>
            <w:r w:rsidRPr="009B636E">
              <w:t>tools, equipment, machinery, materials and relevant PPE currently used in industry.</w:t>
            </w:r>
          </w:p>
        </w:tc>
      </w:tr>
    </w:tbl>
    <w:p w:rsidR="006F6BA3" w:rsidP="009B636E">
      <w:pPr>
        <w:pStyle w:val="NoPaddingFontSize1"/>
      </w:pPr>
    </w:p>
    <w:p w:rsidR="006F6BA3" w:rsidP="009B636E">
      <w:pPr>
        <w:pStyle w:val="NoPaddingFontSize1"/>
      </w:pPr>
    </w:p>
    <w:p w:rsidR="00000000" w:rsidRPr="009B636E" w:rsidP="009B636E">
      <w:pPr>
        <w:pStyle w:val="Heading1"/>
      </w:pPr>
      <w:bookmarkStart w:id="5" w:name="O_1233823"/>
      <w:bookmarkEnd w:id="5"/>
      <w:r w:rsidRPr="009B636E">
        <w:t>Links</w:t>
      </w:r>
    </w:p>
    <w:p w:rsidR="00000000" w:rsidRPr="009B636E" w:rsidP="006F6BA3">
      <w:pPr>
        <w:pStyle w:val="BodyText"/>
      </w:pPr>
      <w:r w:rsidRPr="009B636E">
        <w:t xml:space="preserve">Companion Volume Implementation Guides are found in VETNet - </w:t>
      </w:r>
      <w:r>
        <w:fldChar w:fldCharType="begin"/>
      </w:r>
      <w:r>
        <w:instrText xml:space="preserve"> HYPERLINK "https://vetnet.gov.au/Pages/TrainingDocs.aspx?q=772efb7b-4cce-47fe-9bbd-ee3b1d1eb4c2" </w:instrText>
      </w:r>
      <w:r>
        <w:fldChar w:fldCharType="separate"/>
      </w:r>
      <w:r w:rsidRPr="00B538C4">
        <w:rPr>
          <w:rStyle w:val="Hyperlink"/>
        </w:rPr>
        <w:t>https://vetnet.gov.au/Pages/TrainingDocs.aspx?q=772efb7b-4cce-47fe-9bbd-ee3b1d1eb4c2</w:t>
      </w:r>
      <w:r>
        <w:fldChar w:fldCharType="end"/>
      </w:r>
    </w:p>
    <w:p w:rsidR="00000000" w:rsidRPr="009B636E" w:rsidP="009B636E"/>
    <w:sectPr w:rsidSect="009B636E">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636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636E" w:rsidRPr="006F6BA3" w:rsidP="006F6BA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636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6BA3" w:rsidP="009B636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6F6BA3" w:rsidP="009B636E">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Industry Skills Australia</w:t>
    </w:r>
    <w:r>
      <w:fldChar w:fldCharType="end"/>
    </w:r>
  </w:p>
  <w:p w:rsidR="006F6BA3" w:rsidP="009B636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636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6BA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B636E" w:rsidRPr="006F6BA3" w:rsidP="006F6BA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636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6BA3" w:rsidRPr="002D2AF8" w:rsidP="009B636E">
    <w:pPr>
      <w:pStyle w:val="Header"/>
      <w:framePr w:wrap="around"/>
    </w:pPr>
    <w:r>
      <w:fldChar w:fldCharType="begin"/>
    </w:r>
    <w:r>
      <w:instrText xml:space="preserve"> TITLE   \* MERGEFORMAT </w:instrText>
    </w:r>
    <w:r>
      <w:fldChar w:fldCharType="separate"/>
    </w:r>
    <w:r>
      <w:t>Assessment Requirements for MARF054 Apply safe work practices in a marina</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November 2024</w:t>
    </w:r>
    <w:r>
      <w:fldChar w:fldCharType="end"/>
    </w:r>
  </w:p>
  <w:p w:rsidR="006F6BA3" w:rsidP="009B636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AD8A367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12B06BA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B636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B636E"/>
    <w:pPr>
      <w:spacing w:before="360" w:after="60"/>
      <w:outlineLvl w:val="0"/>
    </w:pPr>
    <w:rPr>
      <w:sz w:val="32"/>
    </w:rPr>
  </w:style>
  <w:style w:type="paragraph" w:styleId="Heading2">
    <w:name w:val="heading 2"/>
    <w:basedOn w:val="HeadingBase"/>
    <w:next w:val="BodyText"/>
    <w:link w:val="Heading2Char"/>
    <w:qFormat/>
    <w:rsid w:val="009B636E"/>
    <w:pPr>
      <w:keepLines/>
      <w:spacing w:before="240" w:after="120"/>
      <w:outlineLvl w:val="1"/>
    </w:pPr>
    <w:rPr>
      <w:sz w:val="28"/>
      <w:szCs w:val="40"/>
    </w:rPr>
  </w:style>
  <w:style w:type="paragraph" w:styleId="Heading3">
    <w:name w:val="heading 3"/>
    <w:basedOn w:val="HeadingBase"/>
    <w:next w:val="BodyText"/>
    <w:link w:val="Heading3Char"/>
    <w:qFormat/>
    <w:rsid w:val="009B636E"/>
    <w:pPr>
      <w:spacing w:before="180" w:after="120"/>
      <w:outlineLvl w:val="2"/>
    </w:pPr>
    <w:rPr>
      <w:spacing w:val="-10"/>
      <w:kern w:val="32"/>
    </w:rPr>
  </w:style>
  <w:style w:type="paragraph" w:styleId="Heading4">
    <w:name w:val="heading 4"/>
    <w:basedOn w:val="HeadingBase"/>
    <w:next w:val="BodyText"/>
    <w:link w:val="Heading4Char"/>
    <w:qFormat/>
    <w:rsid w:val="009B636E"/>
    <w:pPr>
      <w:spacing w:before="160" w:after="120"/>
      <w:outlineLvl w:val="3"/>
    </w:pPr>
    <w:rPr>
      <w:sz w:val="22"/>
    </w:rPr>
  </w:style>
  <w:style w:type="paragraph" w:styleId="Heading5">
    <w:name w:val="heading 5"/>
    <w:basedOn w:val="HeadingBase"/>
    <w:next w:val="Normal"/>
    <w:link w:val="Heading5Char"/>
    <w:qFormat/>
    <w:rsid w:val="009B636E"/>
    <w:pPr>
      <w:spacing w:before="80"/>
      <w:outlineLvl w:val="4"/>
    </w:pPr>
    <w:rPr>
      <w:color w:val="918585"/>
      <w:sz w:val="20"/>
    </w:rPr>
  </w:style>
  <w:style w:type="paragraph" w:styleId="Heading6">
    <w:name w:val="heading 6"/>
    <w:basedOn w:val="HeadingBase"/>
    <w:next w:val="Normal"/>
    <w:link w:val="Heading6Char"/>
    <w:qFormat/>
    <w:rsid w:val="009B636E"/>
    <w:pPr>
      <w:spacing w:before="60"/>
      <w:outlineLvl w:val="5"/>
    </w:pPr>
    <w:rPr>
      <w:color w:val="918585"/>
      <w:sz w:val="20"/>
    </w:rPr>
  </w:style>
  <w:style w:type="paragraph" w:styleId="Heading7">
    <w:name w:val="heading 7"/>
    <w:basedOn w:val="Normal"/>
    <w:next w:val="Normal"/>
    <w:link w:val="Heading7Char"/>
    <w:qFormat/>
    <w:rsid w:val="009B636E"/>
    <w:pPr>
      <w:ind w:left="720"/>
      <w:outlineLvl w:val="6"/>
    </w:pPr>
    <w:rPr>
      <w:i/>
    </w:rPr>
  </w:style>
  <w:style w:type="paragraph" w:styleId="Heading8">
    <w:name w:val="heading 8"/>
    <w:basedOn w:val="Normal"/>
    <w:next w:val="Normal"/>
    <w:link w:val="Heading8Char"/>
    <w:qFormat/>
    <w:rsid w:val="009B636E"/>
    <w:pPr>
      <w:ind w:left="720"/>
      <w:outlineLvl w:val="7"/>
    </w:pPr>
    <w:rPr>
      <w:i/>
    </w:rPr>
  </w:style>
  <w:style w:type="paragraph" w:styleId="Heading9">
    <w:name w:val="heading 9"/>
    <w:basedOn w:val="Normal"/>
    <w:next w:val="Normal"/>
    <w:link w:val="Heading9Char"/>
    <w:qFormat/>
    <w:rsid w:val="009B636E"/>
    <w:pPr>
      <w:ind w:left="720"/>
      <w:outlineLvl w:val="8"/>
    </w:pPr>
    <w:rPr>
      <w:i/>
    </w:rPr>
  </w:style>
  <w:style w:type="character" w:default="1" w:styleId="DefaultParagraphFont">
    <w:name w:val="Default Paragraph Font"/>
    <w:uiPriority w:val="1"/>
    <w:unhideWhenUsed/>
    <w:rsid w:val="009B636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B636E"/>
  </w:style>
  <w:style w:type="character" w:customStyle="1" w:styleId="Heading1Char">
    <w:name w:val="Heading 1 Char"/>
    <w:basedOn w:val="DefaultParagraphFont"/>
    <w:link w:val="Heading1"/>
    <w:rsid w:val="009B636E"/>
    <w:rPr>
      <w:rFonts w:ascii="Times New Roman" w:eastAsia="Times New Roman" w:hAnsi="Times New Roman" w:cs="Times New Roman"/>
      <w:b/>
      <w:sz w:val="32"/>
      <w:szCs w:val="20"/>
      <w:lang w:eastAsia="en-US"/>
    </w:rPr>
  </w:style>
  <w:style w:type="paragraph" w:styleId="BodyText">
    <w:name w:val="Body Text"/>
    <w:basedOn w:val="Normal"/>
    <w:link w:val="BodyTextChar"/>
    <w:rsid w:val="009B636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B636E"/>
    <w:rPr>
      <w:rFonts w:ascii="Times New Roman" w:eastAsia="Times New Roman" w:hAnsi="Times New Roman" w:cs="Times New Roman"/>
      <w:sz w:val="24"/>
      <w:lang w:eastAsia="en-US"/>
    </w:rPr>
  </w:style>
  <w:style w:type="paragraph" w:styleId="ListBullet">
    <w:name w:val="List Bullet"/>
    <w:basedOn w:val="List"/>
    <w:rsid w:val="009B636E"/>
    <w:pPr>
      <w:numPr>
        <w:numId w:val="11"/>
      </w:numPr>
      <w:tabs>
        <w:tab w:val="clear" w:pos="340"/>
      </w:tabs>
      <w:spacing w:before="40" w:after="40"/>
    </w:pPr>
  </w:style>
  <w:style w:type="paragraph" w:customStyle="1" w:styleId="SuperHeading">
    <w:name w:val="SuperHeading"/>
    <w:basedOn w:val="Normal"/>
    <w:rsid w:val="009B636E"/>
    <w:pPr>
      <w:spacing w:before="240" w:after="120"/>
      <w:outlineLvl w:val="0"/>
    </w:pPr>
    <w:rPr>
      <w:rFonts w:ascii="Times New Roman" w:hAnsi="Times New Roman"/>
      <w:b/>
      <w:sz w:val="32"/>
    </w:rPr>
  </w:style>
  <w:style w:type="paragraph" w:customStyle="1" w:styleId="AllowPageBreak">
    <w:name w:val="AllowPageBreak"/>
    <w:rsid w:val="009B636E"/>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9B636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B636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B636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B636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B636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B636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B636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B636E"/>
    <w:rPr>
      <w:rFonts w:ascii="Courier New" w:eastAsia="Times New Roman" w:hAnsi="Courier New" w:cs="Times New Roman"/>
      <w:i/>
      <w:szCs w:val="20"/>
      <w:lang w:eastAsia="en-US"/>
    </w:rPr>
  </w:style>
  <w:style w:type="paragraph" w:customStyle="1" w:styleId="HeadingBase">
    <w:name w:val="Heading Base"/>
    <w:rsid w:val="009B636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B636E"/>
    <w:pPr>
      <w:tabs>
        <w:tab w:val="right" w:leader="dot" w:pos="9072"/>
      </w:tabs>
      <w:ind w:left="567"/>
    </w:pPr>
    <w:rPr>
      <w:szCs w:val="22"/>
    </w:rPr>
  </w:style>
  <w:style w:type="paragraph" w:customStyle="1" w:styleId="TOCBase">
    <w:name w:val="TOC Base"/>
    <w:rsid w:val="009B636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B636E"/>
    <w:pPr>
      <w:tabs>
        <w:tab w:val="right" w:leader="dot" w:pos="9072"/>
      </w:tabs>
      <w:spacing w:before="40" w:after="40"/>
      <w:ind w:left="284"/>
    </w:pPr>
    <w:rPr>
      <w:rFonts w:ascii="Times New Roman" w:hAnsi="Times New Roman"/>
    </w:rPr>
  </w:style>
  <w:style w:type="paragraph" w:styleId="TOC1">
    <w:name w:val="toc 1"/>
    <w:basedOn w:val="TOCBase"/>
    <w:next w:val="Normal"/>
    <w:rsid w:val="009B636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B636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B636E"/>
    <w:rPr>
      <w:rFonts w:ascii="Times New Roman" w:eastAsia="Times New Roman" w:hAnsi="Times New Roman" w:cs="Times New Roman"/>
      <w:sz w:val="16"/>
      <w:lang w:eastAsia="en-US"/>
    </w:rPr>
  </w:style>
  <w:style w:type="paragraph" w:styleId="Title">
    <w:name w:val="Title"/>
    <w:basedOn w:val="HeadingBase"/>
    <w:link w:val="TitleChar"/>
    <w:qFormat/>
    <w:rsid w:val="009B636E"/>
    <w:pPr>
      <w:spacing w:before="5040"/>
      <w:jc w:val="center"/>
    </w:pPr>
    <w:rPr>
      <w:sz w:val="48"/>
      <w:szCs w:val="72"/>
      <w:lang w:val="en-US"/>
    </w:rPr>
  </w:style>
  <w:style w:type="character" w:customStyle="1" w:styleId="TitleChar">
    <w:name w:val="Title Char"/>
    <w:basedOn w:val="DefaultParagraphFont"/>
    <w:link w:val="Title"/>
    <w:rsid w:val="009B636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B636E"/>
    <w:pPr>
      <w:tabs>
        <w:tab w:val="left" w:pos="3600"/>
        <w:tab w:val="left" w:pos="3958"/>
      </w:tabs>
    </w:pPr>
  </w:style>
  <w:style w:type="paragraph" w:styleId="List">
    <w:name w:val="List"/>
    <w:basedOn w:val="BodyText"/>
    <w:next w:val="BodyText"/>
    <w:rsid w:val="009B636E"/>
    <w:pPr>
      <w:tabs>
        <w:tab w:val="left" w:pos="340"/>
      </w:tabs>
      <w:spacing w:before="60" w:after="60"/>
      <w:ind w:left="340" w:hanging="340"/>
    </w:pPr>
  </w:style>
  <w:style w:type="paragraph" w:customStyle="1" w:styleId="Note">
    <w:name w:val="Note"/>
    <w:basedOn w:val="BodyText"/>
    <w:rsid w:val="009B636E"/>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9B636E"/>
    <w:rPr>
      <w:b/>
      <w:spacing w:val="0"/>
    </w:rPr>
  </w:style>
  <w:style w:type="paragraph" w:customStyle="1" w:styleId="SuperTitle">
    <w:name w:val="SuperTitle"/>
    <w:basedOn w:val="Title"/>
    <w:rsid w:val="009B636E"/>
    <w:pPr>
      <w:framePr w:wrap="auto" w:hAnchor="text" w:y="6049"/>
    </w:pPr>
    <w:rPr>
      <w:color w:val="000000"/>
      <w:sz w:val="40"/>
    </w:rPr>
  </w:style>
  <w:style w:type="paragraph" w:customStyle="1" w:styleId="TOCTitle">
    <w:name w:val="TOCTitle"/>
    <w:basedOn w:val="Heading1"/>
    <w:rsid w:val="009B636E"/>
    <w:pPr>
      <w:spacing w:after="240"/>
      <w:jc w:val="center"/>
      <w:outlineLvl w:val="9"/>
    </w:pPr>
    <w:rPr>
      <w:caps/>
    </w:rPr>
  </w:style>
  <w:style w:type="paragraph" w:customStyle="1" w:styleId="Version">
    <w:name w:val="Version"/>
    <w:rsid w:val="009B636E"/>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9B636E"/>
    <w:pPr>
      <w:numPr>
        <w:numId w:val="12"/>
      </w:numPr>
      <w:tabs>
        <w:tab w:val="clear" w:pos="680"/>
      </w:tabs>
    </w:pPr>
  </w:style>
  <w:style w:type="paragraph" w:styleId="Index1">
    <w:name w:val="index 1"/>
    <w:basedOn w:val="Normal"/>
    <w:next w:val="Normal"/>
    <w:semiHidden/>
    <w:rsid w:val="009B636E"/>
    <w:pPr>
      <w:keepNext w:val="0"/>
      <w:tabs>
        <w:tab w:val="right" w:pos="4176"/>
      </w:tabs>
      <w:ind w:left="198" w:hanging="198"/>
    </w:pPr>
    <w:rPr>
      <w:rFonts w:ascii="Garamond" w:hAnsi="Garamond"/>
    </w:rPr>
  </w:style>
  <w:style w:type="paragraph" w:styleId="IndexHeading">
    <w:name w:val="index heading"/>
    <w:basedOn w:val="Normal"/>
    <w:next w:val="Index1"/>
    <w:semiHidden/>
    <w:rsid w:val="009B636E"/>
    <w:pPr>
      <w:spacing w:before="120" w:after="120"/>
    </w:pPr>
    <w:rPr>
      <w:rFonts w:ascii="Arial" w:hAnsi="Arial"/>
      <w:b/>
      <w:color w:val="918585"/>
      <w:sz w:val="24"/>
    </w:rPr>
  </w:style>
  <w:style w:type="paragraph" w:styleId="Header">
    <w:name w:val="header"/>
    <w:basedOn w:val="Normal"/>
    <w:link w:val="HeaderChar"/>
    <w:rsid w:val="009B636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B636E"/>
    <w:rPr>
      <w:rFonts w:ascii="Times New Roman" w:eastAsia="Times New Roman" w:hAnsi="Times New Roman" w:cs="Times New Roman"/>
      <w:sz w:val="16"/>
      <w:szCs w:val="20"/>
      <w:lang w:val="en-GB" w:eastAsia="en-US"/>
    </w:rPr>
  </w:style>
  <w:style w:type="paragraph" w:customStyle="1" w:styleId="Chapter">
    <w:name w:val="Chapter"/>
    <w:basedOn w:val="Normal"/>
    <w:rsid w:val="009B636E"/>
    <w:pPr>
      <w:spacing w:before="240"/>
    </w:pPr>
    <w:rPr>
      <w:rFonts w:ascii="Times New Roman" w:hAnsi="Times New Roman"/>
      <w:smallCaps/>
      <w:spacing w:val="80"/>
      <w:sz w:val="28"/>
    </w:rPr>
  </w:style>
  <w:style w:type="paragraph" w:customStyle="1" w:styleId="InChapter">
    <w:name w:val="InChapter"/>
    <w:basedOn w:val="Heading3"/>
    <w:rsid w:val="009B636E"/>
    <w:pPr>
      <w:spacing w:after="240"/>
      <w:outlineLvl w:val="9"/>
    </w:pPr>
    <w:rPr>
      <w:noProof/>
    </w:rPr>
  </w:style>
  <w:style w:type="paragraph" w:styleId="Index2">
    <w:name w:val="index 2"/>
    <w:basedOn w:val="Normal"/>
    <w:next w:val="Normal"/>
    <w:semiHidden/>
    <w:rsid w:val="009B636E"/>
    <w:pPr>
      <w:tabs>
        <w:tab w:val="right" w:pos="4176"/>
      </w:tabs>
      <w:ind w:left="568" w:hanging="284"/>
    </w:pPr>
    <w:rPr>
      <w:rFonts w:ascii="Garamond" w:hAnsi="Garamond"/>
    </w:rPr>
  </w:style>
  <w:style w:type="paragraph" w:customStyle="1" w:styleId="Byline">
    <w:name w:val="Byline"/>
    <w:rsid w:val="009B636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B636E"/>
    <w:pPr>
      <w:tabs>
        <w:tab w:val="clear" w:pos="3600"/>
        <w:tab w:val="clear" w:pos="3958"/>
      </w:tabs>
      <w:jc w:val="right"/>
    </w:pPr>
  </w:style>
  <w:style w:type="character" w:styleId="Emphasis">
    <w:name w:val="Emphasis"/>
    <w:basedOn w:val="DefaultParagraphFont"/>
    <w:qFormat/>
    <w:rsid w:val="009B636E"/>
    <w:rPr>
      <w:i/>
    </w:rPr>
  </w:style>
  <w:style w:type="paragraph" w:styleId="Caption">
    <w:name w:val="caption"/>
    <w:basedOn w:val="BodyText"/>
    <w:next w:val="Normal"/>
    <w:qFormat/>
    <w:rsid w:val="009B636E"/>
    <w:pPr>
      <w:framePr w:w="2268" w:hSpace="181" w:vSpace="181" w:wrap="around" w:vAnchor="text" w:hAnchor="page" w:x="1135" w:y="285" w:anchorLock="1"/>
    </w:pPr>
    <w:rPr>
      <w:i/>
    </w:rPr>
  </w:style>
  <w:style w:type="paragraph" w:customStyle="1" w:styleId="MiniTOCTitle">
    <w:name w:val="MiniTOCTitle"/>
    <w:basedOn w:val="Heading4"/>
    <w:rsid w:val="009B636E"/>
    <w:pPr>
      <w:spacing w:before="240"/>
      <w:outlineLvl w:val="9"/>
    </w:pPr>
    <w:rPr>
      <w:noProof/>
      <w:sz w:val="24"/>
    </w:rPr>
  </w:style>
  <w:style w:type="paragraph" w:customStyle="1" w:styleId="MiniTOCItem">
    <w:name w:val="MiniTOCItem"/>
    <w:basedOn w:val="ListBullet"/>
    <w:rsid w:val="009B636E"/>
    <w:pPr>
      <w:numPr>
        <w:numId w:val="0"/>
      </w:numPr>
      <w:tabs>
        <w:tab w:val="right" w:leader="dot" w:pos="6521"/>
      </w:tabs>
      <w:spacing w:before="0" w:after="0"/>
    </w:pPr>
  </w:style>
  <w:style w:type="paragraph" w:customStyle="1" w:styleId="TOFTitle">
    <w:name w:val="TOFTitle"/>
    <w:basedOn w:val="TOCTitle"/>
    <w:rsid w:val="009B636E"/>
  </w:style>
  <w:style w:type="paragraph" w:styleId="TableofFigures">
    <w:name w:val="table of figures"/>
    <w:basedOn w:val="Normal"/>
    <w:next w:val="Normal"/>
    <w:semiHidden/>
    <w:rsid w:val="009B636E"/>
    <w:pPr>
      <w:tabs>
        <w:tab w:val="right" w:leader="dot" w:pos="9072"/>
      </w:tabs>
      <w:ind w:left="970" w:hanging="403"/>
    </w:pPr>
    <w:rPr>
      <w:rFonts w:ascii="Times New Roman" w:hAnsi="Times New Roman"/>
      <w:b/>
    </w:rPr>
  </w:style>
  <w:style w:type="paragraph" w:styleId="ListNumber">
    <w:name w:val="List Number"/>
    <w:basedOn w:val="List"/>
    <w:rsid w:val="009B636E"/>
    <w:pPr>
      <w:numPr>
        <w:numId w:val="14"/>
      </w:numPr>
      <w:tabs>
        <w:tab w:val="clear" w:pos="340"/>
      </w:tabs>
    </w:pPr>
  </w:style>
  <w:style w:type="character" w:customStyle="1" w:styleId="WingdingSymbols">
    <w:name w:val="Wingding Symbols"/>
    <w:rsid w:val="009B636E"/>
    <w:rPr>
      <w:rFonts w:ascii="Wingdings" w:hAnsi="Wingdings"/>
    </w:rPr>
  </w:style>
  <w:style w:type="paragraph" w:customStyle="1" w:styleId="TableHeading">
    <w:name w:val="Table Heading"/>
    <w:basedOn w:val="HeadingBase"/>
    <w:rsid w:val="009B636E"/>
    <w:pPr>
      <w:keepLines/>
      <w:pBdr>
        <w:bottom w:val="single" w:sz="6" w:space="1" w:color="918585"/>
      </w:pBdr>
      <w:spacing w:before="240"/>
    </w:pPr>
  </w:style>
  <w:style w:type="character" w:customStyle="1" w:styleId="HotSpot">
    <w:name w:val="HotSpot"/>
    <w:rsid w:val="009B636E"/>
    <w:rPr>
      <w:color w:val="0033CC"/>
      <w:u w:val="none"/>
    </w:rPr>
  </w:style>
  <w:style w:type="paragraph" w:customStyle="1" w:styleId="BodyTextRight">
    <w:name w:val="Body Text Right"/>
    <w:basedOn w:val="BodyText"/>
    <w:rsid w:val="009B636E"/>
    <w:pPr>
      <w:spacing w:before="0" w:after="0"/>
      <w:jc w:val="right"/>
    </w:pPr>
  </w:style>
  <w:style w:type="paragraph" w:styleId="Index3">
    <w:name w:val="index 3"/>
    <w:basedOn w:val="ListNumber2"/>
    <w:next w:val="Normal"/>
    <w:semiHidden/>
    <w:rsid w:val="009B636E"/>
    <w:pPr>
      <w:numPr>
        <w:numId w:val="0"/>
      </w:numPr>
      <w:tabs>
        <w:tab w:val="right" w:leader="dot" w:pos="4176"/>
      </w:tabs>
    </w:pPr>
  </w:style>
  <w:style w:type="paragraph" w:styleId="ListNumber2">
    <w:name w:val="List Number 2"/>
    <w:basedOn w:val="List2"/>
    <w:rsid w:val="009B636E"/>
    <w:pPr>
      <w:numPr>
        <w:numId w:val="9"/>
      </w:numPr>
      <w:tabs>
        <w:tab w:val="clear" w:pos="1060"/>
      </w:tabs>
    </w:pPr>
  </w:style>
  <w:style w:type="paragraph" w:customStyle="1" w:styleId="MarginNote">
    <w:name w:val="Margin Note"/>
    <w:basedOn w:val="BodyText"/>
    <w:rsid w:val="009B636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B636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B636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B636E"/>
    <w:rPr>
      <w:sz w:val="32"/>
    </w:rPr>
  </w:style>
  <w:style w:type="paragraph" w:customStyle="1" w:styleId="HeadingProcedure">
    <w:name w:val="Heading Procedure"/>
    <w:basedOn w:val="HeadingBase"/>
    <w:next w:val="Normal"/>
    <w:rsid w:val="009B636E"/>
    <w:pPr>
      <w:tabs>
        <w:tab w:val="left" w:pos="0"/>
      </w:tabs>
      <w:spacing w:before="120" w:after="60"/>
    </w:pPr>
    <w:rPr>
      <w:i/>
      <w:color w:val="918585"/>
      <w:sz w:val="22"/>
    </w:rPr>
  </w:style>
  <w:style w:type="paragraph" w:customStyle="1" w:styleId="TableBodyText">
    <w:name w:val="Table Body Text"/>
    <w:basedOn w:val="BodyText"/>
    <w:rsid w:val="009B636E"/>
    <w:pPr>
      <w:spacing w:before="60" w:after="60"/>
    </w:pPr>
  </w:style>
  <w:style w:type="paragraph" w:styleId="ListContinue">
    <w:name w:val="List Continue"/>
    <w:basedOn w:val="List"/>
    <w:rsid w:val="009B636E"/>
    <w:pPr>
      <w:ind w:firstLine="0"/>
    </w:pPr>
  </w:style>
  <w:style w:type="paragraph" w:customStyle="1" w:styleId="ListNote">
    <w:name w:val="List Note"/>
    <w:basedOn w:val="List"/>
    <w:rsid w:val="009B636E"/>
    <w:pPr>
      <w:pBdr>
        <w:top w:val="single" w:sz="6" w:space="2" w:color="918585"/>
        <w:bottom w:val="single" w:sz="6" w:space="2" w:color="918585"/>
      </w:pBdr>
      <w:tabs>
        <w:tab w:val="left" w:pos="1021"/>
      </w:tabs>
      <w:ind w:firstLine="0"/>
    </w:pPr>
  </w:style>
  <w:style w:type="paragraph" w:customStyle="1" w:styleId="Warning">
    <w:name w:val="Warning"/>
    <w:basedOn w:val="BodyText"/>
    <w:rsid w:val="009B636E"/>
    <w:pPr>
      <w:shd w:val="clear" w:color="auto" w:fill="D9D9D9"/>
      <w:tabs>
        <w:tab w:val="left" w:pos="992"/>
      </w:tabs>
      <w:ind w:left="119" w:right="119"/>
    </w:pPr>
    <w:rPr>
      <w:sz w:val="20"/>
    </w:rPr>
  </w:style>
  <w:style w:type="paragraph" w:customStyle="1" w:styleId="MarginIcons">
    <w:name w:val="Margin Icons"/>
    <w:basedOn w:val="BodyText"/>
    <w:rsid w:val="009B636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B636E"/>
    <w:rPr>
      <w:rFonts w:ascii="Courier New" w:hAnsi="Courier New"/>
    </w:rPr>
  </w:style>
  <w:style w:type="paragraph" w:customStyle="1" w:styleId="NoteBullet">
    <w:name w:val="Note Bullet"/>
    <w:basedOn w:val="Note"/>
    <w:rsid w:val="009B636E"/>
    <w:pPr>
      <w:tabs>
        <w:tab w:val="clear" w:pos="680"/>
      </w:tabs>
      <w:spacing w:before="60" w:after="60"/>
    </w:pPr>
  </w:style>
  <w:style w:type="paragraph" w:customStyle="1" w:styleId="SubHeading2">
    <w:name w:val="SubHeading2"/>
    <w:basedOn w:val="HeadingBase"/>
    <w:rsid w:val="009B636E"/>
    <w:pPr>
      <w:spacing w:before="240" w:after="60"/>
    </w:pPr>
    <w:rPr>
      <w:sz w:val="20"/>
    </w:rPr>
  </w:style>
  <w:style w:type="paragraph" w:customStyle="1" w:styleId="SubHeading1">
    <w:name w:val="SubHeading1"/>
    <w:basedOn w:val="HeadingBase"/>
    <w:rsid w:val="009B636E"/>
    <w:pPr>
      <w:spacing w:before="240" w:after="60"/>
    </w:pPr>
    <w:rPr>
      <w:color w:val="918585"/>
      <w:sz w:val="22"/>
    </w:rPr>
  </w:style>
  <w:style w:type="paragraph" w:customStyle="1" w:styleId="SideHeading">
    <w:name w:val="Side Heading"/>
    <w:basedOn w:val="HeadingBase"/>
    <w:rsid w:val="009B636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B636E"/>
    <w:pPr>
      <w:numPr>
        <w:numId w:val="10"/>
      </w:numPr>
    </w:pPr>
  </w:style>
  <w:style w:type="paragraph" w:styleId="PlainText">
    <w:name w:val="Plain Text"/>
    <w:basedOn w:val="Normal"/>
    <w:link w:val="PlainTextChar"/>
    <w:rsid w:val="009B636E"/>
    <w:rPr>
      <w:sz w:val="20"/>
    </w:rPr>
  </w:style>
  <w:style w:type="character" w:customStyle="1" w:styleId="PlainTextChar">
    <w:name w:val="Plain Text Char"/>
    <w:basedOn w:val="DefaultParagraphFont"/>
    <w:link w:val="PlainText"/>
    <w:rsid w:val="009B636E"/>
    <w:rPr>
      <w:rFonts w:ascii="Courier New" w:eastAsia="Times New Roman" w:hAnsi="Courier New" w:cs="Times New Roman"/>
      <w:sz w:val="20"/>
      <w:szCs w:val="20"/>
      <w:lang w:eastAsia="en-US"/>
    </w:rPr>
  </w:style>
  <w:style w:type="character" w:customStyle="1" w:styleId="MenuOption">
    <w:name w:val="Menu Option"/>
    <w:basedOn w:val="DefaultParagraphFont"/>
    <w:rsid w:val="009B636E"/>
    <w:rPr>
      <w:b/>
      <w:smallCaps/>
    </w:rPr>
  </w:style>
  <w:style w:type="paragraph" w:customStyle="1" w:styleId="TableListNumber">
    <w:name w:val="Table List Number"/>
    <w:basedOn w:val="ListNumber"/>
    <w:rsid w:val="009B636E"/>
    <w:pPr>
      <w:numPr>
        <w:numId w:val="0"/>
      </w:numPr>
    </w:pPr>
  </w:style>
  <w:style w:type="paragraph" w:styleId="TOC4">
    <w:name w:val="toc 4"/>
    <w:basedOn w:val="TOCBase"/>
    <w:next w:val="Normal"/>
    <w:semiHidden/>
    <w:rsid w:val="009B636E"/>
    <w:pPr>
      <w:tabs>
        <w:tab w:val="right" w:leader="dot" w:pos="9071"/>
      </w:tabs>
      <w:ind w:left="1701"/>
    </w:pPr>
  </w:style>
  <w:style w:type="paragraph" w:customStyle="1" w:styleId="ListAlpha">
    <w:name w:val="List Alpha"/>
    <w:basedOn w:val="List"/>
    <w:rsid w:val="009B636E"/>
    <w:pPr>
      <w:numPr>
        <w:numId w:val="8"/>
      </w:numPr>
    </w:pPr>
  </w:style>
  <w:style w:type="paragraph" w:customStyle="1" w:styleId="ListAlpha2">
    <w:name w:val="List Alpha 2"/>
    <w:basedOn w:val="List2"/>
    <w:rsid w:val="009B636E"/>
    <w:pPr>
      <w:numPr>
        <w:numId w:val="7"/>
      </w:numPr>
    </w:pPr>
  </w:style>
  <w:style w:type="paragraph" w:styleId="List2">
    <w:name w:val="List 2"/>
    <w:basedOn w:val="BodyText"/>
    <w:rsid w:val="009B636E"/>
    <w:pPr>
      <w:tabs>
        <w:tab w:val="left" w:pos="680"/>
      </w:tabs>
      <w:spacing w:before="60" w:after="60"/>
      <w:ind w:left="680" w:hanging="340"/>
    </w:pPr>
  </w:style>
  <w:style w:type="paragraph" w:styleId="List3">
    <w:name w:val="List 3"/>
    <w:basedOn w:val="BodyText"/>
    <w:rsid w:val="009B636E"/>
    <w:pPr>
      <w:tabs>
        <w:tab w:val="left" w:pos="1021"/>
      </w:tabs>
      <w:spacing w:before="60" w:after="60"/>
      <w:ind w:left="1020" w:hanging="340"/>
    </w:pPr>
  </w:style>
  <w:style w:type="paragraph" w:styleId="List4">
    <w:name w:val="List 4"/>
    <w:basedOn w:val="BodyText"/>
    <w:rsid w:val="009B636E"/>
    <w:pPr>
      <w:tabs>
        <w:tab w:val="left" w:pos="1361"/>
      </w:tabs>
      <w:spacing w:before="60" w:after="60"/>
      <w:ind w:left="1361" w:hanging="340"/>
    </w:pPr>
  </w:style>
  <w:style w:type="paragraph" w:styleId="List5">
    <w:name w:val="List 5"/>
    <w:basedOn w:val="BodyText"/>
    <w:rsid w:val="009B636E"/>
    <w:pPr>
      <w:tabs>
        <w:tab w:val="left" w:pos="1701"/>
      </w:tabs>
      <w:spacing w:before="60" w:after="60"/>
      <w:ind w:left="1701" w:hanging="340"/>
    </w:pPr>
  </w:style>
  <w:style w:type="paragraph" w:styleId="ListBullet3">
    <w:name w:val="List Bullet 3"/>
    <w:basedOn w:val="List3"/>
    <w:rsid w:val="009B636E"/>
    <w:pPr>
      <w:numPr>
        <w:numId w:val="13"/>
      </w:numPr>
      <w:tabs>
        <w:tab w:val="clear" w:pos="1021"/>
      </w:tabs>
      <w:ind w:left="1037" w:hanging="357"/>
    </w:pPr>
  </w:style>
  <w:style w:type="paragraph" w:styleId="ListBullet4">
    <w:name w:val="List Bullet 4"/>
    <w:basedOn w:val="List4"/>
    <w:rsid w:val="009B636E"/>
    <w:pPr>
      <w:numPr>
        <w:numId w:val="2"/>
      </w:numPr>
      <w:tabs>
        <w:tab w:val="clear" w:pos="1361"/>
      </w:tabs>
    </w:pPr>
  </w:style>
  <w:style w:type="paragraph" w:styleId="ListBullet5">
    <w:name w:val="List Bullet 5"/>
    <w:basedOn w:val="List5"/>
    <w:rsid w:val="009B636E"/>
    <w:pPr>
      <w:numPr>
        <w:numId w:val="3"/>
      </w:numPr>
    </w:pPr>
  </w:style>
  <w:style w:type="paragraph" w:styleId="ListContinue2">
    <w:name w:val="List Continue 2"/>
    <w:basedOn w:val="List2"/>
    <w:rsid w:val="009B636E"/>
    <w:pPr>
      <w:ind w:firstLine="0"/>
    </w:pPr>
  </w:style>
  <w:style w:type="paragraph" w:styleId="ListContinue3">
    <w:name w:val="List Continue 3"/>
    <w:basedOn w:val="List3"/>
    <w:rsid w:val="009B636E"/>
    <w:pPr>
      <w:ind w:left="1021" w:firstLine="0"/>
    </w:pPr>
  </w:style>
  <w:style w:type="paragraph" w:styleId="ListContinue4">
    <w:name w:val="List Continue 4"/>
    <w:basedOn w:val="List4"/>
    <w:rsid w:val="009B636E"/>
    <w:pPr>
      <w:ind w:firstLine="0"/>
    </w:pPr>
  </w:style>
  <w:style w:type="paragraph" w:styleId="ListContinue5">
    <w:name w:val="List Continue 5"/>
    <w:basedOn w:val="List5"/>
    <w:rsid w:val="009B636E"/>
    <w:pPr>
      <w:ind w:firstLine="0"/>
    </w:pPr>
  </w:style>
  <w:style w:type="paragraph" w:styleId="ListNumber3">
    <w:name w:val="List Number 3"/>
    <w:basedOn w:val="List3"/>
    <w:rsid w:val="009B636E"/>
    <w:pPr>
      <w:numPr>
        <w:numId w:val="4"/>
      </w:numPr>
    </w:pPr>
  </w:style>
  <w:style w:type="paragraph" w:styleId="ListNumber4">
    <w:name w:val="List Number 4"/>
    <w:basedOn w:val="List4"/>
    <w:rsid w:val="009B636E"/>
    <w:pPr>
      <w:numPr>
        <w:numId w:val="5"/>
      </w:numPr>
    </w:pPr>
  </w:style>
  <w:style w:type="paragraph" w:styleId="ListNumber5">
    <w:name w:val="List Number 5"/>
    <w:basedOn w:val="List5"/>
    <w:rsid w:val="009B636E"/>
    <w:pPr>
      <w:numPr>
        <w:numId w:val="6"/>
      </w:numPr>
    </w:pPr>
  </w:style>
  <w:style w:type="paragraph" w:styleId="BlockText">
    <w:name w:val="Block Text"/>
    <w:basedOn w:val="Normal"/>
    <w:rsid w:val="009B636E"/>
    <w:pPr>
      <w:spacing w:after="120"/>
      <w:ind w:left="1440" w:right="1440"/>
    </w:pPr>
  </w:style>
  <w:style w:type="character" w:customStyle="1" w:styleId="Subscript">
    <w:name w:val="Subscript"/>
    <w:basedOn w:val="DefaultParagraphFont"/>
    <w:rsid w:val="009B636E"/>
    <w:rPr>
      <w:sz w:val="16"/>
      <w:vertAlign w:val="subscript"/>
    </w:rPr>
  </w:style>
  <w:style w:type="character" w:customStyle="1" w:styleId="Superscript">
    <w:name w:val="Superscript"/>
    <w:basedOn w:val="DefaultParagraphFont"/>
    <w:rsid w:val="009B636E"/>
    <w:rPr>
      <w:sz w:val="16"/>
      <w:vertAlign w:val="superscript"/>
    </w:rPr>
  </w:style>
  <w:style w:type="character" w:customStyle="1" w:styleId="Symbols">
    <w:name w:val="Symbols"/>
    <w:basedOn w:val="DefaultParagraphFont"/>
    <w:rsid w:val="009B636E"/>
    <w:rPr>
      <w:rFonts w:ascii="Symbol" w:hAnsi="Symbol"/>
    </w:rPr>
  </w:style>
  <w:style w:type="character" w:customStyle="1" w:styleId="MenuOptions">
    <w:name w:val="Menu Options"/>
    <w:basedOn w:val="DefaultParagraphFont"/>
    <w:rsid w:val="009B636E"/>
    <w:rPr>
      <w:rFonts w:ascii="Arial Narrow" w:hAnsi="Arial Narrow"/>
      <w:smallCaps/>
    </w:rPr>
  </w:style>
  <w:style w:type="character" w:customStyle="1" w:styleId="Buttons">
    <w:name w:val="Buttons"/>
    <w:basedOn w:val="DefaultParagraphFont"/>
    <w:rsid w:val="009B636E"/>
    <w:rPr>
      <w:b/>
    </w:rPr>
  </w:style>
  <w:style w:type="character" w:customStyle="1" w:styleId="Underlined">
    <w:name w:val="Underlined"/>
    <w:basedOn w:val="DefaultParagraphFont"/>
    <w:rsid w:val="009B636E"/>
    <w:rPr>
      <w:u w:val="single"/>
    </w:rPr>
  </w:style>
  <w:style w:type="paragraph" w:customStyle="1" w:styleId="TableBodyTextRight">
    <w:name w:val="Table Body Text Right"/>
    <w:basedOn w:val="TableBodyText"/>
    <w:rsid w:val="009B636E"/>
    <w:pPr>
      <w:widowControl w:val="0"/>
      <w:autoSpaceDE w:val="0"/>
      <w:autoSpaceDN w:val="0"/>
      <w:adjustRightInd w:val="0"/>
      <w:jc w:val="right"/>
    </w:pPr>
    <w:rPr>
      <w:rFonts w:cs="Arial"/>
      <w:szCs w:val="18"/>
    </w:rPr>
  </w:style>
  <w:style w:type="paragraph" w:customStyle="1" w:styleId="CopyrightText">
    <w:name w:val="Copyright Text"/>
    <w:basedOn w:val="BodyText"/>
    <w:rsid w:val="009B636E"/>
    <w:rPr>
      <w:sz w:val="18"/>
    </w:rPr>
  </w:style>
  <w:style w:type="paragraph" w:customStyle="1" w:styleId="BodySmallRight">
    <w:name w:val="Body Small Right"/>
    <w:basedOn w:val="BodyTextRight"/>
    <w:rsid w:val="009B636E"/>
    <w:rPr>
      <w:sz w:val="18"/>
      <w:szCs w:val="18"/>
    </w:rPr>
  </w:style>
  <w:style w:type="paragraph" w:customStyle="1" w:styleId="MarginEdition">
    <w:name w:val="Margin Edition"/>
    <w:basedOn w:val="MarginNote"/>
    <w:rsid w:val="009B636E"/>
    <w:pPr>
      <w:spacing w:before="0" w:after="0"/>
    </w:pPr>
    <w:rPr>
      <w:rFonts w:ascii="Times New Roman" w:hAnsi="Times New Roman"/>
      <w:color w:val="999999"/>
    </w:rPr>
  </w:style>
  <w:style w:type="paragraph" w:customStyle="1" w:styleId="Spacer">
    <w:name w:val="Spacer"/>
    <w:basedOn w:val="Normal"/>
    <w:rsid w:val="009B636E"/>
    <w:rPr>
      <w:sz w:val="2"/>
      <w:szCs w:val="2"/>
    </w:rPr>
  </w:style>
  <w:style w:type="character" w:customStyle="1" w:styleId="Small">
    <w:name w:val="Small"/>
    <w:basedOn w:val="DefaultParagraphFont"/>
    <w:rsid w:val="009B636E"/>
    <w:rPr>
      <w:sz w:val="16"/>
    </w:rPr>
  </w:style>
  <w:style w:type="paragraph" w:customStyle="1" w:styleId="WideTable">
    <w:name w:val="Wide Table"/>
    <w:basedOn w:val="Normal"/>
    <w:rsid w:val="009B636E"/>
    <w:pPr>
      <w:ind w:left="-1418"/>
    </w:pPr>
    <w:rPr>
      <w:sz w:val="2"/>
      <w:szCs w:val="2"/>
    </w:rPr>
  </w:style>
  <w:style w:type="character" w:styleId="PageNumber">
    <w:name w:val="page number"/>
    <w:basedOn w:val="DefaultParagraphFont"/>
    <w:rsid w:val="009B636E"/>
  </w:style>
  <w:style w:type="paragraph" w:styleId="Quote">
    <w:name w:val="Quote"/>
    <w:basedOn w:val="Heading1"/>
    <w:link w:val="QuoteChar"/>
    <w:qFormat/>
    <w:rsid w:val="009B636E"/>
    <w:rPr>
      <w:b w:val="0"/>
      <w:sz w:val="72"/>
      <w:szCs w:val="72"/>
      <w:lang w:val="en-NZ"/>
    </w:rPr>
  </w:style>
  <w:style w:type="character" w:customStyle="1" w:styleId="QuoteChar">
    <w:name w:val="Quote Char"/>
    <w:basedOn w:val="DefaultParagraphFont"/>
    <w:link w:val="Quote"/>
    <w:rsid w:val="009B636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B636E"/>
    <w:pPr>
      <w:pageBreakBefore/>
    </w:pPr>
  </w:style>
  <w:style w:type="paragraph" w:customStyle="1" w:styleId="Border">
    <w:name w:val="Border"/>
    <w:basedOn w:val="Normal"/>
    <w:qFormat/>
    <w:rsid w:val="009B636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B636E"/>
    <w:rPr>
      <w:b/>
      <w:bCs/>
      <w:i/>
      <w:iCs/>
      <w:color w:val="auto"/>
    </w:rPr>
  </w:style>
  <w:style w:type="paragraph" w:styleId="IntenseQuote">
    <w:name w:val="Intense Quote"/>
    <w:basedOn w:val="Normal"/>
    <w:next w:val="Normal"/>
    <w:link w:val="IntenseQuoteChar"/>
    <w:uiPriority w:val="30"/>
    <w:qFormat/>
    <w:rsid w:val="009B636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B636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B636E"/>
    <w:rPr>
      <w:smallCaps/>
      <w:color w:val="auto"/>
      <w:u w:val="single"/>
    </w:rPr>
  </w:style>
  <w:style w:type="character" w:styleId="IntenseReference">
    <w:name w:val="Intense Reference"/>
    <w:basedOn w:val="DefaultParagraphFont"/>
    <w:uiPriority w:val="32"/>
    <w:qFormat/>
    <w:rsid w:val="009B636E"/>
    <w:rPr>
      <w:b/>
      <w:bCs/>
      <w:smallCaps/>
      <w:color w:val="auto"/>
      <w:spacing w:val="5"/>
      <w:u w:val="single"/>
    </w:rPr>
  </w:style>
  <w:style w:type="paragraph" w:customStyle="1" w:styleId="2ColumnHeading">
    <w:name w:val="2Column Heading"/>
    <w:basedOn w:val="BodyText"/>
    <w:qFormat/>
    <w:rsid w:val="009B636E"/>
    <w:pPr>
      <w:spacing w:after="60"/>
      <w:ind w:left="-2268"/>
    </w:pPr>
    <w:rPr>
      <w:b/>
    </w:rPr>
  </w:style>
  <w:style w:type="paragraph" w:customStyle="1" w:styleId="Heading1TOC">
    <w:name w:val="Heading1 TOC"/>
    <w:basedOn w:val="Normal"/>
    <w:qFormat/>
    <w:rsid w:val="009B636E"/>
    <w:pPr>
      <w:spacing w:before="240" w:after="120"/>
    </w:pPr>
    <w:rPr>
      <w:rFonts w:ascii="Times New Roman" w:hAnsi="Times New Roman"/>
      <w:b/>
      <w:sz w:val="32"/>
    </w:rPr>
  </w:style>
  <w:style w:type="paragraph" w:customStyle="1" w:styleId="Heading2TOC">
    <w:name w:val="Heading2 TOC"/>
    <w:basedOn w:val="Normal"/>
    <w:qFormat/>
    <w:rsid w:val="009B636E"/>
    <w:pPr>
      <w:spacing w:before="240" w:after="60"/>
    </w:pPr>
    <w:rPr>
      <w:rFonts w:ascii="Times New Roman" w:hAnsi="Times New Roman"/>
      <w:b/>
      <w:sz w:val="28"/>
    </w:rPr>
  </w:style>
  <w:style w:type="character" w:customStyle="1" w:styleId="Underline">
    <w:name w:val="Underline"/>
    <w:basedOn w:val="DefaultParagraphFont"/>
    <w:qFormat/>
    <w:rsid w:val="009B636E"/>
    <w:rPr>
      <w:u w:val="single"/>
    </w:rPr>
  </w:style>
  <w:style w:type="character" w:customStyle="1" w:styleId="BoldandItalics">
    <w:name w:val="Bold and Italics"/>
    <w:qFormat/>
    <w:rsid w:val="009B636E"/>
    <w:rPr>
      <w:b/>
      <w:i/>
      <w:u w:val="none"/>
    </w:rPr>
  </w:style>
  <w:style w:type="paragraph" w:styleId="BalloonText">
    <w:name w:val="Balloon Text"/>
    <w:basedOn w:val="Normal"/>
    <w:link w:val="BalloonTextChar"/>
    <w:rsid w:val="009B636E"/>
    <w:rPr>
      <w:rFonts w:ascii="Tahoma" w:hAnsi="Tahoma" w:cs="Tahoma"/>
      <w:sz w:val="16"/>
      <w:szCs w:val="16"/>
    </w:rPr>
  </w:style>
  <w:style w:type="character" w:customStyle="1" w:styleId="BalloonTextChar">
    <w:name w:val="Balloon Text Char"/>
    <w:basedOn w:val="DefaultParagraphFont"/>
    <w:link w:val="BalloonText"/>
    <w:rsid w:val="009B636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B636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B636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B636E"/>
    <w:rPr>
      <w:b/>
      <w:color w:val="660033"/>
      <w:spacing w:val="0"/>
    </w:rPr>
  </w:style>
  <w:style w:type="paragraph" w:customStyle="1" w:styleId="Nameditemlist">
    <w:name w:val="Named item list"/>
    <w:basedOn w:val="BodyText"/>
    <w:qFormat/>
    <w:rsid w:val="009B636E"/>
    <w:pPr>
      <w:tabs>
        <w:tab w:val="left" w:pos="2835"/>
      </w:tabs>
      <w:ind w:left="2835" w:hanging="2835"/>
    </w:pPr>
  </w:style>
  <w:style w:type="paragraph" w:customStyle="1" w:styleId="BodyTextnopadding">
    <w:name w:val="Body Text no padding"/>
    <w:basedOn w:val="BodyText"/>
    <w:qFormat/>
    <w:rsid w:val="009B636E"/>
    <w:pPr>
      <w:spacing w:before="0" w:after="0"/>
    </w:pPr>
  </w:style>
  <w:style w:type="paragraph" w:customStyle="1" w:styleId="BodyTextBold">
    <w:name w:val="Body Text Bold"/>
    <w:basedOn w:val="BodyText"/>
    <w:qFormat/>
    <w:rsid w:val="009B636E"/>
    <w:rPr>
      <w:b/>
    </w:rPr>
  </w:style>
  <w:style w:type="character" w:styleId="Hyperlink">
    <w:name w:val="Hyperlink"/>
    <w:basedOn w:val="DefaultParagraphFont"/>
    <w:uiPriority w:val="99"/>
    <w:unhideWhenUsed/>
    <w:rsid w:val="006F6BA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446</Words>
  <Characters>2966</Characters>
  <Application>Microsoft Office Word</Application>
  <DocSecurity>0</DocSecurity>
  <Lines>70</Lines>
  <Paragraphs>41</Paragraphs>
  <ScaleCrop>false</ScaleCrop>
  <Company>Author-it Software Corporation Ltd.</Company>
  <LinksUpToDate>false</LinksUpToDate>
  <CharactersWithSpaces>3371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MARF054 Apply safe work practices in a marina</dc:title>
  <dc:subject>Approved</dc:subject>
  <dc:creator>Industry Skills Australia</dc:creator>
  <cp:keywords>Release: 1</cp:keywords>
  <dc:description>Review Date: 12 April 2008</dc:description>
  <cp:lastModifiedBy>HSD_TPCMSd.prod</cp:lastModifiedBy>
  <cp:revision>3</cp:revision>
  <dcterms:created xsi:type="dcterms:W3CDTF">2024-11-22T08:03:00Z</dcterms:created>
  <dcterms:modified xsi:type="dcterms:W3CDTF">2024-11-22T08:03:00Z</dcterms:modified>
</cp:coreProperties>
</file>