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4487" w:rsidP="006B44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MARF053 Apply personal attributes</w:t>
      </w:r>
      <w:r>
        <w:fldChar w:fldCharType="end"/>
      </w:r>
    </w:p>
    <w:p w:rsidR="006B4487" w:rsidP="006B4487">
      <w:pPr>
        <w:pStyle w:val="Version"/>
        <w:sectPr w:rsidSect="00FB3B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3BA6" w:rsidP="00FB3BA6">
      <w:pPr>
        <w:pStyle w:val="SuperHeading"/>
      </w:pPr>
      <w:r w:rsidRPr="00FB3BA6">
        <w:t>MARF053 Apply personal attributes</w:t>
      </w:r>
    </w:p>
    <w:p w:rsidR="00000000" w:rsidRPr="00FB3BA6" w:rsidP="00FB3BA6">
      <w:pPr>
        <w:pStyle w:val="Heading1"/>
      </w:pPr>
      <w:bookmarkStart w:id="1" w:name="O_1233788"/>
      <w:bookmarkEnd w:id="1"/>
      <w:r w:rsidRPr="00FB3B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A6" w:rsidP="00FB3BA6">
            <w:pPr>
              <w:pStyle w:val="BodyText"/>
            </w:pPr>
            <w:r w:rsidRPr="00FB3BA6">
              <w:t>Release 1. This is the first release of this unit of competency in the MAR Maritime Training Package.</w:t>
            </w:r>
          </w:p>
        </w:tc>
      </w:tr>
    </w:tbl>
    <w:p w:rsidR="006B4487" w:rsidP="00FB3BA6">
      <w:pPr>
        <w:pStyle w:val="NoPaddingFontSize1"/>
      </w:pPr>
    </w:p>
    <w:p w:rsidR="006B4487" w:rsidP="00FB3BA6">
      <w:pPr>
        <w:pStyle w:val="NoPaddingFontSize1"/>
      </w:pPr>
    </w:p>
    <w:p w:rsidR="00000000" w:rsidRPr="00FB3BA6" w:rsidP="00FB3BA6">
      <w:pPr>
        <w:pStyle w:val="Heading1"/>
      </w:pPr>
      <w:bookmarkStart w:id="2" w:name="O_1233789"/>
      <w:bookmarkEnd w:id="2"/>
      <w:r w:rsidRPr="00FB3BA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A6" w:rsidP="00FB3BA6">
            <w:pPr>
              <w:pStyle w:val="BodyText"/>
            </w:pPr>
            <w:r w:rsidRPr="00FB3BA6">
              <w:t>This unit involves the skills and knowledge required to apply personal attributes as described in M</w:t>
            </w:r>
            <w:r w:rsidRPr="00FB3BA6">
              <w:t xml:space="preserve">odule 7 of International Association of Marine Aids to Navigation and Lighthouse Authorities (IALA) Model Course C0103-1 Vessel Traffic Services Operator Training, including: </w:t>
            </w:r>
          </w:p>
          <w:p w:rsidR="00000000" w:rsidRPr="00FB3BA6" w:rsidP="00FB3BA6">
            <w:pPr>
              <w:pStyle w:val="ListBullet"/>
            </w:pPr>
            <w:r w:rsidRPr="00FB3BA6">
              <w:t>interaction with others</w:t>
            </w:r>
          </w:p>
          <w:p w:rsidR="00000000" w:rsidRPr="00FB3BA6" w:rsidP="00FB3BA6">
            <w:pPr>
              <w:pStyle w:val="ListBullet"/>
            </w:pPr>
            <w:r w:rsidRPr="00FB3BA6">
              <w:t>responsibility and reliability.</w:t>
            </w:r>
          </w:p>
          <w:p w:rsidR="00000000" w:rsidRPr="00FB3BA6" w:rsidP="00FB3BA6">
            <w:pPr>
              <w:pStyle w:val="BodyText"/>
            </w:pPr>
            <w:r w:rsidRPr="00FB3BA6">
              <w:t>This unit applies to pe</w:t>
            </w:r>
            <w:r w:rsidRPr="00FB3BA6">
              <w:t>ople working in the maritime industry in the capacity of:</w:t>
            </w:r>
          </w:p>
          <w:p w:rsidR="00000000" w:rsidRPr="00FB3BA6" w:rsidP="00FB3BA6">
            <w:pPr>
              <w:pStyle w:val="ListBullet"/>
            </w:pPr>
            <w:r w:rsidRPr="00FB3BA6">
              <w:t>Vessel Traffic Services (VTS) Operator.</w:t>
            </w:r>
          </w:p>
          <w:p w:rsidR="00000000" w:rsidRPr="00FB3BA6" w:rsidP="00FB3BA6">
            <w:pPr>
              <w:pStyle w:val="BodyText"/>
            </w:pPr>
          </w:p>
          <w:p w:rsidR="00000000" w:rsidRPr="00FB3BA6" w:rsidP="00FB3BA6">
            <w:pPr>
              <w:pStyle w:val="BodyText"/>
            </w:pPr>
            <w:r w:rsidRPr="00FB3BA6">
              <w:rPr>
                <w:rStyle w:val="SpecialBold"/>
              </w:rPr>
              <w:t>IMO Regulatory framework</w:t>
            </w:r>
          </w:p>
          <w:p w:rsidR="00000000" w:rsidRPr="00FB3BA6" w:rsidP="00FB3BA6">
            <w:pPr>
              <w:pStyle w:val="BodyText"/>
            </w:pPr>
            <w:r w:rsidRPr="00FB3BA6">
              <w:t>International Convention for the Safety of Life at Sea (SOLAS) V/12 states that Contracting Governments planning and implementing VTS shall, wherever possible, follow the guidelines developed by the International Maritime Organization (IMO).</w:t>
            </w:r>
          </w:p>
          <w:p w:rsidR="00000000" w:rsidRPr="00FB3BA6" w:rsidP="00FB3BA6">
            <w:pPr>
              <w:pStyle w:val="BodyText"/>
            </w:pPr>
            <w:r w:rsidRPr="00FB3BA6">
              <w:t>IMO Resolution</w:t>
            </w:r>
            <w:r w:rsidRPr="00FB3BA6">
              <w:t xml:space="preserve"> A.1158(32) Guidelines for VTS states: </w:t>
            </w:r>
          </w:p>
          <w:p w:rsidR="00000000" w:rsidRPr="00FB3BA6" w:rsidP="00FB3BA6">
            <w:pPr>
              <w:pStyle w:val="ListBullet"/>
            </w:pPr>
            <w:r w:rsidRPr="00FB3BA6">
              <w:t>VTS personnel should only be considered competent when appropriately trained and qualified for their VTS duties. This includes, amongst other things, that personnel have satisfactorily completed generic VTS training</w:t>
            </w:r>
            <w:r w:rsidRPr="00FB3BA6">
              <w:t xml:space="preserve"> approved by a competent authority.</w:t>
            </w:r>
          </w:p>
          <w:p w:rsidR="00000000" w:rsidRPr="00FB3BA6" w:rsidP="00FB3BA6">
            <w:pPr>
              <w:pStyle w:val="ListBullet"/>
            </w:pPr>
            <w:r w:rsidRPr="00FB3BA6">
              <w:t>IALA publishes standards and associated recommendations, guidelines and model courses specifically related to the establishment and operation of VTS contribute to achieving worldwide harmonization of VTS.</w:t>
            </w:r>
          </w:p>
          <w:p w:rsidR="00000000" w:rsidRPr="00FB3BA6" w:rsidP="00FB3BA6">
            <w:pPr>
              <w:pStyle w:val="ListBullet"/>
            </w:pPr>
            <w:r w:rsidRPr="00FB3BA6">
              <w:t>Contracting Gov</w:t>
            </w:r>
            <w:r w:rsidRPr="00FB3BA6">
              <w:t>ernments are encouraged to take into account IALA standards and associated recommendations, guidelines and model courses specifically related to the operation of VTS.</w:t>
            </w:r>
          </w:p>
          <w:p w:rsidR="00000000" w:rsidRPr="00FB3BA6" w:rsidP="00FB3BA6">
            <w:pPr>
              <w:pStyle w:val="BodyText"/>
            </w:pPr>
          </w:p>
          <w:p w:rsidR="00000000" w:rsidRPr="00FB3BA6" w:rsidP="00FB3BA6">
            <w:pPr>
              <w:pStyle w:val="BodyText"/>
            </w:pPr>
            <w:r w:rsidRPr="00FB3BA6">
              <w:rPr>
                <w:rStyle w:val="SpecialBold"/>
              </w:rPr>
              <w:t>Licensing/Regulatory Information</w:t>
            </w:r>
          </w:p>
          <w:p w:rsidR="00000000" w:rsidRPr="00FB3BA6" w:rsidP="00FB3BA6">
            <w:pPr>
              <w:pStyle w:val="BodyText"/>
            </w:pPr>
            <w:r w:rsidRPr="00FB3BA6">
              <w:t xml:space="preserve">Legislative and regulatory requirements are applicable </w:t>
            </w:r>
            <w:r w:rsidRPr="00FB3BA6">
              <w:t>to this unit.</w:t>
            </w:r>
          </w:p>
          <w:p w:rsidR="00000000" w:rsidRPr="00FB3BA6" w:rsidP="00FB3BA6">
            <w:pPr>
              <w:pStyle w:val="ListBullet"/>
            </w:pPr>
            <w:r w:rsidRPr="00FB3BA6">
              <w:t>Marine Order 64 (Vessel Traffic Services)</w:t>
            </w:r>
          </w:p>
          <w:p w:rsidR="00000000" w:rsidRPr="00FB3BA6" w:rsidP="00FB3BA6">
            <w:pPr>
              <w:pStyle w:val="ListBullet"/>
            </w:pPr>
            <w:r w:rsidRPr="00FB3BA6">
              <w:t>RTOs must:</w:t>
            </w:r>
          </w:p>
          <w:p w:rsidR="00000000" w:rsidRPr="00FB3BA6" w:rsidP="00FB3BA6">
            <w:pPr>
              <w:pStyle w:val="ListBullet2"/>
            </w:pPr>
            <w:r w:rsidRPr="00FB3BA6">
              <w:t>demonstrate compliance with IALA Standard 1050 – Training and Certification</w:t>
            </w:r>
          </w:p>
          <w:p w:rsidR="00000000" w:rsidRPr="00FB3BA6" w:rsidP="00FB3BA6">
            <w:pPr>
              <w:pStyle w:val="ListBullet2"/>
            </w:pPr>
            <w:r w:rsidRPr="00FB3BA6">
              <w:t xml:space="preserve">take into account IALA standards and associated recommendations, guidelines and model courses, including G1156 and G1141. </w:t>
            </w:r>
          </w:p>
        </w:tc>
      </w:tr>
    </w:tbl>
    <w:p w:rsidR="006B4487" w:rsidP="00FB3BA6">
      <w:pPr>
        <w:pStyle w:val="NoPaddingFontSize1"/>
      </w:pPr>
    </w:p>
    <w:p w:rsidR="006B4487" w:rsidP="00FB3BA6">
      <w:pPr>
        <w:pStyle w:val="NoPaddingFontSize1"/>
      </w:pPr>
    </w:p>
    <w:p w:rsidR="00000000" w:rsidRPr="00FB3BA6" w:rsidP="00FB3BA6">
      <w:pPr>
        <w:pStyle w:val="Heading1"/>
      </w:pPr>
      <w:bookmarkStart w:id="3" w:name="O_1233790"/>
      <w:bookmarkEnd w:id="3"/>
      <w:r w:rsidRPr="00FB3BA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A6" w:rsidP="00FB3BA6">
            <w:pPr>
              <w:pStyle w:val="BodyText"/>
            </w:pPr>
            <w:r w:rsidRPr="00FB3BA6">
              <w:t>Not Applicable</w:t>
            </w:r>
          </w:p>
        </w:tc>
      </w:tr>
    </w:tbl>
    <w:p w:rsidR="006B4487" w:rsidP="00FB3BA6">
      <w:pPr>
        <w:pStyle w:val="NoPaddingFontSize1"/>
      </w:pPr>
    </w:p>
    <w:p w:rsidR="006B4487" w:rsidP="00FB3BA6">
      <w:pPr>
        <w:pStyle w:val="NoPaddingFontSize1"/>
      </w:pPr>
    </w:p>
    <w:p w:rsidR="00000000" w:rsidRPr="00FB3BA6" w:rsidP="00FB3BA6">
      <w:pPr>
        <w:pStyle w:val="Heading1"/>
      </w:pPr>
      <w:bookmarkStart w:id="4" w:name="O_1233791"/>
      <w:bookmarkEnd w:id="4"/>
      <w:r w:rsidRPr="00FB3BA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A6" w:rsidP="00FB3BA6">
            <w:pPr>
              <w:pStyle w:val="BodyText"/>
            </w:pPr>
            <w:r w:rsidRPr="00FB3BA6">
              <w:t>F – Operational Quality and Safety</w:t>
            </w:r>
          </w:p>
        </w:tc>
      </w:tr>
    </w:tbl>
    <w:p w:rsidR="006B4487" w:rsidP="00FB3BA6">
      <w:pPr>
        <w:pStyle w:val="NoPaddingFontSize1"/>
      </w:pPr>
    </w:p>
    <w:p w:rsidR="006B4487" w:rsidP="00FB3BA6">
      <w:pPr>
        <w:pStyle w:val="NoPaddingFontSize1"/>
      </w:pPr>
    </w:p>
    <w:p w:rsidR="00000000" w:rsidRPr="00FB3BA6" w:rsidP="00FB3BA6">
      <w:pPr>
        <w:pStyle w:val="Heading1"/>
      </w:pPr>
      <w:bookmarkStart w:id="5" w:name="O_1233792"/>
      <w:bookmarkEnd w:id="5"/>
      <w:r w:rsidRPr="00FB3BA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A6" w:rsidP="00FB3BA6">
            <w:pPr>
              <w:pStyle w:val="BodyText"/>
            </w:pPr>
            <w:r w:rsidRPr="00FB3BA6">
              <w:t>Maritime Sector</w:t>
            </w:r>
          </w:p>
        </w:tc>
      </w:tr>
    </w:tbl>
    <w:p w:rsidR="006B4487" w:rsidP="00FB3BA6">
      <w:pPr>
        <w:pStyle w:val="NoPaddingFontSize1"/>
      </w:pPr>
    </w:p>
    <w:p w:rsidR="006B4487" w:rsidP="00FB3BA6">
      <w:pPr>
        <w:pStyle w:val="NoPaddingFontSize1"/>
      </w:pPr>
    </w:p>
    <w:p w:rsidR="00000000" w:rsidRPr="00FB3BA6" w:rsidP="00FB3BA6">
      <w:pPr>
        <w:pStyle w:val="Heading1"/>
      </w:pPr>
      <w:bookmarkStart w:id="6" w:name="O_1233793"/>
      <w:bookmarkEnd w:id="6"/>
      <w:r w:rsidRPr="00FB3BA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36"/>
        <w:gridCol w:w="593"/>
        <w:gridCol w:w="5665"/>
      </w:tblGrid>
      <w:tr w:rsidTr="00FB3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A6" w:rsidP="00FB3BA6">
            <w:pPr>
              <w:pStyle w:val="BodyText"/>
            </w:pPr>
            <w:r w:rsidRPr="00FB3BA6">
              <w:rPr>
                <w:rStyle w:val="SpecialBold"/>
              </w:rPr>
              <w:t>ELEMENTS</w:t>
            </w:r>
          </w:p>
        </w:tc>
        <w:tc>
          <w:tcPr>
            <w:tcW w:w="6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A6">
            <w:pPr>
              <w:pStyle w:val="BodyText"/>
              <w:rPr>
                <w:lang w:val="en-NZ"/>
              </w:rPr>
            </w:pPr>
            <w:r w:rsidRPr="00FB3BA6">
              <w:rPr>
                <w:rStyle w:val="SpecialBold"/>
              </w:rPr>
              <w:t>PERFORMANCE CRITERIA</w:t>
            </w:r>
          </w:p>
        </w:tc>
      </w:tr>
      <w:tr w:rsidTr="00FB3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A6">
            <w:pPr>
              <w:pStyle w:val="BodyText"/>
              <w:rPr>
                <w:lang w:val="en-NZ"/>
              </w:rPr>
            </w:pPr>
            <w:r w:rsidRPr="00FB3BA6">
              <w:t>Elements describe the essential outcomes.</w:t>
            </w:r>
          </w:p>
        </w:tc>
        <w:tc>
          <w:tcPr>
            <w:tcW w:w="6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A6">
            <w:pPr>
              <w:pStyle w:val="BodyText"/>
              <w:rPr>
                <w:lang w:val="en-NZ"/>
              </w:rPr>
            </w:pPr>
            <w:r w:rsidRPr="00FB3BA6">
              <w:t>Performance criteria describe the performance needed to demonstrate achievement of the element.</w:t>
            </w:r>
          </w:p>
        </w:tc>
      </w:tr>
      <w:tr w:rsidTr="00FB3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A6" w:rsidP="00FB3BA6">
            <w:pPr>
              <w:pStyle w:val="BodyText"/>
            </w:pPr>
            <w:r w:rsidRPr="00FB3BA6">
              <w:rPr>
                <w:rStyle w:val="SpecialBold"/>
              </w:rPr>
              <w:t>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A6" w:rsidP="00FB3BA6">
            <w:pPr>
              <w:pStyle w:val="BodyText"/>
            </w:pPr>
            <w:r w:rsidRPr="00FB3BA6">
              <w:rPr>
                <w:rStyle w:val="SpecialBold"/>
              </w:rPr>
              <w:t xml:space="preserve">Apply the principles of interacting with others and human relation skills </w:t>
            </w:r>
          </w:p>
          <w:p w:rsidR="00000000" w:rsidRPr="00FB3BA6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A6">
            <w:pPr>
              <w:pStyle w:val="BodyText"/>
              <w:rPr>
                <w:lang w:val="en-NZ"/>
              </w:rPr>
            </w:pPr>
            <w:r w:rsidRPr="00FB3BA6">
              <w:rPr>
                <w:rStyle w:val="SpecialBold"/>
              </w:rPr>
              <w:t>1.1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A6">
            <w:pPr>
              <w:pStyle w:val="BodyText"/>
              <w:rPr>
                <w:lang w:val="en-NZ"/>
              </w:rPr>
            </w:pPr>
            <w:r w:rsidRPr="00FB3BA6">
              <w:t>Conduct conforms to acceptable principles, including confidentiality and wor</w:t>
            </w:r>
            <w:r w:rsidRPr="00FB3BA6">
              <w:t xml:space="preserve">kplace procedures </w:t>
            </w:r>
          </w:p>
        </w:tc>
      </w:tr>
      <w:tr w:rsidTr="00FB3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A6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A6">
            <w:pPr>
              <w:pStyle w:val="BodyText"/>
              <w:rPr>
                <w:lang w:val="en-NZ"/>
              </w:rPr>
            </w:pPr>
            <w:r w:rsidRPr="00FB3BA6">
              <w:rPr>
                <w:rStyle w:val="SpecialBold"/>
              </w:rPr>
              <w:t>1.2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A6">
            <w:pPr>
              <w:pStyle w:val="BodyText"/>
              <w:rPr>
                <w:lang w:val="en-NZ"/>
              </w:rPr>
            </w:pPr>
            <w:r w:rsidRPr="00FB3BA6">
              <w:t xml:space="preserve">Conduct conforms to acceptable principles, including activities relevant to public relations, operational telephone conversations and negotiations with other interested parties </w:t>
            </w:r>
          </w:p>
        </w:tc>
      </w:tr>
      <w:tr w:rsidTr="00FB3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A6" w:rsidP="00FB3BA6">
            <w:pPr>
              <w:pStyle w:val="BodyText"/>
            </w:pPr>
            <w:r w:rsidRPr="00FB3BA6">
              <w:rPr>
                <w:rStyle w:val="SpecialBold"/>
              </w:rPr>
              <w:t>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A6" w:rsidP="00FB3BA6">
            <w:pPr>
              <w:pStyle w:val="BodyText"/>
            </w:pPr>
            <w:r w:rsidRPr="00FB3BA6">
              <w:rPr>
                <w:rStyle w:val="SpecialBold"/>
              </w:rPr>
              <w:t>Apply the principles of responsibility and reliability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A6">
            <w:pPr>
              <w:pStyle w:val="BodyText"/>
              <w:rPr>
                <w:lang w:val="en-NZ"/>
              </w:rPr>
            </w:pPr>
            <w:r w:rsidRPr="00FB3BA6">
              <w:rPr>
                <w:rStyle w:val="SpecialBold"/>
              </w:rPr>
              <w:t>2.1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A6">
            <w:pPr>
              <w:pStyle w:val="BodyText"/>
              <w:rPr>
                <w:lang w:val="en-NZ"/>
              </w:rPr>
            </w:pPr>
            <w:r w:rsidRPr="00FB3BA6">
              <w:t xml:space="preserve">Tasks are performed and prioritised and conduct conforms to acceptable principles and workplace procedures </w:t>
            </w:r>
          </w:p>
        </w:tc>
      </w:tr>
      <w:tr w:rsidTr="00FB3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A6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A6">
            <w:pPr>
              <w:pStyle w:val="BodyText"/>
              <w:rPr>
                <w:lang w:val="en-NZ"/>
              </w:rPr>
            </w:pPr>
            <w:r w:rsidRPr="00FB3BA6">
              <w:rPr>
                <w:rStyle w:val="SpecialBold"/>
              </w:rPr>
              <w:t>2.2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A6">
            <w:pPr>
              <w:pStyle w:val="BodyText"/>
              <w:rPr>
                <w:lang w:val="en-NZ"/>
              </w:rPr>
            </w:pPr>
            <w:r w:rsidRPr="00FB3BA6">
              <w:t>Initiative and critical thinking skills when dealing with unexpected circumstances</w:t>
            </w:r>
            <w:r w:rsidRPr="00FB3BA6">
              <w:t xml:space="preserve"> are applied, and conduct conforms to acceptable principles and workplace procedures </w:t>
            </w:r>
          </w:p>
        </w:tc>
      </w:tr>
      <w:tr w:rsidTr="00FB3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A6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A6">
            <w:pPr>
              <w:pStyle w:val="BodyText"/>
              <w:rPr>
                <w:lang w:val="en-NZ"/>
              </w:rPr>
            </w:pPr>
            <w:r w:rsidRPr="00FB3BA6">
              <w:rPr>
                <w:rStyle w:val="SpecialBold"/>
              </w:rPr>
              <w:t>2.3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A6">
            <w:pPr>
              <w:pStyle w:val="BodyText"/>
              <w:rPr>
                <w:lang w:val="en-NZ"/>
              </w:rPr>
            </w:pPr>
            <w:r w:rsidRPr="00FB3BA6">
              <w:t xml:space="preserve">Completing tasks in a timely manner, thoroughness and decisiveness is demonstrated, and conduct conforms to acceptable principles and workplace procedures </w:t>
            </w:r>
          </w:p>
        </w:tc>
      </w:tr>
      <w:tr w:rsidTr="00FB3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A6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A6">
            <w:pPr>
              <w:pStyle w:val="BodyText"/>
              <w:rPr>
                <w:lang w:val="en-NZ"/>
              </w:rPr>
            </w:pPr>
            <w:r w:rsidRPr="00FB3BA6">
              <w:rPr>
                <w:rStyle w:val="SpecialBold"/>
              </w:rPr>
              <w:t>2.4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A6" w:rsidP="00FB3BA6">
            <w:pPr>
              <w:pStyle w:val="BodyText"/>
            </w:pPr>
            <w:r w:rsidRPr="00FB3BA6">
              <w:t xml:space="preserve">Decision-making skills are applied when dealing with routine and emergency situations and conduct conforms to acceptable principles and workplace procedures </w:t>
            </w:r>
          </w:p>
        </w:tc>
      </w:tr>
    </w:tbl>
    <w:p w:rsidR="006B4487" w:rsidP="00FB3BA6">
      <w:pPr>
        <w:pStyle w:val="NoPaddingFontSize1"/>
      </w:pPr>
    </w:p>
    <w:p w:rsidR="006B4487" w:rsidP="00FB3BA6">
      <w:pPr>
        <w:pStyle w:val="NoPaddingFontSize1"/>
      </w:pPr>
    </w:p>
    <w:p w:rsidR="00000000" w:rsidRPr="00FB3BA6" w:rsidP="00FB3BA6">
      <w:pPr>
        <w:pStyle w:val="Heading1"/>
      </w:pPr>
      <w:bookmarkStart w:id="7" w:name="O_1233794"/>
      <w:bookmarkEnd w:id="7"/>
      <w:r w:rsidRPr="00FB3BA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A6" w:rsidP="00FB3BA6">
            <w:pPr>
              <w:pStyle w:val="BodyText"/>
            </w:pPr>
            <w:r w:rsidRPr="00FB3BA6">
              <w:t>Foundation skills essential to performance are explicit in the performance criteria of this unit of competency.</w:t>
            </w:r>
          </w:p>
        </w:tc>
      </w:tr>
    </w:tbl>
    <w:p w:rsidR="006B4487" w:rsidP="00FB3BA6">
      <w:pPr>
        <w:pStyle w:val="NoPaddingFontSize1"/>
      </w:pPr>
    </w:p>
    <w:p w:rsidR="006B4487" w:rsidP="00FB3BA6">
      <w:pPr>
        <w:pStyle w:val="NoPaddingFontSize1"/>
      </w:pPr>
    </w:p>
    <w:p w:rsidR="00000000" w:rsidRPr="00FB3BA6" w:rsidP="00FB3BA6">
      <w:pPr>
        <w:pStyle w:val="Heading1"/>
      </w:pPr>
      <w:bookmarkStart w:id="8" w:name="O_1233795"/>
      <w:bookmarkEnd w:id="8"/>
      <w:r w:rsidRPr="00FB3BA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A6" w:rsidP="00FB3BA6">
            <w:pPr>
              <w:pStyle w:val="BodyText"/>
            </w:pPr>
            <w:r w:rsidRPr="00FB3BA6">
              <w:t>Range is restricted to essential operating conditions and any other variables essential to the work en</w:t>
            </w:r>
            <w:r w:rsidRPr="00FB3BA6">
              <w:t>vironment.</w:t>
            </w:r>
          </w:p>
          <w:p w:rsidR="00000000" w:rsidRPr="00FB3BA6" w:rsidP="00FB3BA6">
            <w:pPr>
              <w:pStyle w:val="BodyText"/>
            </w:pPr>
            <w:r w:rsidRPr="00FB3BA6">
              <w:t>Non-essential conditions may be found in the MAR Maritime Training Package Companion Volume Implementation Guide.</w:t>
            </w:r>
          </w:p>
        </w:tc>
      </w:tr>
    </w:tbl>
    <w:p w:rsidR="006B4487" w:rsidP="00FB3BA6">
      <w:pPr>
        <w:pStyle w:val="NoPaddingFontSize1"/>
      </w:pPr>
    </w:p>
    <w:p w:rsidR="006B4487" w:rsidP="00FB3BA6">
      <w:pPr>
        <w:pStyle w:val="NoPaddingFontSize1"/>
      </w:pPr>
    </w:p>
    <w:p w:rsidR="00000000" w:rsidRPr="00FB3BA6" w:rsidP="00FB3BA6">
      <w:pPr>
        <w:pStyle w:val="Heading1"/>
      </w:pPr>
      <w:bookmarkStart w:id="9" w:name="O_1233796"/>
      <w:bookmarkEnd w:id="9"/>
      <w:r w:rsidRPr="00FB3BA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A6" w:rsidP="00FB3BA6">
            <w:pPr>
              <w:pStyle w:val="BodyText"/>
            </w:pPr>
            <w:r w:rsidRPr="00FB3BA6">
              <w:t>This is a new unit. No equivalent unit.</w:t>
            </w:r>
          </w:p>
        </w:tc>
      </w:tr>
    </w:tbl>
    <w:p w:rsidR="006B4487" w:rsidP="00FB3BA6">
      <w:pPr>
        <w:pStyle w:val="NoPaddingFontSize1"/>
      </w:pPr>
    </w:p>
    <w:p w:rsidR="006B4487" w:rsidP="00FB3BA6">
      <w:pPr>
        <w:pStyle w:val="NoPaddingFontSize1"/>
      </w:pPr>
    </w:p>
    <w:p w:rsidR="00000000" w:rsidRPr="00FB3BA6" w:rsidP="00FB3BA6">
      <w:pPr>
        <w:pStyle w:val="Heading1"/>
      </w:pPr>
      <w:bookmarkStart w:id="10" w:name="O_1233803"/>
      <w:bookmarkEnd w:id="10"/>
      <w:r w:rsidRPr="00FB3BA6">
        <w:t>Links</w:t>
      </w:r>
    </w:p>
    <w:p w:rsidR="00000000" w:rsidRPr="00FB3BA6" w:rsidP="006B4487">
      <w:pPr>
        <w:pStyle w:val="BodyText"/>
      </w:pPr>
      <w:r w:rsidRPr="00FB3B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B64B65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FB3BA6" w:rsidP="006B4487">
      <w:pPr>
        <w:pStyle w:val="BodyText"/>
        <w:sectPr w:rsidSect="00FB3B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3BA6" w:rsidP="00FB3BA6">
      <w:pPr>
        <w:pStyle w:val="SuperHeading"/>
      </w:pPr>
      <w:r w:rsidRPr="00FB3BA6">
        <w:t>Assessment Requirements for MARF053 Apply personal attributes</w:t>
      </w:r>
    </w:p>
    <w:p w:rsidR="00000000" w:rsidRPr="00FB3BA6" w:rsidP="00FB3BA6">
      <w:pPr>
        <w:pStyle w:val="Heading1"/>
      </w:pPr>
      <w:bookmarkStart w:id="11" w:name="O_1233798"/>
      <w:bookmarkEnd w:id="11"/>
      <w:r w:rsidRPr="00FB3B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A6" w:rsidP="00FB3BA6">
            <w:pPr>
              <w:pStyle w:val="BodyText"/>
            </w:pPr>
            <w:r w:rsidRPr="00FB3BA6">
              <w:t>Release 1. This is the first release of this unit of competency in the MAR Maritime Training Package.</w:t>
            </w:r>
          </w:p>
        </w:tc>
      </w:tr>
    </w:tbl>
    <w:p w:rsidR="006B4487" w:rsidP="00FB3BA6">
      <w:pPr>
        <w:pStyle w:val="NoPaddingFontSize1"/>
      </w:pPr>
    </w:p>
    <w:p w:rsidR="006B4487" w:rsidP="00FB3BA6">
      <w:pPr>
        <w:pStyle w:val="NoPaddingFontSize1"/>
      </w:pPr>
    </w:p>
    <w:p w:rsidR="00000000" w:rsidRPr="00FB3BA6" w:rsidP="00FB3BA6">
      <w:pPr>
        <w:pStyle w:val="Heading1"/>
      </w:pPr>
      <w:bookmarkStart w:id="12" w:name="O_1233799"/>
      <w:bookmarkEnd w:id="12"/>
      <w:r w:rsidRPr="00FB3BA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A6">
            <w:pPr>
              <w:pStyle w:val="BodyText"/>
              <w:rPr>
                <w:lang w:val="en-NZ"/>
              </w:rPr>
            </w:pPr>
            <w:r w:rsidRPr="00FB3BA6">
              <w:t>Evidence required to demonstrate competence in this unit must be relevant</w:t>
            </w:r>
            <w:r w:rsidRPr="00FB3BA6">
              <w:t xml:space="preserve"> to and satisfy all of the requirements of the elements and performance criteria on at least one occasion and include: </w:t>
            </w:r>
          </w:p>
        </w:tc>
      </w:tr>
      <w:tr w:rsidTr="00FB3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A6" w:rsidP="00FB3BA6">
            <w:pPr>
              <w:pStyle w:val="ListBullet"/>
            </w:pPr>
            <w:r w:rsidRPr="00FB3BA6">
              <w:t>ability to conform to acceptable principles and workplace procedures relevant to completing tasks in a timely manner, thoroughness, de</w:t>
            </w:r>
            <w:r w:rsidRPr="00FB3BA6">
              <w:t>cisiveness and decision-making skills</w:t>
            </w:r>
          </w:p>
          <w:p w:rsidR="00000000" w:rsidRPr="00FB3BA6" w:rsidP="00FB3BA6">
            <w:pPr>
              <w:pStyle w:val="ListBullet"/>
            </w:pPr>
            <w:r w:rsidRPr="00FB3BA6">
              <w:t xml:space="preserve">ability to conform to acceptable principles and workplace procedures, including confidentiality procedures </w:t>
            </w:r>
          </w:p>
          <w:p w:rsidR="00000000" w:rsidRPr="00FB3BA6" w:rsidP="00FB3BA6">
            <w:pPr>
              <w:pStyle w:val="ListBullet"/>
            </w:pPr>
            <w:r w:rsidRPr="00FB3BA6">
              <w:t>ability to follow workplace procedures</w:t>
            </w:r>
          </w:p>
          <w:p w:rsidR="00000000" w:rsidRPr="00FB3BA6" w:rsidP="00FB3BA6">
            <w:pPr>
              <w:pStyle w:val="ListBullet"/>
            </w:pPr>
            <w:r w:rsidRPr="00FB3BA6">
              <w:t>applying initiative and critical thinking skills in dealing with unexpected circumstances (as applicable)</w:t>
            </w:r>
          </w:p>
          <w:p w:rsidR="00000000" w:rsidRPr="00FB3BA6" w:rsidP="00FB3BA6">
            <w:pPr>
              <w:pStyle w:val="ListBullet"/>
            </w:pPr>
            <w:r w:rsidRPr="00FB3BA6">
              <w:t>outlining the role of Vessel Traffic Services (VTS) Operator</w:t>
            </w:r>
          </w:p>
          <w:p w:rsidR="00000000" w:rsidRPr="00FB3BA6" w:rsidP="00FB3BA6">
            <w:pPr>
              <w:pStyle w:val="ListBullet"/>
            </w:pPr>
            <w:r w:rsidRPr="00FB3BA6">
              <w:t>performing and prioritising tasks relevant to job role.</w:t>
            </w:r>
          </w:p>
        </w:tc>
      </w:tr>
    </w:tbl>
    <w:p w:rsidR="006B4487" w:rsidP="00FB3BA6">
      <w:pPr>
        <w:pStyle w:val="NoPaddingFontSize1"/>
      </w:pPr>
    </w:p>
    <w:p w:rsidR="006B4487" w:rsidP="00FB3BA6">
      <w:pPr>
        <w:pStyle w:val="NoPaddingFontSize1"/>
      </w:pPr>
    </w:p>
    <w:p w:rsidR="00000000" w:rsidRPr="00FB3BA6" w:rsidP="00FB3BA6">
      <w:pPr>
        <w:pStyle w:val="Heading1"/>
      </w:pPr>
      <w:bookmarkStart w:id="13" w:name="O_1233800"/>
      <w:bookmarkEnd w:id="13"/>
      <w:r w:rsidRPr="00FB3BA6">
        <w:t>Knowledge E</w:t>
      </w:r>
      <w:r w:rsidRPr="00FB3BA6">
        <w:t>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A6">
            <w:pPr>
              <w:pStyle w:val="BodyText"/>
              <w:rPr>
                <w:lang w:val="en-NZ"/>
              </w:rPr>
            </w:pPr>
            <w:r w:rsidRPr="00FB3BA6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FB3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7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A6" w:rsidP="00FB3BA6">
            <w:pPr>
              <w:pStyle w:val="ListBullet"/>
            </w:pPr>
            <w:r w:rsidRPr="00FB3BA6">
              <w:t>importance of professionalism relevant to working climate, team spirit and awareness of personal circumstances and goals</w:t>
            </w:r>
          </w:p>
          <w:p w:rsidR="00000000" w:rsidRPr="00FB3BA6" w:rsidP="00FB3BA6">
            <w:pPr>
              <w:pStyle w:val="ListBullet"/>
            </w:pPr>
            <w:r w:rsidRPr="00FB3BA6">
              <w:t>principles and workplace procedures, including:</w:t>
            </w:r>
          </w:p>
          <w:p w:rsidR="00000000" w:rsidRPr="00FB3BA6" w:rsidP="00FB3BA6">
            <w:pPr>
              <w:pStyle w:val="ListBullet2"/>
            </w:pPr>
            <w:r w:rsidRPr="00FB3BA6">
              <w:t>public relations policy</w:t>
            </w:r>
          </w:p>
          <w:p w:rsidR="00000000" w:rsidRPr="00FB3BA6" w:rsidP="00FB3BA6">
            <w:pPr>
              <w:pStyle w:val="ListBullet2"/>
            </w:pPr>
            <w:r w:rsidRPr="00FB3BA6">
              <w:t xml:space="preserve">process for establishing and sustaining internal and external </w:t>
            </w:r>
            <w:r w:rsidRPr="00FB3BA6">
              <w:t>working relationships</w:t>
            </w:r>
          </w:p>
          <w:p w:rsidR="00000000" w:rsidRPr="00FB3BA6" w:rsidP="00FB3BA6">
            <w:pPr>
              <w:pStyle w:val="ListBullet2"/>
            </w:pPr>
            <w:r w:rsidRPr="00FB3BA6">
              <w:t>methods used for resolving internal and external conflict</w:t>
            </w:r>
          </w:p>
          <w:p w:rsidR="00000000" w:rsidRPr="00FB3BA6" w:rsidP="00FB3BA6">
            <w:pPr>
              <w:pStyle w:val="ListBullet2"/>
            </w:pPr>
            <w:r w:rsidRPr="00FB3BA6">
              <w:t>benefits of working in teams, including:</w:t>
            </w:r>
          </w:p>
          <w:p w:rsidR="00000000" w:rsidRPr="00FB3BA6" w:rsidP="00FB3BA6">
            <w:pPr>
              <w:pStyle w:val="ListBullet3"/>
            </w:pPr>
            <w:r w:rsidRPr="00FB3BA6">
              <w:t>adaptability and flexibility</w:t>
            </w:r>
          </w:p>
          <w:p w:rsidR="00000000" w:rsidRPr="00FB3BA6" w:rsidP="00FB3BA6">
            <w:pPr>
              <w:pStyle w:val="ListBullet3"/>
            </w:pPr>
            <w:r w:rsidRPr="00FB3BA6">
              <w:t>characteristics of leaders and followers</w:t>
            </w:r>
          </w:p>
          <w:p w:rsidR="00000000" w:rsidRPr="00FB3BA6" w:rsidP="00FB3BA6">
            <w:pPr>
              <w:pStyle w:val="ListBullet3"/>
            </w:pPr>
            <w:r w:rsidRPr="00FB3BA6">
              <w:t>decision-making processes</w:t>
            </w:r>
          </w:p>
          <w:p w:rsidR="00000000" w:rsidRPr="00FB3BA6" w:rsidP="00FB3BA6">
            <w:pPr>
              <w:pStyle w:val="ListBullet3"/>
            </w:pPr>
            <w:r w:rsidRPr="00FB3BA6">
              <w:t>the role of VTS Operator</w:t>
            </w:r>
          </w:p>
          <w:p w:rsidR="00000000" w:rsidRPr="00FB3BA6" w:rsidP="00FB3BA6">
            <w:pPr>
              <w:pStyle w:val="ListBullet"/>
            </w:pPr>
            <w:r w:rsidRPr="00FB3BA6">
              <w:t xml:space="preserve">rationale for time management relevant to watchkeeping, planning and reducing fatigue </w:t>
            </w:r>
          </w:p>
          <w:p w:rsidR="00000000" w:rsidRPr="00FB3BA6" w:rsidP="00FB3BA6">
            <w:pPr>
              <w:pStyle w:val="ListBullet"/>
            </w:pPr>
            <w:r w:rsidRPr="00FB3BA6">
              <w:t>role of health and safety in terms of:</w:t>
            </w:r>
          </w:p>
          <w:p w:rsidR="00000000" w:rsidRPr="00FB3BA6" w:rsidP="00FB3BA6">
            <w:pPr>
              <w:pStyle w:val="ListBullet2"/>
            </w:pPr>
            <w:r w:rsidRPr="00FB3BA6">
              <w:t>personal health</w:t>
            </w:r>
          </w:p>
          <w:p w:rsidR="00000000" w:rsidRPr="00FB3BA6" w:rsidP="00FB3BA6">
            <w:pPr>
              <w:pStyle w:val="ListBullet2"/>
            </w:pPr>
            <w:r w:rsidRPr="00FB3BA6">
              <w:t>personal safety</w:t>
            </w:r>
          </w:p>
          <w:p w:rsidR="00000000" w:rsidRPr="00FB3BA6" w:rsidP="00FB3BA6">
            <w:pPr>
              <w:pStyle w:val="ListBullet2"/>
            </w:pPr>
            <w:r w:rsidRPr="00FB3BA6">
              <w:t>safety of VTS stakeholders.</w:t>
            </w:r>
          </w:p>
        </w:tc>
      </w:tr>
    </w:tbl>
    <w:p w:rsidR="006B4487" w:rsidP="00FB3BA6">
      <w:pPr>
        <w:pStyle w:val="NoPaddingFontSize1"/>
      </w:pPr>
    </w:p>
    <w:p w:rsidR="006B4487" w:rsidP="00FB3BA6">
      <w:pPr>
        <w:pStyle w:val="NoPaddingFontSize1"/>
      </w:pPr>
    </w:p>
    <w:p w:rsidR="00000000" w:rsidRPr="00FB3BA6" w:rsidP="00FB3BA6">
      <w:pPr>
        <w:pStyle w:val="Heading1"/>
      </w:pPr>
      <w:bookmarkStart w:id="14" w:name="O_1233801"/>
      <w:bookmarkEnd w:id="14"/>
      <w:r w:rsidRPr="00FB3BA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A6" w:rsidP="00FB3BA6">
            <w:pPr>
              <w:pStyle w:val="BodyText"/>
            </w:pPr>
            <w:r w:rsidRPr="00FB3BA6">
              <w:t xml:space="preserve">Assessors must hold credentials specified within the Standards for Registered Training Organisations current at the time of assessment. </w:t>
            </w:r>
          </w:p>
          <w:p w:rsidR="00000000" w:rsidRPr="00FB3BA6" w:rsidP="00FB3BA6">
            <w:pPr>
              <w:pStyle w:val="BodyText"/>
            </w:pPr>
            <w:r w:rsidRPr="00FB3BA6">
              <w:t>Assessment must satisfy the Principles of Assessment and Rules of Evidence and all regulatory requirements included wit</w:t>
            </w:r>
            <w:r w:rsidRPr="00FB3BA6">
              <w:t>hin the Standards for Registered Training Organisations current at the time of assessment.</w:t>
            </w:r>
          </w:p>
          <w:p w:rsidR="00000000" w:rsidRPr="00FB3BA6" w:rsidP="00FB3BA6">
            <w:pPr>
              <w:pStyle w:val="BodyText"/>
            </w:pPr>
            <w:r w:rsidRPr="00FB3BA6">
              <w:t>Assessment processes and techniques must be appropriate to the language, literacy and numeracy requirements of the work being performed and the needs of the candidat</w:t>
            </w:r>
            <w:r w:rsidRPr="00FB3BA6">
              <w:t>e.</w:t>
            </w:r>
          </w:p>
          <w:p w:rsidR="00000000" w:rsidRPr="00FB3BA6" w:rsidP="00FB3BA6">
            <w:pPr>
              <w:pStyle w:val="BodyText"/>
            </w:pPr>
            <w:r w:rsidRPr="00FB3BA6">
              <w:t>Assessment must occur in workplace operational situations, where this is not appropriate, assessment must occur in simulated workplace operational situations that replicate workplace conditions.</w:t>
            </w:r>
          </w:p>
          <w:p w:rsidR="00000000" w:rsidRPr="00FB3BA6" w:rsidP="00FB3BA6">
            <w:pPr>
              <w:pStyle w:val="BodyText"/>
            </w:pPr>
            <w:r w:rsidRPr="00FB3BA6">
              <w:t>Resources for assessment must include access to:</w:t>
            </w:r>
          </w:p>
          <w:p w:rsidR="00000000" w:rsidRPr="00FB3BA6" w:rsidP="00FB3BA6">
            <w:pPr>
              <w:pStyle w:val="ListBullet"/>
            </w:pPr>
            <w:r w:rsidRPr="00FB3BA6">
              <w:t>applicab</w:t>
            </w:r>
            <w:r w:rsidRPr="00FB3BA6">
              <w:t>le documentation such as policies, workplace procedures, codes of practice and operation manuals</w:t>
            </w:r>
          </w:p>
          <w:p w:rsidR="00000000" w:rsidRPr="00FB3BA6" w:rsidP="00FB3BA6">
            <w:pPr>
              <w:pStyle w:val="ListBullet"/>
            </w:pPr>
            <w:r w:rsidRPr="00FB3BA6">
              <w:t xml:space="preserve">applicable VTS equipment and systems. </w:t>
            </w:r>
          </w:p>
        </w:tc>
      </w:tr>
    </w:tbl>
    <w:p w:rsidR="006B4487" w:rsidP="00FB3BA6">
      <w:pPr>
        <w:pStyle w:val="NoPaddingFontSize1"/>
      </w:pPr>
    </w:p>
    <w:p w:rsidR="006B4487" w:rsidP="00FB3BA6">
      <w:pPr>
        <w:pStyle w:val="NoPaddingFontSize1"/>
      </w:pPr>
    </w:p>
    <w:p w:rsidR="00000000" w:rsidRPr="00FB3BA6" w:rsidP="00FB3BA6">
      <w:pPr>
        <w:pStyle w:val="Heading1"/>
      </w:pPr>
      <w:bookmarkStart w:id="15" w:name="O_1233804"/>
      <w:bookmarkEnd w:id="15"/>
      <w:r w:rsidRPr="00FB3BA6">
        <w:t>Links</w:t>
      </w:r>
    </w:p>
    <w:p w:rsidR="00000000" w:rsidRPr="00FB3BA6" w:rsidP="006B4487">
      <w:pPr>
        <w:pStyle w:val="BodyText"/>
      </w:pPr>
      <w:r w:rsidRPr="00FB3BA6">
        <w:t>Companion Volume Implementation</w:t>
      </w:r>
      <w:r w:rsidRPr="00FB3BA6">
        <w:t xml:space="preserve">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B64B65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FB3BA6" w:rsidP="00FB3BA6"/>
    <w:sectPr w:rsidSect="00FB3B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B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BA6" w:rsidRPr="006B4487" w:rsidP="006B44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B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487" w:rsidP="00FB3B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4487" w:rsidP="00FB3B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B4487" w:rsidP="00FB3B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BA6" w:rsidP="00FB3B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4487">
      <w:t>Approved</w:t>
    </w:r>
    <w:r w:rsidR="006B44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448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4487">
      <w:rPr>
        <w:noProof/>
      </w:rPr>
      <w:t>4</w:t>
    </w:r>
    <w:r>
      <w:rPr>
        <w:noProof/>
      </w:rPr>
      <w:fldChar w:fldCharType="end"/>
    </w:r>
  </w:p>
  <w:p w:rsidR="00FB3BA6" w:rsidP="00FB3B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44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4487">
      <w:t>Industry Skills Australia</w:t>
    </w:r>
    <w:r w:rsidR="006B4487">
      <w:fldChar w:fldCharType="end"/>
    </w:r>
  </w:p>
  <w:p w:rsidR="00FB3BA6" w:rsidP="00FB3B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B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4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3BA6" w:rsidRPr="006B4487" w:rsidP="006B44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B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487" w:rsidRPr="002D2AF8" w:rsidP="00FB3B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MARF053 Apply personal attributes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4487" w:rsidP="00FB3B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BA6" w:rsidRPr="002D2AF8" w:rsidP="00FB3B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4487">
      <w:t>MARF053 Apply personal attributes</w:t>
    </w:r>
    <w:r w:rsidR="006B44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4487">
      <w:rPr>
        <w:noProof/>
      </w:rPr>
      <w:t>2 March 2025</w:t>
    </w:r>
    <w:r>
      <w:fldChar w:fldCharType="end"/>
    </w:r>
  </w:p>
  <w:p w:rsidR="00FB3BA6" w:rsidP="00FB3B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02C5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D074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FA3E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B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B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B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B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B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B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B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B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B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B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B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BA6"/>
  </w:style>
  <w:style w:type="character" w:customStyle="1" w:styleId="Heading1Char">
    <w:name w:val="Heading 1 Char"/>
    <w:basedOn w:val="DefaultParagraphFont"/>
    <w:link w:val="Heading1"/>
    <w:rsid w:val="00FB3B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B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B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3BA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3BA6"/>
    <w:rPr>
      <w:b/>
      <w:spacing w:val="0"/>
    </w:rPr>
  </w:style>
  <w:style w:type="paragraph" w:styleId="ListBullet2">
    <w:name w:val="List Bullet 2"/>
    <w:basedOn w:val="List2"/>
    <w:rsid w:val="00FB3BA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3B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3B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B3BA6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B3B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B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B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B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B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B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B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B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B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B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B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B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B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B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3B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3B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3B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B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B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3B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B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B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B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B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B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B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B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B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3BA6"/>
    <w:rPr>
      <w:i/>
    </w:rPr>
  </w:style>
  <w:style w:type="paragraph" w:styleId="Caption">
    <w:name w:val="caption"/>
    <w:basedOn w:val="BodyText"/>
    <w:next w:val="Normal"/>
    <w:qFormat/>
    <w:rsid w:val="00FB3B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B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B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BA6"/>
  </w:style>
  <w:style w:type="paragraph" w:styleId="TableofFigures">
    <w:name w:val="table of figures"/>
    <w:basedOn w:val="Normal"/>
    <w:next w:val="Normal"/>
    <w:semiHidden/>
    <w:rsid w:val="00FB3B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BA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B3BA6"/>
    <w:rPr>
      <w:rFonts w:ascii="Wingdings" w:hAnsi="Wingdings"/>
    </w:rPr>
  </w:style>
  <w:style w:type="paragraph" w:customStyle="1" w:styleId="TableHeading">
    <w:name w:val="Table Heading"/>
    <w:basedOn w:val="HeadingBase"/>
    <w:rsid w:val="00FB3B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BA6"/>
    <w:rPr>
      <w:color w:val="0033CC"/>
      <w:u w:val="none"/>
    </w:rPr>
  </w:style>
  <w:style w:type="paragraph" w:customStyle="1" w:styleId="BodyTextRight">
    <w:name w:val="Body Text Right"/>
    <w:basedOn w:val="BodyText"/>
    <w:rsid w:val="00FB3B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B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BA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B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B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B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BA6"/>
    <w:rPr>
      <w:sz w:val="32"/>
    </w:rPr>
  </w:style>
  <w:style w:type="paragraph" w:customStyle="1" w:styleId="HeadingProcedure">
    <w:name w:val="Heading Procedure"/>
    <w:basedOn w:val="HeadingBase"/>
    <w:next w:val="Normal"/>
    <w:rsid w:val="00FB3B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BA6"/>
    <w:pPr>
      <w:spacing w:before="60" w:after="60"/>
    </w:pPr>
  </w:style>
  <w:style w:type="paragraph" w:styleId="ListContinue">
    <w:name w:val="List Continue"/>
    <w:basedOn w:val="List"/>
    <w:rsid w:val="00FB3BA6"/>
    <w:pPr>
      <w:ind w:firstLine="0"/>
    </w:pPr>
  </w:style>
  <w:style w:type="paragraph" w:customStyle="1" w:styleId="ListNote">
    <w:name w:val="List Note"/>
    <w:basedOn w:val="List"/>
    <w:rsid w:val="00FB3B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B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B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BA6"/>
    <w:rPr>
      <w:rFonts w:ascii="Courier New" w:hAnsi="Courier New"/>
    </w:rPr>
  </w:style>
  <w:style w:type="paragraph" w:customStyle="1" w:styleId="NoteBullet">
    <w:name w:val="Note Bullet"/>
    <w:basedOn w:val="Note"/>
    <w:rsid w:val="00FB3B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B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B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B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BA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B3B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B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BA6"/>
    <w:rPr>
      <w:b/>
      <w:smallCaps/>
    </w:rPr>
  </w:style>
  <w:style w:type="paragraph" w:customStyle="1" w:styleId="TableListNumber">
    <w:name w:val="Table List Number"/>
    <w:basedOn w:val="ListNumber"/>
    <w:rsid w:val="00FB3B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B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BA6"/>
    <w:pPr>
      <w:numPr>
        <w:numId w:val="10"/>
      </w:numPr>
    </w:pPr>
  </w:style>
  <w:style w:type="paragraph" w:customStyle="1" w:styleId="ListAlpha2">
    <w:name w:val="List Alpha 2"/>
    <w:basedOn w:val="List2"/>
    <w:rsid w:val="00FB3BA6"/>
    <w:pPr>
      <w:numPr>
        <w:numId w:val="9"/>
      </w:numPr>
    </w:pPr>
  </w:style>
  <w:style w:type="paragraph" w:styleId="List2">
    <w:name w:val="List 2"/>
    <w:basedOn w:val="BodyText"/>
    <w:rsid w:val="00FB3B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B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B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BA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B3BA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B3BA6"/>
    <w:pPr>
      <w:numPr>
        <w:numId w:val="5"/>
      </w:numPr>
    </w:pPr>
  </w:style>
  <w:style w:type="paragraph" w:styleId="ListContinue2">
    <w:name w:val="List Continue 2"/>
    <w:basedOn w:val="List2"/>
    <w:rsid w:val="00FB3BA6"/>
    <w:pPr>
      <w:ind w:firstLine="0"/>
    </w:pPr>
  </w:style>
  <w:style w:type="paragraph" w:styleId="ListContinue3">
    <w:name w:val="List Continue 3"/>
    <w:basedOn w:val="List3"/>
    <w:rsid w:val="00FB3BA6"/>
    <w:pPr>
      <w:ind w:left="1021" w:firstLine="0"/>
    </w:pPr>
  </w:style>
  <w:style w:type="paragraph" w:styleId="ListContinue4">
    <w:name w:val="List Continue 4"/>
    <w:basedOn w:val="List4"/>
    <w:rsid w:val="00FB3BA6"/>
    <w:pPr>
      <w:ind w:firstLine="0"/>
    </w:pPr>
  </w:style>
  <w:style w:type="paragraph" w:styleId="ListContinue5">
    <w:name w:val="List Continue 5"/>
    <w:basedOn w:val="List5"/>
    <w:rsid w:val="00FB3BA6"/>
    <w:pPr>
      <w:ind w:firstLine="0"/>
    </w:pPr>
  </w:style>
  <w:style w:type="paragraph" w:styleId="ListNumber3">
    <w:name w:val="List Number 3"/>
    <w:basedOn w:val="List3"/>
    <w:rsid w:val="00FB3BA6"/>
    <w:pPr>
      <w:numPr>
        <w:numId w:val="6"/>
      </w:numPr>
    </w:pPr>
  </w:style>
  <w:style w:type="paragraph" w:styleId="ListNumber4">
    <w:name w:val="List Number 4"/>
    <w:basedOn w:val="List4"/>
    <w:rsid w:val="00FB3BA6"/>
    <w:pPr>
      <w:numPr>
        <w:numId w:val="7"/>
      </w:numPr>
    </w:pPr>
  </w:style>
  <w:style w:type="paragraph" w:styleId="ListNumber5">
    <w:name w:val="List Number 5"/>
    <w:basedOn w:val="List5"/>
    <w:rsid w:val="00FB3BA6"/>
    <w:pPr>
      <w:numPr>
        <w:numId w:val="8"/>
      </w:numPr>
    </w:pPr>
  </w:style>
  <w:style w:type="paragraph" w:styleId="BlockText">
    <w:name w:val="Block Text"/>
    <w:basedOn w:val="Normal"/>
    <w:rsid w:val="00FB3B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B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BA6"/>
    <w:rPr>
      <w:sz w:val="16"/>
      <w:vertAlign w:val="superscript"/>
    </w:rPr>
  </w:style>
  <w:style w:type="character" w:customStyle="1" w:styleId="Symbols">
    <w:name w:val="Symbols"/>
    <w:basedOn w:val="DefaultParagraphFont"/>
    <w:rsid w:val="00FB3BA6"/>
    <w:rPr>
      <w:rFonts w:ascii="Symbol" w:hAnsi="Symbol"/>
    </w:rPr>
  </w:style>
  <w:style w:type="character" w:customStyle="1" w:styleId="MenuOptions">
    <w:name w:val="Menu Options"/>
    <w:basedOn w:val="DefaultParagraphFont"/>
    <w:rsid w:val="00FB3B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BA6"/>
    <w:rPr>
      <w:b/>
    </w:rPr>
  </w:style>
  <w:style w:type="character" w:customStyle="1" w:styleId="Underlined">
    <w:name w:val="Underlined"/>
    <w:basedOn w:val="DefaultParagraphFont"/>
    <w:rsid w:val="00FB3BA6"/>
    <w:rPr>
      <w:u w:val="single"/>
    </w:rPr>
  </w:style>
  <w:style w:type="paragraph" w:customStyle="1" w:styleId="TableBodyTextRight">
    <w:name w:val="Table Body Text Right"/>
    <w:basedOn w:val="TableBodyText"/>
    <w:rsid w:val="00FB3B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BA6"/>
    <w:rPr>
      <w:sz w:val="18"/>
    </w:rPr>
  </w:style>
  <w:style w:type="paragraph" w:customStyle="1" w:styleId="BodySmallRight">
    <w:name w:val="Body Small Right"/>
    <w:basedOn w:val="BodyTextRight"/>
    <w:rsid w:val="00FB3BA6"/>
    <w:rPr>
      <w:sz w:val="18"/>
      <w:szCs w:val="18"/>
    </w:rPr>
  </w:style>
  <w:style w:type="paragraph" w:customStyle="1" w:styleId="MarginEdition">
    <w:name w:val="Margin Edition"/>
    <w:basedOn w:val="MarginNote"/>
    <w:rsid w:val="00FB3B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BA6"/>
    <w:rPr>
      <w:sz w:val="2"/>
      <w:szCs w:val="2"/>
    </w:rPr>
  </w:style>
  <w:style w:type="character" w:customStyle="1" w:styleId="Small">
    <w:name w:val="Small"/>
    <w:basedOn w:val="DefaultParagraphFont"/>
    <w:rsid w:val="00FB3BA6"/>
    <w:rPr>
      <w:sz w:val="16"/>
    </w:rPr>
  </w:style>
  <w:style w:type="paragraph" w:customStyle="1" w:styleId="WideTable">
    <w:name w:val="Wide Table"/>
    <w:basedOn w:val="Normal"/>
    <w:rsid w:val="00FB3B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BA6"/>
  </w:style>
  <w:style w:type="paragraph" w:styleId="Quote">
    <w:name w:val="Quote"/>
    <w:basedOn w:val="Heading1"/>
    <w:link w:val="QuoteChar"/>
    <w:qFormat/>
    <w:rsid w:val="00FB3B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B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BA6"/>
    <w:pPr>
      <w:pageBreakBefore/>
    </w:pPr>
  </w:style>
  <w:style w:type="paragraph" w:customStyle="1" w:styleId="Border">
    <w:name w:val="Border"/>
    <w:basedOn w:val="Normal"/>
    <w:qFormat/>
    <w:rsid w:val="00FB3B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B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B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B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B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B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B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B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B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BA6"/>
    <w:rPr>
      <w:u w:val="single"/>
    </w:rPr>
  </w:style>
  <w:style w:type="character" w:customStyle="1" w:styleId="BoldandItalics">
    <w:name w:val="Bold and Italics"/>
    <w:qFormat/>
    <w:rsid w:val="00FB3BA6"/>
    <w:rPr>
      <w:b/>
      <w:i/>
      <w:u w:val="none"/>
    </w:rPr>
  </w:style>
  <w:style w:type="paragraph" w:styleId="BalloonText">
    <w:name w:val="Balloon Text"/>
    <w:basedOn w:val="Normal"/>
    <w:link w:val="BalloonTextChar"/>
    <w:rsid w:val="00FB3B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B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B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B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B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B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3BA6"/>
    <w:pPr>
      <w:spacing w:before="0" w:after="0"/>
    </w:pPr>
  </w:style>
  <w:style w:type="paragraph" w:customStyle="1" w:styleId="BodyTextBold">
    <w:name w:val="Body Text Bold"/>
    <w:basedOn w:val="BodyText"/>
    <w:qFormat/>
    <w:rsid w:val="00FB3BA6"/>
    <w:rPr>
      <w:b/>
    </w:rPr>
  </w:style>
  <w:style w:type="character" w:styleId="Hyperlink">
    <w:name w:val="Hyperlink"/>
    <w:basedOn w:val="DefaultParagraphFont"/>
    <w:uiPriority w:val="99"/>
    <w:unhideWhenUsed/>
    <w:rsid w:val="006B44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932</Words>
  <Characters>6211</Characters>
  <Application>Microsoft Office Word</Application>
  <DocSecurity>0</DocSecurity>
  <Lines>200</Lines>
  <Paragraphs>115</Paragraphs>
  <ScaleCrop>false</ScaleCrop>
  <Company>Author-it Software Corporation Ltd.</Company>
  <LinksUpToDate>false</LinksUpToDate>
  <CharactersWithSpaces>7028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MARF053 Apply personal attributes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2025-03-01T20:15:00Z</dcterms:created>
  <dcterms:modified xsi:type="dcterms:W3CDTF">2025-03-01T20:15:00Z</dcterms:modified>
</cp:coreProperties>
</file>