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7E9" w:rsidP="002A27E9">
      <w:pPr>
        <w:pStyle w:val="Title"/>
      </w:pPr>
      <w:r>
        <w:fldChar w:fldCharType="begin"/>
      </w:r>
      <w:r>
        <w:instrText xml:space="preserve"> TITLE   \* MERGEFORMAT </w:instrText>
      </w:r>
      <w:r>
        <w:fldChar w:fldCharType="separate"/>
      </w:r>
      <w:r>
        <w:t>MARF043 Operate survival craft, rescue boats and lifesaving appliances (proficiency in survival craft)</w:t>
      </w:r>
      <w:r>
        <w:fldChar w:fldCharType="end"/>
      </w:r>
    </w:p>
    <w:p w:rsidR="002A27E9" w:rsidP="002A27E9">
      <w:pPr>
        <w:pStyle w:val="Version"/>
        <w:sectPr w:rsidSect="002D4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74A" w:rsidP="002D474A">
      <w:pPr>
        <w:pStyle w:val="SuperHeading"/>
      </w:pPr>
      <w:r w:rsidRPr="002D474A">
        <w:t>MARF043 Operate survival craft, rescue boats and lifesaving appliances (proficiency in survival craft)</w:t>
      </w:r>
    </w:p>
    <w:p w:rsidR="00000000" w:rsidRPr="002D474A" w:rsidP="002D474A">
      <w:pPr>
        <w:pStyle w:val="Heading1"/>
      </w:pPr>
      <w:bookmarkStart w:id="1" w:name="O_1086935"/>
      <w:bookmarkEnd w:id="1"/>
      <w:r w:rsidRPr="002D474A">
        <w:t>Modification History</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Release 1. This is the first release of this unit of competency in the MAR Maritime Training Package.</w:t>
            </w:r>
          </w:p>
        </w:tc>
      </w:tr>
    </w:tbl>
    <w:p w:rsidR="002A27E9" w:rsidP="002D474A">
      <w:pPr>
        <w:pStyle w:val="NoPaddingFontSize1"/>
      </w:pPr>
    </w:p>
    <w:p w:rsidR="002A27E9" w:rsidP="002D474A">
      <w:pPr>
        <w:pStyle w:val="NoPaddingFontSize1"/>
      </w:pPr>
    </w:p>
    <w:p w:rsidR="00000000" w:rsidRPr="002D474A" w:rsidP="002D474A">
      <w:pPr>
        <w:pStyle w:val="Heading1"/>
      </w:pPr>
      <w:bookmarkStart w:id="2" w:name="O_1086936"/>
      <w:bookmarkEnd w:id="2"/>
      <w:r w:rsidRPr="002D474A">
        <w:t>Application</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This unit involves the skills and knowledge required to comply with accepted safety practices and standards in responding to abandon ship and survival situations.</w:t>
            </w:r>
          </w:p>
          <w:p w:rsidR="00000000" w:rsidRPr="002D474A" w:rsidP="002D474A">
            <w:pPr>
              <w:pStyle w:val="BodyText"/>
            </w:pPr>
            <w:r w:rsidRPr="002D474A">
              <w:t>This unit applies to crew members required to assist in the ope</w:t>
            </w:r>
            <w:r w:rsidRPr="002D474A">
              <w:t xml:space="preserve">ration of survival craft and rescue boats other than fast rescue boats on a range of vessels. </w:t>
            </w:r>
          </w:p>
          <w:p w:rsidR="00000000" w:rsidRPr="002D474A" w:rsidP="002D474A">
            <w:pPr>
              <w:pStyle w:val="BodyText"/>
            </w:pPr>
            <w:r w:rsidRPr="002D474A">
              <w:t>This unit applies to people working in the maritime industry in the capacity of:</w:t>
            </w:r>
          </w:p>
          <w:p w:rsidR="00000000" w:rsidRPr="002D474A" w:rsidP="002D474A">
            <w:pPr>
              <w:pStyle w:val="ListBullet"/>
            </w:pPr>
            <w:r w:rsidRPr="002D474A">
              <w:t>Chief Integrated Rating</w:t>
            </w:r>
          </w:p>
          <w:p w:rsidR="00000000" w:rsidRPr="002D474A" w:rsidP="002D474A">
            <w:pPr>
              <w:pStyle w:val="ListBullet"/>
            </w:pPr>
            <w:r w:rsidRPr="002D474A">
              <w:t>Electro-Technical Officer (STCW Electro-Technical Offic</w:t>
            </w:r>
            <w:r w:rsidRPr="002D474A">
              <w:t>er Unlimited)</w:t>
            </w:r>
          </w:p>
          <w:p w:rsidR="00000000" w:rsidRPr="002D474A" w:rsidP="002D474A">
            <w:pPr>
              <w:pStyle w:val="ListBullet"/>
            </w:pPr>
            <w:r w:rsidRPr="002D474A">
              <w:t>Engineer Class 3 Near Coastal</w:t>
            </w:r>
          </w:p>
          <w:p w:rsidR="00000000" w:rsidRPr="002D474A" w:rsidP="002D474A">
            <w:pPr>
              <w:pStyle w:val="ListBullet"/>
            </w:pPr>
            <w:r w:rsidRPr="002D474A">
              <w:t>Engineer Watchkeeper (STCW Engineer Watchkeeper Unlimited)</w:t>
            </w:r>
          </w:p>
          <w:p w:rsidR="00000000" w:rsidRPr="002D474A" w:rsidP="002D474A">
            <w:pPr>
              <w:pStyle w:val="ListBullet"/>
            </w:pPr>
            <w:r w:rsidRPr="002D474A">
              <w:t>Integrated Rating</w:t>
            </w:r>
          </w:p>
          <w:p w:rsidR="00000000" w:rsidRPr="002D474A" w:rsidP="002D474A">
            <w:pPr>
              <w:pStyle w:val="ListBullet"/>
            </w:pPr>
            <w:r w:rsidRPr="002D474A">
              <w:t>Master of a commercial vessel less than less than 500 gross tonnage (GT)</w:t>
            </w:r>
          </w:p>
          <w:p w:rsidR="00000000" w:rsidRPr="002D474A" w:rsidP="002D474A">
            <w:pPr>
              <w:pStyle w:val="ListBullet"/>
            </w:pPr>
            <w:r w:rsidRPr="002D474A">
              <w:t>Master of a commercial vessel Unlimited</w:t>
            </w:r>
          </w:p>
          <w:p w:rsidR="00000000" w:rsidRPr="002D474A" w:rsidP="002D474A">
            <w:pPr>
              <w:pStyle w:val="ListBullet"/>
            </w:pPr>
            <w:r w:rsidRPr="002D474A">
              <w:t>Watchkeeper Deck.</w:t>
            </w:r>
          </w:p>
          <w:p w:rsidR="00000000" w:rsidRPr="002D474A" w:rsidP="002D474A">
            <w:pPr>
              <w:pStyle w:val="BodyText"/>
            </w:pPr>
            <w:r w:rsidRPr="002D474A">
              <w:rPr>
                <w:rStyle w:val="SpecialBold"/>
              </w:rPr>
              <w:t>Licensing/Regulatory Information</w:t>
            </w:r>
          </w:p>
          <w:p w:rsidR="00000000" w:rsidRPr="002D474A" w:rsidP="002D474A">
            <w:pPr>
              <w:pStyle w:val="BodyText"/>
            </w:pPr>
            <w:r w:rsidRPr="002D474A">
              <w:t xml:space="preserve">This unit is equivalent to and delivers the objectives of the following STCW provisions: </w:t>
            </w:r>
          </w:p>
          <w:p w:rsidR="00000000" w:rsidRPr="002D474A" w:rsidP="002D474A">
            <w:pPr>
              <w:pStyle w:val="ListBullet"/>
            </w:pPr>
            <w:r w:rsidRPr="002D474A">
              <w:t>STCW Reg VI/2 (1) and Code Section A-VI/2 (1-4), Table A-VI/2-1.</w:t>
            </w:r>
          </w:p>
          <w:p w:rsidR="00000000" w:rsidRPr="002D474A" w:rsidP="002D474A">
            <w:pPr>
              <w:pStyle w:val="BodyText"/>
            </w:pPr>
            <w:r w:rsidRPr="002D474A">
              <w:t>Legislative and regulatory requirements are applicable to this unit</w:t>
            </w:r>
            <w:r w:rsidRPr="002D474A">
              <w:t xml:space="preserve">.  </w:t>
            </w:r>
          </w:p>
          <w:p w:rsidR="00000000" w:rsidRPr="002D474A" w:rsidP="002D474A">
            <w:pPr>
              <w:pStyle w:val="ListBullet"/>
            </w:pPr>
            <w:r w:rsidRPr="002D474A">
              <w:t>Regulatory requirements include STCW International Maritime Organisation Organization (IMO) model course competencies and areas of knowledge, understanding and proficiency, together with the estimated total hours required for lectures and practical ex</w:t>
            </w:r>
            <w:r w:rsidRPr="002D474A">
              <w:t>ercises. Teaching staff should note that timings are suggestions only and should be adapted to suit individual groups of trainees depending on their experience, ability, equipment and staff available for training.</w:t>
            </w:r>
          </w:p>
          <w:p w:rsidR="00000000" w:rsidRPr="002D474A" w:rsidP="002D474A">
            <w:pPr>
              <w:pStyle w:val="BodyText"/>
            </w:pPr>
          </w:p>
          <w:p w:rsidR="00000000" w:rsidRPr="002D474A" w:rsidP="002D474A">
            <w:pPr>
              <w:pStyle w:val="BodyText"/>
            </w:pPr>
            <w:r w:rsidRPr="002D474A">
              <w:t>Near Coastal Qualifications:</w:t>
            </w:r>
          </w:p>
          <w:p w:rsidR="00000000" w:rsidRPr="002D474A" w:rsidP="002D474A">
            <w:pPr>
              <w:pStyle w:val="ListBullet"/>
            </w:pPr>
            <w:r w:rsidRPr="002D474A">
              <w:t>This unit i</w:t>
            </w:r>
            <w:r w:rsidRPr="002D474A">
              <w:t>s one of the requirements to obtain Australian Maritime Safety Authority (AMSA) certification as an Engineer Class 3 Near Coastal as defined in the Marine Order 505 (Certificates of competency - National Law) 2013.</w:t>
            </w:r>
          </w:p>
          <w:p w:rsidR="00000000" w:rsidRPr="002D474A" w:rsidP="002D474A">
            <w:pPr>
              <w:pStyle w:val="BodyText"/>
            </w:pPr>
          </w:p>
          <w:p w:rsidR="00000000" w:rsidRPr="002D474A" w:rsidP="002D474A">
            <w:pPr>
              <w:pStyle w:val="BodyText"/>
            </w:pPr>
            <w:r w:rsidRPr="002D474A">
              <w:t>Blue Waters Qualifications:</w:t>
            </w:r>
          </w:p>
          <w:p w:rsidR="00000000" w:rsidRPr="002D474A" w:rsidP="002D474A">
            <w:pPr>
              <w:pStyle w:val="ListBullet"/>
            </w:pPr>
            <w:r w:rsidRPr="002D474A">
              <w:t>This unit i</w:t>
            </w:r>
            <w:r w:rsidRPr="002D474A">
              <w:t>s one of the requirements to obtain AMSA certification as a Chief Integrated Rating, Electro-Technical Officer (STCW Electro-Technical Officer Unlimited), Engineer Watchkeeper (STCW Engineer Watchkeeper Unlimited), Integrated Rating, Master of a commercial</w:t>
            </w:r>
            <w:r w:rsidRPr="002D474A">
              <w:t xml:space="preserve"> vessel of less than 500 gross tonnage (GT), Master Unlimited or Watchkeeper Deck. and to meet regulatory requirements this unit must be delivered consistent with Marine Orders and with the relevant sections of the International Convention on Standards of </w:t>
            </w:r>
            <w:r w:rsidRPr="002D474A">
              <w:t>Training, Certification and Watchkeeping for Seafarers (STCW).</w:t>
            </w:r>
          </w:p>
        </w:tc>
      </w:tr>
    </w:tbl>
    <w:p w:rsidR="00000000" w:rsidRPr="002D474A" w:rsidP="002D474A">
      <w:pPr>
        <w:pStyle w:val="NoPaddingFontSize1"/>
      </w:pPr>
    </w:p>
    <w:p w:rsidR="00000000" w:rsidRPr="002D474A" w:rsidP="002D474A">
      <w:pPr>
        <w:pStyle w:val="AllowPageBreak"/>
      </w:pPr>
    </w:p>
    <w:p w:rsidR="00000000" w:rsidRPr="002D474A" w:rsidP="002D474A">
      <w:pPr>
        <w:pStyle w:val="Heading1"/>
      </w:pPr>
      <w:bookmarkStart w:id="3" w:name="O_1086937"/>
      <w:bookmarkEnd w:id="3"/>
      <w:r w:rsidRPr="002D474A">
        <w:t>Pre-requisite Unit</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Not applicable.</w:t>
            </w:r>
          </w:p>
        </w:tc>
      </w:tr>
    </w:tbl>
    <w:p w:rsidR="002A27E9" w:rsidP="002D474A">
      <w:pPr>
        <w:pStyle w:val="NoPaddingFontSize1"/>
      </w:pPr>
    </w:p>
    <w:p w:rsidR="002A27E9" w:rsidP="002D474A">
      <w:pPr>
        <w:pStyle w:val="NoPaddingFontSize1"/>
      </w:pPr>
    </w:p>
    <w:p w:rsidR="00000000" w:rsidRPr="002D474A" w:rsidP="002D474A">
      <w:pPr>
        <w:pStyle w:val="Heading1"/>
      </w:pPr>
      <w:bookmarkStart w:id="4" w:name="O_1086938"/>
      <w:bookmarkEnd w:id="4"/>
      <w:r w:rsidRPr="002D474A">
        <w:t>Competency Field</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F – Operational Quality and Safety</w:t>
            </w:r>
          </w:p>
        </w:tc>
      </w:tr>
    </w:tbl>
    <w:p w:rsidR="002A27E9" w:rsidP="002D474A">
      <w:pPr>
        <w:pStyle w:val="NoPaddingFontSize1"/>
      </w:pPr>
    </w:p>
    <w:p w:rsidR="002A27E9" w:rsidP="002D474A">
      <w:pPr>
        <w:pStyle w:val="NoPaddingFontSize1"/>
      </w:pPr>
    </w:p>
    <w:p w:rsidR="00000000" w:rsidRPr="002D474A" w:rsidP="002D474A">
      <w:pPr>
        <w:pStyle w:val="Heading1"/>
      </w:pPr>
      <w:bookmarkStart w:id="5" w:name="O_1086939"/>
      <w:bookmarkEnd w:id="5"/>
      <w:r w:rsidRPr="002D474A">
        <w:t>Unit Sector</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Not applicable.</w:t>
            </w:r>
          </w:p>
        </w:tc>
      </w:tr>
    </w:tbl>
    <w:p w:rsidR="002A27E9" w:rsidP="002D474A">
      <w:pPr>
        <w:pStyle w:val="NoPaddingFontSize1"/>
      </w:pPr>
    </w:p>
    <w:p w:rsidR="002A27E9" w:rsidP="002D474A">
      <w:pPr>
        <w:pStyle w:val="NoPaddingFontSize1"/>
      </w:pPr>
    </w:p>
    <w:p w:rsidR="00000000" w:rsidRPr="002D474A" w:rsidP="002D474A">
      <w:pPr>
        <w:pStyle w:val="Heading1"/>
      </w:pPr>
      <w:bookmarkStart w:id="6" w:name="O_1086940"/>
      <w:bookmarkEnd w:id="6"/>
      <w:r w:rsidRPr="002D47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D4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PERFORMANCE CRITERIA</w:t>
            </w:r>
          </w:p>
        </w:tc>
      </w:tr>
      <w:tr w:rsidTr="002D4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Performance criteria describe the performance needed to demonstrate achievement of the element.</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Launch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Preparations for the launch of the survival craft or rescue boat are made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Launch strategy is adopted appropriate to the prevailing circumstances and conditions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Launching equipment is operated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craft or rescue boat is launched smoothly acco</w:t>
            </w:r>
            <w:r w:rsidRPr="002D474A">
              <w:t>rding to accepted safety practices and standards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Operate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Pre-start checks are conducted on the engine</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 xml:space="preserve">Engine is started according to manufacturer instructions </w:t>
            </w:r>
            <w:r w:rsidRPr="002D474A">
              <w:t>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Orders are given for survivors to board the survival craft</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craft is cleared of the vessel and operated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craft is manoeuvred appropriately for the prevailing circumstances and conditions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Operate lifesaving and survival equipment</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Location and accessibility of all lifesaving and survival equipment is established</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equipment is checked and operated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Lifesaving clothing is correctly donned and used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Strategies a</w:t>
            </w:r>
            <w:r w:rsidRPr="002D474A">
              <w:t>re implemented to counter threats to survival according to accepted survival practice</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Recover survival craft</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Persons are disembarked from the survival craft according to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craft is recovered according to manufacturer instructions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Survival craft and equipment are checked for signs of damage and faulty equipment</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 xml:space="preserve">Identified faulty equipment or damage is reported according to </w:t>
            </w:r>
            <w:r w:rsidRPr="002D474A">
              <w:t>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Organise abandon vessel musters and drills</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Abandon vessel musters and drills are arranged according to regulatory requirements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Instruction is provided to others on organisational procedu</w:t>
            </w:r>
            <w:r w:rsidRPr="002D474A">
              <w:t>res and the correct use of lifesaving equipment</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Musters and drills are reviewed against objectives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Reporting obligations are completed according to regulatory requirements and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Risk control processes are implemented</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rPr>
                <w:rStyle w:val="SpecialBold"/>
              </w:rPr>
              <w:t>Assume responsibility for survival of crew and passengers</w:t>
            </w: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Survivors are checked for signs of hypothermia or other injuries and first aid is applied, where necessary</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Water and food are rationed</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Lookout for vessels and aircraft in the vicinity is maintained and distress signals are released on sighting</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Instructions given by rescue personnel are followed to safely access rescue craft</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t>Persons are disembarked from survival craft or resc</w:t>
            </w:r>
            <w:r w:rsidRPr="002D474A">
              <w:t>ue boat according to organisational procedures</w:t>
            </w:r>
          </w:p>
        </w:tc>
      </w:tr>
      <w:tr w:rsidTr="002D4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47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474A">
            <w:pPr>
              <w:pStyle w:val="BodyText"/>
              <w:rPr>
                <w:lang w:val="en-NZ"/>
              </w:rPr>
            </w:pPr>
            <w:r w:rsidRPr="002D474A">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Survival craft or rescue boat is recovered and checked for signs of damage</w:t>
            </w:r>
          </w:p>
        </w:tc>
      </w:tr>
    </w:tbl>
    <w:p w:rsidR="002A27E9" w:rsidP="002D474A">
      <w:pPr>
        <w:pStyle w:val="NoPaddingFontSize1"/>
      </w:pPr>
    </w:p>
    <w:p w:rsidR="002A27E9" w:rsidP="002D474A">
      <w:pPr>
        <w:pStyle w:val="NoPaddingFontSize1"/>
      </w:pPr>
    </w:p>
    <w:p w:rsidR="00000000" w:rsidRPr="002D474A" w:rsidP="002D474A">
      <w:pPr>
        <w:pStyle w:val="Heading1"/>
      </w:pPr>
      <w:bookmarkStart w:id="7" w:name="O_1086941"/>
      <w:bookmarkEnd w:id="7"/>
      <w:r w:rsidRPr="002D474A">
        <w:t>Foundation Skills</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Foundation skills essential to performance are explicit in the performance criteria of this unit of competency.</w:t>
            </w:r>
          </w:p>
        </w:tc>
      </w:tr>
    </w:tbl>
    <w:p w:rsidR="002A27E9" w:rsidP="002D474A">
      <w:pPr>
        <w:pStyle w:val="NoPaddingFontSize1"/>
      </w:pPr>
    </w:p>
    <w:p w:rsidR="002A27E9" w:rsidP="002D474A">
      <w:pPr>
        <w:pStyle w:val="NoPaddingFontSize1"/>
      </w:pPr>
    </w:p>
    <w:p w:rsidR="00000000" w:rsidRPr="002D474A" w:rsidP="002D474A">
      <w:pPr>
        <w:pStyle w:val="Heading1"/>
      </w:pPr>
      <w:bookmarkStart w:id="8" w:name="O_1086942"/>
      <w:bookmarkEnd w:id="8"/>
      <w:r w:rsidRPr="002D474A">
        <w:t>Range of Conditions</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Range is restricted to essential operating conditions and any other variables essential to the work en</w:t>
            </w:r>
            <w:r w:rsidRPr="002D474A">
              <w:t>vironment.</w:t>
            </w:r>
          </w:p>
        </w:tc>
      </w:tr>
    </w:tbl>
    <w:p w:rsidR="002A27E9" w:rsidP="002D474A">
      <w:pPr>
        <w:pStyle w:val="NoPaddingFontSize1"/>
      </w:pPr>
    </w:p>
    <w:p w:rsidR="002A27E9" w:rsidP="002D474A">
      <w:pPr>
        <w:pStyle w:val="NoPaddingFontSize1"/>
      </w:pPr>
    </w:p>
    <w:p w:rsidR="00000000" w:rsidRPr="002D474A" w:rsidP="002D474A">
      <w:pPr>
        <w:pStyle w:val="Heading1"/>
      </w:pPr>
      <w:bookmarkStart w:id="9" w:name="O_1086943"/>
      <w:bookmarkEnd w:id="9"/>
      <w:r w:rsidRPr="002D474A">
        <w:t>Unit Mapping Information</w:t>
      </w:r>
    </w:p>
    <w:tbl>
      <w:tblPr>
        <w:tblW w:w="9497" w:type="dxa"/>
        <w:tblLayout w:type="fixed"/>
        <w:tblCellMar>
          <w:left w:w="62" w:type="dxa"/>
          <w:right w:w="62" w:type="dxa"/>
        </w:tblCellMar>
        <w:tblLook w:val="0000"/>
      </w:tblPr>
      <w:tblGrid>
        <w:gridCol w:w="9497"/>
      </w:tblGrid>
      <w:tr w:rsidTr="002D4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74A" w:rsidP="002D474A">
            <w:pPr>
              <w:pStyle w:val="BodyText"/>
            </w:pPr>
            <w:r w:rsidRPr="002D474A">
              <w:t>This unit replaces and is equivalent to MARF007 Operate survival craft and other lifesaving appliances.</w:t>
            </w:r>
          </w:p>
        </w:tc>
      </w:tr>
    </w:tbl>
    <w:p w:rsidR="002A27E9" w:rsidP="002D474A">
      <w:pPr>
        <w:pStyle w:val="NoPaddingFontSize1"/>
      </w:pPr>
    </w:p>
    <w:p w:rsidR="002A27E9" w:rsidP="002D474A">
      <w:pPr>
        <w:pStyle w:val="NoPaddingFontSize1"/>
      </w:pPr>
    </w:p>
    <w:p w:rsidR="00000000" w:rsidRPr="002D474A" w:rsidP="002D474A">
      <w:pPr>
        <w:pStyle w:val="Heading1"/>
      </w:pPr>
      <w:bookmarkStart w:id="10" w:name="O_1086950"/>
      <w:bookmarkEnd w:id="10"/>
      <w:r w:rsidRPr="002D474A">
        <w:t>Links</w:t>
      </w:r>
    </w:p>
    <w:p w:rsidR="00000000" w:rsidRPr="002D474A" w:rsidP="002A27E9">
      <w:pPr>
        <w:pStyle w:val="BodyText"/>
      </w:pPr>
      <w:r w:rsidRPr="002D474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1606D">
        <w:rPr>
          <w:rStyle w:val="Hyperlink"/>
        </w:rPr>
        <w:t>https://vetnet.gov.au/Pages/TrainingDocs.aspx?q=772efb7b-4cce-47fe-9bbd-ee3b1d1eb4c2</w:t>
      </w:r>
      <w:r>
        <w:fldChar w:fldCharType="end"/>
      </w:r>
    </w:p>
    <w:p w:rsidR="00000000" w:rsidRPr="002D474A" w:rsidP="002D474A"/>
    <w:sectPr w:rsidSect="002D47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4A" w:rsidRPr="002A27E9" w:rsidP="002A2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E9" w:rsidP="002D4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7E9" w:rsidP="002D47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A27E9" w:rsidP="002D4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74A" w:rsidRPr="002A27E9" w:rsidP="002A2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E9" w:rsidRPr="002D2AF8" w:rsidP="002D474A">
    <w:pPr>
      <w:pStyle w:val="Header"/>
      <w:framePr w:wrap="around"/>
    </w:pPr>
    <w:r>
      <w:fldChar w:fldCharType="begin"/>
    </w:r>
    <w:r>
      <w:instrText xml:space="preserve"> TITLE   \* MERGEFORMAT </w:instrText>
    </w:r>
    <w:r>
      <w:fldChar w:fldCharType="separate"/>
    </w:r>
    <w:r>
      <w:t>MARF043 Operate survival craft, rescue boats and lifesaving appliances (proficiency in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A27E9" w:rsidP="002D4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E3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3EE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74A"/>
    <w:pPr>
      <w:spacing w:before="360" w:after="60"/>
      <w:outlineLvl w:val="0"/>
    </w:pPr>
    <w:rPr>
      <w:sz w:val="32"/>
    </w:rPr>
  </w:style>
  <w:style w:type="paragraph" w:styleId="Heading2">
    <w:name w:val="heading 2"/>
    <w:basedOn w:val="HeadingBase"/>
    <w:next w:val="BodyText"/>
    <w:link w:val="Heading2Char"/>
    <w:qFormat/>
    <w:rsid w:val="002D474A"/>
    <w:pPr>
      <w:keepLines/>
      <w:spacing w:before="240" w:after="120"/>
      <w:outlineLvl w:val="1"/>
    </w:pPr>
    <w:rPr>
      <w:sz w:val="28"/>
      <w:szCs w:val="40"/>
    </w:rPr>
  </w:style>
  <w:style w:type="paragraph" w:styleId="Heading3">
    <w:name w:val="heading 3"/>
    <w:basedOn w:val="HeadingBase"/>
    <w:next w:val="BodyText"/>
    <w:link w:val="Heading3Char"/>
    <w:qFormat/>
    <w:rsid w:val="002D474A"/>
    <w:pPr>
      <w:spacing w:before="180" w:after="120"/>
      <w:outlineLvl w:val="2"/>
    </w:pPr>
    <w:rPr>
      <w:spacing w:val="-10"/>
      <w:kern w:val="32"/>
    </w:rPr>
  </w:style>
  <w:style w:type="paragraph" w:styleId="Heading4">
    <w:name w:val="heading 4"/>
    <w:basedOn w:val="HeadingBase"/>
    <w:next w:val="BodyText"/>
    <w:link w:val="Heading4Char"/>
    <w:qFormat/>
    <w:rsid w:val="002D474A"/>
    <w:pPr>
      <w:spacing w:before="160" w:after="120"/>
      <w:outlineLvl w:val="3"/>
    </w:pPr>
    <w:rPr>
      <w:sz w:val="22"/>
    </w:rPr>
  </w:style>
  <w:style w:type="paragraph" w:styleId="Heading5">
    <w:name w:val="heading 5"/>
    <w:basedOn w:val="HeadingBase"/>
    <w:next w:val="Normal"/>
    <w:link w:val="Heading5Char"/>
    <w:qFormat/>
    <w:rsid w:val="002D474A"/>
    <w:pPr>
      <w:spacing w:before="80"/>
      <w:outlineLvl w:val="4"/>
    </w:pPr>
    <w:rPr>
      <w:color w:val="918585"/>
      <w:sz w:val="20"/>
    </w:rPr>
  </w:style>
  <w:style w:type="paragraph" w:styleId="Heading6">
    <w:name w:val="heading 6"/>
    <w:basedOn w:val="HeadingBase"/>
    <w:next w:val="Normal"/>
    <w:link w:val="Heading6Char"/>
    <w:qFormat/>
    <w:rsid w:val="002D474A"/>
    <w:pPr>
      <w:spacing w:before="60"/>
      <w:outlineLvl w:val="5"/>
    </w:pPr>
    <w:rPr>
      <w:color w:val="918585"/>
      <w:sz w:val="20"/>
    </w:rPr>
  </w:style>
  <w:style w:type="paragraph" w:styleId="Heading7">
    <w:name w:val="heading 7"/>
    <w:basedOn w:val="Normal"/>
    <w:next w:val="Normal"/>
    <w:link w:val="Heading7Char"/>
    <w:qFormat/>
    <w:rsid w:val="002D474A"/>
    <w:pPr>
      <w:ind w:left="720"/>
      <w:outlineLvl w:val="6"/>
    </w:pPr>
    <w:rPr>
      <w:i/>
    </w:rPr>
  </w:style>
  <w:style w:type="paragraph" w:styleId="Heading8">
    <w:name w:val="heading 8"/>
    <w:basedOn w:val="Normal"/>
    <w:next w:val="Normal"/>
    <w:link w:val="Heading8Char"/>
    <w:qFormat/>
    <w:rsid w:val="002D474A"/>
    <w:pPr>
      <w:ind w:left="720"/>
      <w:outlineLvl w:val="7"/>
    </w:pPr>
    <w:rPr>
      <w:i/>
    </w:rPr>
  </w:style>
  <w:style w:type="paragraph" w:styleId="Heading9">
    <w:name w:val="heading 9"/>
    <w:basedOn w:val="Normal"/>
    <w:next w:val="Normal"/>
    <w:link w:val="Heading9Char"/>
    <w:qFormat/>
    <w:rsid w:val="002D474A"/>
    <w:pPr>
      <w:ind w:left="720"/>
      <w:outlineLvl w:val="8"/>
    </w:pPr>
    <w:rPr>
      <w:i/>
    </w:rPr>
  </w:style>
  <w:style w:type="character" w:default="1" w:styleId="DefaultParagraphFont">
    <w:name w:val="Default Paragraph Font"/>
    <w:uiPriority w:val="1"/>
    <w:unhideWhenUsed/>
    <w:rsid w:val="002D4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74A"/>
  </w:style>
  <w:style w:type="character" w:customStyle="1" w:styleId="Heading1Char">
    <w:name w:val="Heading 1 Char"/>
    <w:basedOn w:val="DefaultParagraphFont"/>
    <w:link w:val="Heading1"/>
    <w:rsid w:val="002D474A"/>
    <w:rPr>
      <w:rFonts w:ascii="Times New Roman" w:eastAsia="Times New Roman" w:hAnsi="Times New Roman" w:cs="Times New Roman"/>
      <w:b/>
      <w:sz w:val="32"/>
      <w:szCs w:val="20"/>
      <w:lang w:eastAsia="en-US"/>
    </w:rPr>
  </w:style>
  <w:style w:type="paragraph" w:styleId="BodyText">
    <w:name w:val="Body Text"/>
    <w:basedOn w:val="Normal"/>
    <w:link w:val="BodyTextChar"/>
    <w:rsid w:val="002D4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74A"/>
    <w:rPr>
      <w:rFonts w:ascii="Times New Roman" w:eastAsia="Times New Roman" w:hAnsi="Times New Roman" w:cs="Times New Roman"/>
      <w:sz w:val="24"/>
      <w:lang w:eastAsia="en-US"/>
    </w:rPr>
  </w:style>
  <w:style w:type="paragraph" w:styleId="ListBullet">
    <w:name w:val="List Bullet"/>
    <w:basedOn w:val="List"/>
    <w:rsid w:val="002D474A"/>
    <w:pPr>
      <w:numPr>
        <w:numId w:val="11"/>
      </w:numPr>
      <w:tabs>
        <w:tab w:val="clear" w:pos="340"/>
      </w:tabs>
      <w:spacing w:before="40" w:after="40"/>
    </w:pPr>
  </w:style>
  <w:style w:type="character" w:customStyle="1" w:styleId="SpecialBold">
    <w:name w:val="Special Bold"/>
    <w:basedOn w:val="DefaultParagraphFont"/>
    <w:rsid w:val="002D474A"/>
    <w:rPr>
      <w:b/>
      <w:spacing w:val="0"/>
    </w:rPr>
  </w:style>
  <w:style w:type="paragraph" w:customStyle="1" w:styleId="SuperHeading">
    <w:name w:val="SuperHeading"/>
    <w:basedOn w:val="Normal"/>
    <w:rsid w:val="002D474A"/>
    <w:pPr>
      <w:spacing w:before="240" w:after="120"/>
      <w:outlineLvl w:val="0"/>
    </w:pPr>
    <w:rPr>
      <w:rFonts w:ascii="Times New Roman" w:hAnsi="Times New Roman"/>
      <w:b/>
      <w:sz w:val="32"/>
    </w:rPr>
  </w:style>
  <w:style w:type="paragraph" w:customStyle="1" w:styleId="AllowPageBreak">
    <w:name w:val="AllowPageBreak"/>
    <w:rsid w:val="002D47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4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74A"/>
    <w:rPr>
      <w:rFonts w:ascii="Courier New" w:eastAsia="Times New Roman" w:hAnsi="Courier New" w:cs="Times New Roman"/>
      <w:i/>
      <w:szCs w:val="20"/>
      <w:lang w:eastAsia="en-US"/>
    </w:rPr>
  </w:style>
  <w:style w:type="paragraph" w:customStyle="1" w:styleId="HeadingBase">
    <w:name w:val="Heading Base"/>
    <w:rsid w:val="002D4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74A"/>
    <w:pPr>
      <w:tabs>
        <w:tab w:val="right" w:leader="dot" w:pos="9072"/>
      </w:tabs>
      <w:ind w:left="567"/>
    </w:pPr>
    <w:rPr>
      <w:szCs w:val="22"/>
    </w:rPr>
  </w:style>
  <w:style w:type="paragraph" w:customStyle="1" w:styleId="TOCBase">
    <w:name w:val="TOC Base"/>
    <w:rsid w:val="002D4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74A"/>
    <w:pPr>
      <w:tabs>
        <w:tab w:val="right" w:leader="dot" w:pos="9072"/>
      </w:tabs>
      <w:spacing w:before="40" w:after="40"/>
      <w:ind w:left="284"/>
    </w:pPr>
    <w:rPr>
      <w:rFonts w:ascii="Times New Roman" w:hAnsi="Times New Roman"/>
    </w:rPr>
  </w:style>
  <w:style w:type="paragraph" w:styleId="TOC1">
    <w:name w:val="toc 1"/>
    <w:basedOn w:val="TOCBase"/>
    <w:next w:val="Normal"/>
    <w:rsid w:val="002D4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74A"/>
    <w:rPr>
      <w:rFonts w:ascii="Times New Roman" w:eastAsia="Times New Roman" w:hAnsi="Times New Roman" w:cs="Times New Roman"/>
      <w:sz w:val="16"/>
      <w:lang w:eastAsia="en-US"/>
    </w:rPr>
  </w:style>
  <w:style w:type="paragraph" w:styleId="Title">
    <w:name w:val="Title"/>
    <w:basedOn w:val="HeadingBase"/>
    <w:link w:val="TitleChar"/>
    <w:qFormat/>
    <w:rsid w:val="002D474A"/>
    <w:pPr>
      <w:spacing w:before="5040"/>
      <w:jc w:val="center"/>
    </w:pPr>
    <w:rPr>
      <w:sz w:val="48"/>
      <w:szCs w:val="72"/>
      <w:lang w:val="en-US"/>
    </w:rPr>
  </w:style>
  <w:style w:type="character" w:customStyle="1" w:styleId="TitleChar">
    <w:name w:val="Title Char"/>
    <w:basedOn w:val="DefaultParagraphFont"/>
    <w:link w:val="Title"/>
    <w:rsid w:val="002D4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74A"/>
    <w:pPr>
      <w:tabs>
        <w:tab w:val="left" w:pos="3600"/>
        <w:tab w:val="left" w:pos="3958"/>
      </w:tabs>
    </w:pPr>
  </w:style>
  <w:style w:type="paragraph" w:styleId="List">
    <w:name w:val="List"/>
    <w:basedOn w:val="BodyText"/>
    <w:next w:val="BodyText"/>
    <w:rsid w:val="002D474A"/>
    <w:pPr>
      <w:tabs>
        <w:tab w:val="left" w:pos="340"/>
      </w:tabs>
      <w:spacing w:before="60" w:after="60"/>
      <w:ind w:left="340" w:hanging="340"/>
    </w:pPr>
  </w:style>
  <w:style w:type="paragraph" w:customStyle="1" w:styleId="Note">
    <w:name w:val="Note"/>
    <w:basedOn w:val="BodyText"/>
    <w:rsid w:val="002D4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74A"/>
    <w:pPr>
      <w:framePr w:wrap="auto" w:hAnchor="text" w:y="6049"/>
    </w:pPr>
    <w:rPr>
      <w:color w:val="000000"/>
      <w:sz w:val="40"/>
    </w:rPr>
  </w:style>
  <w:style w:type="paragraph" w:customStyle="1" w:styleId="TOCTitle">
    <w:name w:val="TOCTitle"/>
    <w:basedOn w:val="Heading1"/>
    <w:rsid w:val="002D474A"/>
    <w:pPr>
      <w:spacing w:after="240"/>
      <w:jc w:val="center"/>
      <w:outlineLvl w:val="9"/>
    </w:pPr>
    <w:rPr>
      <w:caps/>
    </w:rPr>
  </w:style>
  <w:style w:type="paragraph" w:customStyle="1" w:styleId="Version">
    <w:name w:val="Version"/>
    <w:rsid w:val="002D47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74A"/>
    <w:pPr>
      <w:numPr>
        <w:numId w:val="12"/>
      </w:numPr>
      <w:tabs>
        <w:tab w:val="clear" w:pos="680"/>
      </w:tabs>
    </w:pPr>
  </w:style>
  <w:style w:type="paragraph" w:styleId="Index1">
    <w:name w:val="index 1"/>
    <w:basedOn w:val="Normal"/>
    <w:next w:val="Normal"/>
    <w:semiHidden/>
    <w:rsid w:val="002D474A"/>
    <w:pPr>
      <w:keepNext w:val="0"/>
      <w:tabs>
        <w:tab w:val="right" w:pos="4176"/>
      </w:tabs>
      <w:ind w:left="198" w:hanging="198"/>
    </w:pPr>
    <w:rPr>
      <w:rFonts w:ascii="Garamond" w:hAnsi="Garamond"/>
    </w:rPr>
  </w:style>
  <w:style w:type="paragraph" w:styleId="IndexHeading">
    <w:name w:val="index heading"/>
    <w:basedOn w:val="Normal"/>
    <w:next w:val="Index1"/>
    <w:semiHidden/>
    <w:rsid w:val="002D474A"/>
    <w:pPr>
      <w:spacing w:before="120" w:after="120"/>
    </w:pPr>
    <w:rPr>
      <w:rFonts w:ascii="Arial" w:hAnsi="Arial"/>
      <w:b/>
      <w:color w:val="918585"/>
      <w:sz w:val="24"/>
    </w:rPr>
  </w:style>
  <w:style w:type="paragraph" w:styleId="Header">
    <w:name w:val="header"/>
    <w:basedOn w:val="Normal"/>
    <w:link w:val="HeaderChar"/>
    <w:rsid w:val="002D4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74A"/>
    <w:rPr>
      <w:rFonts w:ascii="Times New Roman" w:eastAsia="Times New Roman" w:hAnsi="Times New Roman" w:cs="Times New Roman"/>
      <w:sz w:val="16"/>
      <w:szCs w:val="20"/>
      <w:lang w:val="en-GB" w:eastAsia="en-US"/>
    </w:rPr>
  </w:style>
  <w:style w:type="paragraph" w:customStyle="1" w:styleId="Chapter">
    <w:name w:val="Chapter"/>
    <w:basedOn w:val="Normal"/>
    <w:rsid w:val="002D474A"/>
    <w:pPr>
      <w:spacing w:before="240"/>
    </w:pPr>
    <w:rPr>
      <w:rFonts w:ascii="Times New Roman" w:hAnsi="Times New Roman"/>
      <w:smallCaps/>
      <w:spacing w:val="80"/>
      <w:sz w:val="28"/>
    </w:rPr>
  </w:style>
  <w:style w:type="paragraph" w:customStyle="1" w:styleId="InChapter">
    <w:name w:val="InChapter"/>
    <w:basedOn w:val="Heading3"/>
    <w:rsid w:val="002D474A"/>
    <w:pPr>
      <w:spacing w:after="240"/>
      <w:outlineLvl w:val="9"/>
    </w:pPr>
    <w:rPr>
      <w:noProof/>
    </w:rPr>
  </w:style>
  <w:style w:type="paragraph" w:styleId="Index2">
    <w:name w:val="index 2"/>
    <w:basedOn w:val="Normal"/>
    <w:next w:val="Normal"/>
    <w:semiHidden/>
    <w:rsid w:val="002D474A"/>
    <w:pPr>
      <w:tabs>
        <w:tab w:val="right" w:pos="4176"/>
      </w:tabs>
      <w:ind w:left="568" w:hanging="284"/>
    </w:pPr>
    <w:rPr>
      <w:rFonts w:ascii="Garamond" w:hAnsi="Garamond"/>
    </w:rPr>
  </w:style>
  <w:style w:type="paragraph" w:customStyle="1" w:styleId="Byline">
    <w:name w:val="Byline"/>
    <w:rsid w:val="002D4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74A"/>
    <w:pPr>
      <w:tabs>
        <w:tab w:val="clear" w:pos="3600"/>
        <w:tab w:val="clear" w:pos="3958"/>
      </w:tabs>
      <w:jc w:val="right"/>
    </w:pPr>
  </w:style>
  <w:style w:type="character" w:styleId="Emphasis">
    <w:name w:val="Emphasis"/>
    <w:basedOn w:val="DefaultParagraphFont"/>
    <w:qFormat/>
    <w:rsid w:val="002D474A"/>
    <w:rPr>
      <w:i/>
    </w:rPr>
  </w:style>
  <w:style w:type="paragraph" w:styleId="Caption">
    <w:name w:val="caption"/>
    <w:basedOn w:val="BodyText"/>
    <w:next w:val="Normal"/>
    <w:qFormat/>
    <w:rsid w:val="002D474A"/>
    <w:pPr>
      <w:framePr w:w="2268" w:hSpace="181" w:vSpace="181" w:wrap="around" w:vAnchor="text" w:hAnchor="page" w:x="1135" w:y="285" w:anchorLock="1"/>
    </w:pPr>
    <w:rPr>
      <w:i/>
    </w:rPr>
  </w:style>
  <w:style w:type="paragraph" w:customStyle="1" w:styleId="MiniTOCTitle">
    <w:name w:val="MiniTOCTitle"/>
    <w:basedOn w:val="Heading4"/>
    <w:rsid w:val="002D474A"/>
    <w:pPr>
      <w:spacing w:before="240"/>
      <w:outlineLvl w:val="9"/>
    </w:pPr>
    <w:rPr>
      <w:noProof/>
      <w:sz w:val="24"/>
    </w:rPr>
  </w:style>
  <w:style w:type="paragraph" w:customStyle="1" w:styleId="MiniTOCItem">
    <w:name w:val="MiniTOCItem"/>
    <w:basedOn w:val="ListBullet"/>
    <w:rsid w:val="002D474A"/>
    <w:pPr>
      <w:numPr>
        <w:numId w:val="0"/>
      </w:numPr>
      <w:tabs>
        <w:tab w:val="right" w:leader="dot" w:pos="6521"/>
      </w:tabs>
      <w:spacing w:before="0" w:after="0"/>
    </w:pPr>
  </w:style>
  <w:style w:type="paragraph" w:customStyle="1" w:styleId="TOFTitle">
    <w:name w:val="TOFTitle"/>
    <w:basedOn w:val="TOCTitle"/>
    <w:rsid w:val="002D474A"/>
  </w:style>
  <w:style w:type="paragraph" w:styleId="TableofFigures">
    <w:name w:val="table of figures"/>
    <w:basedOn w:val="Normal"/>
    <w:next w:val="Normal"/>
    <w:semiHidden/>
    <w:rsid w:val="002D474A"/>
    <w:pPr>
      <w:tabs>
        <w:tab w:val="right" w:leader="dot" w:pos="9072"/>
      </w:tabs>
      <w:ind w:left="970" w:hanging="403"/>
    </w:pPr>
    <w:rPr>
      <w:rFonts w:ascii="Times New Roman" w:hAnsi="Times New Roman"/>
      <w:b/>
    </w:rPr>
  </w:style>
  <w:style w:type="paragraph" w:styleId="ListNumber">
    <w:name w:val="List Number"/>
    <w:basedOn w:val="List"/>
    <w:rsid w:val="002D474A"/>
    <w:pPr>
      <w:numPr>
        <w:numId w:val="14"/>
      </w:numPr>
      <w:tabs>
        <w:tab w:val="clear" w:pos="340"/>
      </w:tabs>
    </w:pPr>
  </w:style>
  <w:style w:type="character" w:customStyle="1" w:styleId="WingdingSymbols">
    <w:name w:val="Wingding Symbols"/>
    <w:rsid w:val="002D474A"/>
    <w:rPr>
      <w:rFonts w:ascii="Wingdings" w:hAnsi="Wingdings"/>
    </w:rPr>
  </w:style>
  <w:style w:type="paragraph" w:customStyle="1" w:styleId="TableHeading">
    <w:name w:val="Table Heading"/>
    <w:basedOn w:val="HeadingBase"/>
    <w:rsid w:val="002D474A"/>
    <w:pPr>
      <w:keepLines/>
      <w:pBdr>
        <w:bottom w:val="single" w:sz="6" w:space="1" w:color="918585"/>
      </w:pBdr>
      <w:spacing w:before="240"/>
    </w:pPr>
  </w:style>
  <w:style w:type="character" w:customStyle="1" w:styleId="HotSpot">
    <w:name w:val="HotSpot"/>
    <w:rsid w:val="002D474A"/>
    <w:rPr>
      <w:color w:val="0033CC"/>
      <w:u w:val="none"/>
    </w:rPr>
  </w:style>
  <w:style w:type="paragraph" w:customStyle="1" w:styleId="BodyTextRight">
    <w:name w:val="Body Text Right"/>
    <w:basedOn w:val="BodyText"/>
    <w:rsid w:val="002D474A"/>
    <w:pPr>
      <w:spacing w:before="0" w:after="0"/>
      <w:jc w:val="right"/>
    </w:pPr>
  </w:style>
  <w:style w:type="paragraph" w:styleId="Index3">
    <w:name w:val="index 3"/>
    <w:basedOn w:val="ListNumber2"/>
    <w:next w:val="Normal"/>
    <w:semiHidden/>
    <w:rsid w:val="002D474A"/>
    <w:pPr>
      <w:numPr>
        <w:numId w:val="0"/>
      </w:numPr>
      <w:tabs>
        <w:tab w:val="right" w:leader="dot" w:pos="4176"/>
      </w:tabs>
    </w:pPr>
  </w:style>
  <w:style w:type="paragraph" w:styleId="ListNumber2">
    <w:name w:val="List Number 2"/>
    <w:basedOn w:val="List2"/>
    <w:rsid w:val="002D474A"/>
    <w:pPr>
      <w:numPr>
        <w:numId w:val="9"/>
      </w:numPr>
      <w:tabs>
        <w:tab w:val="clear" w:pos="1060"/>
      </w:tabs>
    </w:pPr>
  </w:style>
  <w:style w:type="paragraph" w:customStyle="1" w:styleId="MarginNote">
    <w:name w:val="Margin Note"/>
    <w:basedOn w:val="BodyText"/>
    <w:rsid w:val="002D4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74A"/>
    <w:rPr>
      <w:sz w:val="32"/>
    </w:rPr>
  </w:style>
  <w:style w:type="paragraph" w:customStyle="1" w:styleId="HeadingProcedure">
    <w:name w:val="Heading Procedure"/>
    <w:basedOn w:val="HeadingBase"/>
    <w:next w:val="Normal"/>
    <w:rsid w:val="002D474A"/>
    <w:pPr>
      <w:tabs>
        <w:tab w:val="left" w:pos="0"/>
      </w:tabs>
      <w:spacing w:before="120" w:after="60"/>
    </w:pPr>
    <w:rPr>
      <w:i/>
      <w:color w:val="918585"/>
      <w:sz w:val="22"/>
    </w:rPr>
  </w:style>
  <w:style w:type="paragraph" w:customStyle="1" w:styleId="TableBodyText">
    <w:name w:val="Table Body Text"/>
    <w:basedOn w:val="BodyText"/>
    <w:rsid w:val="002D474A"/>
    <w:pPr>
      <w:spacing w:before="60" w:after="60"/>
    </w:pPr>
  </w:style>
  <w:style w:type="paragraph" w:styleId="ListContinue">
    <w:name w:val="List Continue"/>
    <w:basedOn w:val="List"/>
    <w:rsid w:val="002D474A"/>
    <w:pPr>
      <w:ind w:firstLine="0"/>
    </w:pPr>
  </w:style>
  <w:style w:type="paragraph" w:customStyle="1" w:styleId="ListNote">
    <w:name w:val="List Note"/>
    <w:basedOn w:val="List"/>
    <w:rsid w:val="002D474A"/>
    <w:pPr>
      <w:pBdr>
        <w:top w:val="single" w:sz="6" w:space="2" w:color="918585"/>
        <w:bottom w:val="single" w:sz="6" w:space="2" w:color="918585"/>
      </w:pBdr>
      <w:tabs>
        <w:tab w:val="left" w:pos="1021"/>
      </w:tabs>
      <w:ind w:firstLine="0"/>
    </w:pPr>
  </w:style>
  <w:style w:type="paragraph" w:customStyle="1" w:styleId="Warning">
    <w:name w:val="Warning"/>
    <w:basedOn w:val="BodyText"/>
    <w:rsid w:val="002D474A"/>
    <w:pPr>
      <w:shd w:val="clear" w:color="auto" w:fill="D9D9D9"/>
      <w:tabs>
        <w:tab w:val="left" w:pos="992"/>
      </w:tabs>
      <w:ind w:left="119" w:right="119"/>
    </w:pPr>
    <w:rPr>
      <w:sz w:val="20"/>
    </w:rPr>
  </w:style>
  <w:style w:type="paragraph" w:customStyle="1" w:styleId="MarginIcons">
    <w:name w:val="Margin Icons"/>
    <w:basedOn w:val="BodyText"/>
    <w:rsid w:val="002D4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74A"/>
    <w:rPr>
      <w:rFonts w:ascii="Courier New" w:hAnsi="Courier New"/>
    </w:rPr>
  </w:style>
  <w:style w:type="paragraph" w:customStyle="1" w:styleId="NoteBullet">
    <w:name w:val="Note Bullet"/>
    <w:basedOn w:val="Note"/>
    <w:rsid w:val="002D474A"/>
    <w:pPr>
      <w:tabs>
        <w:tab w:val="clear" w:pos="680"/>
      </w:tabs>
      <w:spacing w:before="60" w:after="60"/>
    </w:pPr>
  </w:style>
  <w:style w:type="paragraph" w:customStyle="1" w:styleId="SubHeading2">
    <w:name w:val="SubHeading2"/>
    <w:basedOn w:val="HeadingBase"/>
    <w:rsid w:val="002D474A"/>
    <w:pPr>
      <w:spacing w:before="240" w:after="60"/>
    </w:pPr>
    <w:rPr>
      <w:sz w:val="20"/>
    </w:rPr>
  </w:style>
  <w:style w:type="paragraph" w:customStyle="1" w:styleId="SubHeading1">
    <w:name w:val="SubHeading1"/>
    <w:basedOn w:val="HeadingBase"/>
    <w:rsid w:val="002D474A"/>
    <w:pPr>
      <w:spacing w:before="240" w:after="60"/>
    </w:pPr>
    <w:rPr>
      <w:color w:val="918585"/>
      <w:sz w:val="22"/>
    </w:rPr>
  </w:style>
  <w:style w:type="paragraph" w:customStyle="1" w:styleId="SideHeading">
    <w:name w:val="Side Heading"/>
    <w:basedOn w:val="HeadingBase"/>
    <w:rsid w:val="002D4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74A"/>
    <w:pPr>
      <w:numPr>
        <w:numId w:val="10"/>
      </w:numPr>
    </w:pPr>
  </w:style>
  <w:style w:type="paragraph" w:styleId="PlainText">
    <w:name w:val="Plain Text"/>
    <w:basedOn w:val="Normal"/>
    <w:link w:val="PlainTextChar"/>
    <w:rsid w:val="002D474A"/>
    <w:rPr>
      <w:sz w:val="20"/>
    </w:rPr>
  </w:style>
  <w:style w:type="character" w:customStyle="1" w:styleId="PlainTextChar">
    <w:name w:val="Plain Text Char"/>
    <w:basedOn w:val="DefaultParagraphFont"/>
    <w:link w:val="PlainText"/>
    <w:rsid w:val="002D474A"/>
    <w:rPr>
      <w:rFonts w:ascii="Courier New" w:eastAsia="Times New Roman" w:hAnsi="Courier New" w:cs="Times New Roman"/>
      <w:sz w:val="20"/>
      <w:szCs w:val="20"/>
      <w:lang w:eastAsia="en-US"/>
    </w:rPr>
  </w:style>
  <w:style w:type="character" w:customStyle="1" w:styleId="MenuOption">
    <w:name w:val="Menu Option"/>
    <w:basedOn w:val="DefaultParagraphFont"/>
    <w:rsid w:val="002D474A"/>
    <w:rPr>
      <w:b/>
      <w:smallCaps/>
    </w:rPr>
  </w:style>
  <w:style w:type="paragraph" w:customStyle="1" w:styleId="TableListNumber">
    <w:name w:val="Table List Number"/>
    <w:basedOn w:val="ListNumber"/>
    <w:rsid w:val="002D474A"/>
    <w:pPr>
      <w:numPr>
        <w:numId w:val="0"/>
      </w:numPr>
    </w:pPr>
  </w:style>
  <w:style w:type="paragraph" w:styleId="TOC4">
    <w:name w:val="toc 4"/>
    <w:basedOn w:val="TOCBase"/>
    <w:next w:val="Normal"/>
    <w:semiHidden/>
    <w:rsid w:val="002D474A"/>
    <w:pPr>
      <w:tabs>
        <w:tab w:val="right" w:leader="dot" w:pos="9071"/>
      </w:tabs>
      <w:ind w:left="1701"/>
    </w:pPr>
  </w:style>
  <w:style w:type="paragraph" w:customStyle="1" w:styleId="ListAlpha">
    <w:name w:val="List Alpha"/>
    <w:basedOn w:val="List"/>
    <w:rsid w:val="002D474A"/>
    <w:pPr>
      <w:numPr>
        <w:numId w:val="8"/>
      </w:numPr>
    </w:pPr>
  </w:style>
  <w:style w:type="paragraph" w:customStyle="1" w:styleId="ListAlpha2">
    <w:name w:val="List Alpha 2"/>
    <w:basedOn w:val="List2"/>
    <w:rsid w:val="002D474A"/>
    <w:pPr>
      <w:numPr>
        <w:numId w:val="7"/>
      </w:numPr>
    </w:pPr>
  </w:style>
  <w:style w:type="paragraph" w:styleId="List2">
    <w:name w:val="List 2"/>
    <w:basedOn w:val="BodyText"/>
    <w:rsid w:val="002D474A"/>
    <w:pPr>
      <w:tabs>
        <w:tab w:val="left" w:pos="680"/>
      </w:tabs>
      <w:spacing w:before="60" w:after="60"/>
      <w:ind w:left="680" w:hanging="340"/>
    </w:pPr>
  </w:style>
  <w:style w:type="paragraph" w:styleId="List3">
    <w:name w:val="List 3"/>
    <w:basedOn w:val="BodyText"/>
    <w:rsid w:val="002D474A"/>
    <w:pPr>
      <w:tabs>
        <w:tab w:val="left" w:pos="1021"/>
      </w:tabs>
      <w:spacing w:before="60" w:after="60"/>
      <w:ind w:left="1020" w:hanging="340"/>
    </w:pPr>
  </w:style>
  <w:style w:type="paragraph" w:styleId="List4">
    <w:name w:val="List 4"/>
    <w:basedOn w:val="BodyText"/>
    <w:rsid w:val="002D474A"/>
    <w:pPr>
      <w:tabs>
        <w:tab w:val="left" w:pos="1361"/>
      </w:tabs>
      <w:spacing w:before="60" w:after="60"/>
      <w:ind w:left="1361" w:hanging="340"/>
    </w:pPr>
  </w:style>
  <w:style w:type="paragraph" w:styleId="List5">
    <w:name w:val="List 5"/>
    <w:basedOn w:val="BodyText"/>
    <w:rsid w:val="002D474A"/>
    <w:pPr>
      <w:tabs>
        <w:tab w:val="left" w:pos="1701"/>
      </w:tabs>
      <w:spacing w:before="60" w:after="60"/>
      <w:ind w:left="1701" w:hanging="340"/>
    </w:pPr>
  </w:style>
  <w:style w:type="paragraph" w:styleId="ListBullet3">
    <w:name w:val="List Bullet 3"/>
    <w:basedOn w:val="List3"/>
    <w:rsid w:val="002D474A"/>
    <w:pPr>
      <w:numPr>
        <w:numId w:val="13"/>
      </w:numPr>
      <w:tabs>
        <w:tab w:val="clear" w:pos="1021"/>
      </w:tabs>
      <w:ind w:left="1037" w:hanging="357"/>
    </w:pPr>
  </w:style>
  <w:style w:type="paragraph" w:styleId="ListBullet4">
    <w:name w:val="List Bullet 4"/>
    <w:basedOn w:val="List4"/>
    <w:rsid w:val="002D474A"/>
    <w:pPr>
      <w:numPr>
        <w:numId w:val="2"/>
      </w:numPr>
      <w:tabs>
        <w:tab w:val="clear" w:pos="1361"/>
      </w:tabs>
    </w:pPr>
  </w:style>
  <w:style w:type="paragraph" w:styleId="ListBullet5">
    <w:name w:val="List Bullet 5"/>
    <w:basedOn w:val="List5"/>
    <w:rsid w:val="002D474A"/>
    <w:pPr>
      <w:numPr>
        <w:numId w:val="3"/>
      </w:numPr>
    </w:pPr>
  </w:style>
  <w:style w:type="paragraph" w:styleId="ListContinue2">
    <w:name w:val="List Continue 2"/>
    <w:basedOn w:val="List2"/>
    <w:rsid w:val="002D474A"/>
    <w:pPr>
      <w:ind w:firstLine="0"/>
    </w:pPr>
  </w:style>
  <w:style w:type="paragraph" w:styleId="ListContinue3">
    <w:name w:val="List Continue 3"/>
    <w:basedOn w:val="List3"/>
    <w:rsid w:val="002D474A"/>
    <w:pPr>
      <w:ind w:left="1021" w:firstLine="0"/>
    </w:pPr>
  </w:style>
  <w:style w:type="paragraph" w:styleId="ListContinue4">
    <w:name w:val="List Continue 4"/>
    <w:basedOn w:val="List4"/>
    <w:rsid w:val="002D474A"/>
    <w:pPr>
      <w:ind w:firstLine="0"/>
    </w:pPr>
  </w:style>
  <w:style w:type="paragraph" w:styleId="ListContinue5">
    <w:name w:val="List Continue 5"/>
    <w:basedOn w:val="List5"/>
    <w:rsid w:val="002D474A"/>
    <w:pPr>
      <w:ind w:firstLine="0"/>
    </w:pPr>
  </w:style>
  <w:style w:type="paragraph" w:styleId="ListNumber3">
    <w:name w:val="List Number 3"/>
    <w:basedOn w:val="List3"/>
    <w:rsid w:val="002D474A"/>
    <w:pPr>
      <w:numPr>
        <w:numId w:val="4"/>
      </w:numPr>
    </w:pPr>
  </w:style>
  <w:style w:type="paragraph" w:styleId="ListNumber4">
    <w:name w:val="List Number 4"/>
    <w:basedOn w:val="List4"/>
    <w:rsid w:val="002D474A"/>
    <w:pPr>
      <w:numPr>
        <w:numId w:val="5"/>
      </w:numPr>
    </w:pPr>
  </w:style>
  <w:style w:type="paragraph" w:styleId="ListNumber5">
    <w:name w:val="List Number 5"/>
    <w:basedOn w:val="List5"/>
    <w:rsid w:val="002D474A"/>
    <w:pPr>
      <w:numPr>
        <w:numId w:val="6"/>
      </w:numPr>
    </w:pPr>
  </w:style>
  <w:style w:type="paragraph" w:styleId="BlockText">
    <w:name w:val="Block Text"/>
    <w:basedOn w:val="Normal"/>
    <w:rsid w:val="002D474A"/>
    <w:pPr>
      <w:spacing w:after="120"/>
      <w:ind w:left="1440" w:right="1440"/>
    </w:pPr>
  </w:style>
  <w:style w:type="character" w:customStyle="1" w:styleId="Subscript">
    <w:name w:val="Subscript"/>
    <w:basedOn w:val="DefaultParagraphFont"/>
    <w:rsid w:val="002D474A"/>
    <w:rPr>
      <w:sz w:val="16"/>
      <w:vertAlign w:val="subscript"/>
    </w:rPr>
  </w:style>
  <w:style w:type="character" w:customStyle="1" w:styleId="Superscript">
    <w:name w:val="Superscript"/>
    <w:basedOn w:val="DefaultParagraphFont"/>
    <w:rsid w:val="002D474A"/>
    <w:rPr>
      <w:sz w:val="16"/>
      <w:vertAlign w:val="superscript"/>
    </w:rPr>
  </w:style>
  <w:style w:type="character" w:customStyle="1" w:styleId="Symbols">
    <w:name w:val="Symbols"/>
    <w:basedOn w:val="DefaultParagraphFont"/>
    <w:rsid w:val="002D474A"/>
    <w:rPr>
      <w:rFonts w:ascii="Symbol" w:hAnsi="Symbol"/>
    </w:rPr>
  </w:style>
  <w:style w:type="character" w:customStyle="1" w:styleId="MenuOptions">
    <w:name w:val="Menu Options"/>
    <w:basedOn w:val="DefaultParagraphFont"/>
    <w:rsid w:val="002D474A"/>
    <w:rPr>
      <w:rFonts w:ascii="Arial Narrow" w:hAnsi="Arial Narrow"/>
      <w:smallCaps/>
    </w:rPr>
  </w:style>
  <w:style w:type="character" w:customStyle="1" w:styleId="Buttons">
    <w:name w:val="Buttons"/>
    <w:basedOn w:val="DefaultParagraphFont"/>
    <w:rsid w:val="002D474A"/>
    <w:rPr>
      <w:b/>
    </w:rPr>
  </w:style>
  <w:style w:type="character" w:customStyle="1" w:styleId="Underlined">
    <w:name w:val="Underlined"/>
    <w:basedOn w:val="DefaultParagraphFont"/>
    <w:rsid w:val="002D474A"/>
    <w:rPr>
      <w:u w:val="single"/>
    </w:rPr>
  </w:style>
  <w:style w:type="paragraph" w:customStyle="1" w:styleId="TableBodyTextRight">
    <w:name w:val="Table Body Text Right"/>
    <w:basedOn w:val="TableBodyText"/>
    <w:rsid w:val="002D474A"/>
    <w:pPr>
      <w:widowControl w:val="0"/>
      <w:autoSpaceDE w:val="0"/>
      <w:autoSpaceDN w:val="0"/>
      <w:adjustRightInd w:val="0"/>
      <w:jc w:val="right"/>
    </w:pPr>
    <w:rPr>
      <w:rFonts w:cs="Arial"/>
      <w:szCs w:val="18"/>
    </w:rPr>
  </w:style>
  <w:style w:type="paragraph" w:customStyle="1" w:styleId="CopyrightText">
    <w:name w:val="Copyright Text"/>
    <w:basedOn w:val="BodyText"/>
    <w:rsid w:val="002D474A"/>
    <w:rPr>
      <w:sz w:val="18"/>
    </w:rPr>
  </w:style>
  <w:style w:type="paragraph" w:customStyle="1" w:styleId="BodySmallRight">
    <w:name w:val="Body Small Right"/>
    <w:basedOn w:val="BodyTextRight"/>
    <w:rsid w:val="002D474A"/>
    <w:rPr>
      <w:sz w:val="18"/>
      <w:szCs w:val="18"/>
    </w:rPr>
  </w:style>
  <w:style w:type="paragraph" w:customStyle="1" w:styleId="MarginEdition">
    <w:name w:val="Margin Edition"/>
    <w:basedOn w:val="MarginNote"/>
    <w:rsid w:val="002D474A"/>
    <w:pPr>
      <w:spacing w:before="0" w:after="0"/>
    </w:pPr>
    <w:rPr>
      <w:rFonts w:ascii="Times New Roman" w:hAnsi="Times New Roman"/>
      <w:color w:val="999999"/>
    </w:rPr>
  </w:style>
  <w:style w:type="paragraph" w:customStyle="1" w:styleId="Spacer">
    <w:name w:val="Spacer"/>
    <w:basedOn w:val="Normal"/>
    <w:rsid w:val="002D474A"/>
    <w:rPr>
      <w:sz w:val="2"/>
      <w:szCs w:val="2"/>
    </w:rPr>
  </w:style>
  <w:style w:type="character" w:customStyle="1" w:styleId="Small">
    <w:name w:val="Small"/>
    <w:basedOn w:val="DefaultParagraphFont"/>
    <w:rsid w:val="002D474A"/>
    <w:rPr>
      <w:sz w:val="16"/>
    </w:rPr>
  </w:style>
  <w:style w:type="paragraph" w:customStyle="1" w:styleId="WideTable">
    <w:name w:val="Wide Table"/>
    <w:basedOn w:val="Normal"/>
    <w:rsid w:val="002D474A"/>
    <w:pPr>
      <w:ind w:left="-1418"/>
    </w:pPr>
    <w:rPr>
      <w:sz w:val="2"/>
      <w:szCs w:val="2"/>
    </w:rPr>
  </w:style>
  <w:style w:type="character" w:styleId="PageNumber">
    <w:name w:val="page number"/>
    <w:basedOn w:val="DefaultParagraphFont"/>
    <w:rsid w:val="002D474A"/>
  </w:style>
  <w:style w:type="paragraph" w:styleId="Quote">
    <w:name w:val="Quote"/>
    <w:basedOn w:val="Heading1"/>
    <w:link w:val="QuoteChar"/>
    <w:qFormat/>
    <w:rsid w:val="002D474A"/>
    <w:rPr>
      <w:b w:val="0"/>
      <w:sz w:val="72"/>
      <w:szCs w:val="72"/>
      <w:lang w:val="en-NZ"/>
    </w:rPr>
  </w:style>
  <w:style w:type="character" w:customStyle="1" w:styleId="QuoteChar">
    <w:name w:val="Quote Char"/>
    <w:basedOn w:val="DefaultParagraphFont"/>
    <w:link w:val="Quote"/>
    <w:rsid w:val="002D4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74A"/>
    <w:pPr>
      <w:pageBreakBefore/>
    </w:pPr>
  </w:style>
  <w:style w:type="paragraph" w:customStyle="1" w:styleId="Border">
    <w:name w:val="Border"/>
    <w:basedOn w:val="Normal"/>
    <w:qFormat/>
    <w:rsid w:val="002D4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74A"/>
    <w:rPr>
      <w:b/>
      <w:bCs/>
      <w:i/>
      <w:iCs/>
      <w:color w:val="auto"/>
    </w:rPr>
  </w:style>
  <w:style w:type="paragraph" w:styleId="IntenseQuote">
    <w:name w:val="Intense Quote"/>
    <w:basedOn w:val="Normal"/>
    <w:next w:val="Normal"/>
    <w:link w:val="IntenseQuoteChar"/>
    <w:uiPriority w:val="30"/>
    <w:qFormat/>
    <w:rsid w:val="002D4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74A"/>
    <w:rPr>
      <w:smallCaps/>
      <w:color w:val="auto"/>
      <w:u w:val="single"/>
    </w:rPr>
  </w:style>
  <w:style w:type="character" w:styleId="IntenseReference">
    <w:name w:val="Intense Reference"/>
    <w:basedOn w:val="DefaultParagraphFont"/>
    <w:uiPriority w:val="32"/>
    <w:qFormat/>
    <w:rsid w:val="002D474A"/>
    <w:rPr>
      <w:b/>
      <w:bCs/>
      <w:smallCaps/>
      <w:color w:val="auto"/>
      <w:spacing w:val="5"/>
      <w:u w:val="single"/>
    </w:rPr>
  </w:style>
  <w:style w:type="paragraph" w:customStyle="1" w:styleId="2ColumnHeading">
    <w:name w:val="2Column Heading"/>
    <w:basedOn w:val="BodyText"/>
    <w:qFormat/>
    <w:rsid w:val="002D474A"/>
    <w:pPr>
      <w:spacing w:after="60"/>
      <w:ind w:left="-2268"/>
    </w:pPr>
    <w:rPr>
      <w:b/>
    </w:rPr>
  </w:style>
  <w:style w:type="paragraph" w:customStyle="1" w:styleId="Heading1TOC">
    <w:name w:val="Heading1 TOC"/>
    <w:basedOn w:val="Normal"/>
    <w:qFormat/>
    <w:rsid w:val="002D474A"/>
    <w:pPr>
      <w:spacing w:before="240" w:after="120"/>
    </w:pPr>
    <w:rPr>
      <w:rFonts w:ascii="Times New Roman" w:hAnsi="Times New Roman"/>
      <w:b/>
      <w:sz w:val="32"/>
    </w:rPr>
  </w:style>
  <w:style w:type="paragraph" w:customStyle="1" w:styleId="Heading2TOC">
    <w:name w:val="Heading2 TOC"/>
    <w:basedOn w:val="Normal"/>
    <w:qFormat/>
    <w:rsid w:val="002D474A"/>
    <w:pPr>
      <w:spacing w:before="240" w:after="60"/>
    </w:pPr>
    <w:rPr>
      <w:rFonts w:ascii="Times New Roman" w:hAnsi="Times New Roman"/>
      <w:b/>
      <w:sz w:val="28"/>
    </w:rPr>
  </w:style>
  <w:style w:type="character" w:customStyle="1" w:styleId="Underline">
    <w:name w:val="Underline"/>
    <w:basedOn w:val="DefaultParagraphFont"/>
    <w:qFormat/>
    <w:rsid w:val="002D474A"/>
    <w:rPr>
      <w:u w:val="single"/>
    </w:rPr>
  </w:style>
  <w:style w:type="character" w:customStyle="1" w:styleId="BoldandItalics">
    <w:name w:val="Bold and Italics"/>
    <w:qFormat/>
    <w:rsid w:val="002D474A"/>
    <w:rPr>
      <w:b/>
      <w:i/>
      <w:u w:val="none"/>
    </w:rPr>
  </w:style>
  <w:style w:type="paragraph" w:styleId="BalloonText">
    <w:name w:val="Balloon Text"/>
    <w:basedOn w:val="Normal"/>
    <w:link w:val="BalloonTextChar"/>
    <w:rsid w:val="002D474A"/>
    <w:rPr>
      <w:rFonts w:ascii="Tahoma" w:hAnsi="Tahoma" w:cs="Tahoma"/>
      <w:sz w:val="16"/>
      <w:szCs w:val="16"/>
    </w:rPr>
  </w:style>
  <w:style w:type="character" w:customStyle="1" w:styleId="BalloonTextChar">
    <w:name w:val="Balloon Text Char"/>
    <w:basedOn w:val="DefaultParagraphFont"/>
    <w:link w:val="BalloonText"/>
    <w:rsid w:val="002D4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74A"/>
    <w:rPr>
      <w:b/>
      <w:color w:val="660033"/>
      <w:spacing w:val="0"/>
    </w:rPr>
  </w:style>
  <w:style w:type="paragraph" w:customStyle="1" w:styleId="Nameditemlist">
    <w:name w:val="Named item list"/>
    <w:basedOn w:val="BodyText"/>
    <w:qFormat/>
    <w:rsid w:val="002D474A"/>
    <w:pPr>
      <w:tabs>
        <w:tab w:val="left" w:pos="2835"/>
      </w:tabs>
      <w:ind w:left="2835" w:hanging="2835"/>
    </w:pPr>
  </w:style>
  <w:style w:type="paragraph" w:customStyle="1" w:styleId="BodyTextnopadding">
    <w:name w:val="Body Text no padding"/>
    <w:basedOn w:val="BodyText"/>
    <w:qFormat/>
    <w:rsid w:val="002D474A"/>
    <w:pPr>
      <w:spacing w:before="0" w:after="0"/>
    </w:pPr>
  </w:style>
  <w:style w:type="paragraph" w:customStyle="1" w:styleId="BodyTextBold">
    <w:name w:val="Body Text Bold"/>
    <w:basedOn w:val="BodyText"/>
    <w:qFormat/>
    <w:rsid w:val="002D474A"/>
    <w:rPr>
      <w:b/>
    </w:rPr>
  </w:style>
  <w:style w:type="character" w:styleId="Hyperlink">
    <w:name w:val="Hyperlink"/>
    <w:basedOn w:val="DefaultParagraphFont"/>
    <w:uiPriority w:val="99"/>
    <w:unhideWhenUsed/>
    <w:rsid w:val="002A2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5776</Characters>
  <Application>Microsoft Office Word</Application>
  <DocSecurity>0</DocSecurity>
  <Lines>251</Lines>
  <Paragraphs>134</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MARF043 Operate survival craft, rescue boats and lifesaving appliances (proficiency in survival craft)</dc:title>
  <dc:subject>Approved</dc:subject>
  <dc:creator>Industry Skills Australia</dc:creator>
  <cp:keywords>Release: 1</cp:keywords>
  <dc:description>Review Date: 12 April 2008</dc:description>
  <cp:lastModifiedBy>HSD_TPCMSd.prod</cp:lastModifiedBy>
  <cp:revision>3</cp:revision>
  <dcterms:created xsi:type="dcterms:W3CDTF">2024-11-22T07:57:00Z</dcterms:created>
  <dcterms:modified xsi:type="dcterms:W3CDTF">2024-11-22T07:57:00Z</dcterms:modified>
</cp:coreProperties>
</file>